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Leer la palabra y leer el mundo: alfabetización crítica en las aulas del Valle de Tehuacán, Sur de Puebla</w:t>
      </w:r>
    </w:p>
    <w:p>
      <w:pPr>
        <w:jc w:val="center"/>
        <w:spacing w:after="240"/>
      </w:pPr>
      <w:r>
        <w:rPr>
          <w:b/>
          <w:i/>
          <w:sz w:val="26"/>
          <w:szCs w:val="26"/>
        </w:rPr>
        <w:t xml:space="preserve">Reading the Word and Reading the World: Critical Literacy in the Classrooms of the Tehuacán Valley, Southern Puebla</w:t>
      </w:r>
    </w:p>
    <w:p>
      <w:pPr>
        <w:jc w:val="both"/>
      </w:pPr>
      <w:r>
        <w:rPr>
          <w:b/>
        </w:rPr>
        <w:t xml:space="preserve">Resumen. </w:t>
      </w:r>
      <w:r>
        <w:t xml:space="preserve">Este artículo analiza cómo las prácticas de alfabetización crítica, entendidas como articulación entre la lectura de la palabra y la lectura del mundo en el sentido freireano, permiten a los estudiantes de secundaria del Valle de Tehuacán, región del Sur de Puebla integrada por municipios como Tehuacán, Altepexi, Chapulco, Santiago Miahuatlán, San José Miahuatlán y Zinacatepec, vincular su lectoescritura con su experiencia vivida en la agricultura y la maquila textil. Se parte de la pregunta de si esas prácticas favorecen dicha vinculación. Mediante un enfoque cualitativo basado en el análisis de contenido temático de un corpus ilustrativo de 40 textos escritos por estudiantes sobre su comunidad y su trabajo, se distinguen tres registros de lectura del mundo: descriptivo, crítico incipiente y crítico articulado. Los resultados, presentados como datos ilustrativos con fines académicos, sugieren que el tránsito hacia registros críticos depende menos de la cercanía temática de la consigna que de la mediación didáctica recibida, particularmente de prácticas de discusión colectiva y reescritura guiada, y que el contenido de la crítica expresada varía según predomine, en cada municipio, la actividad agrícola o la maquiladora. Se discute cómo estos hallazgos dialogan con la literatura sobre literacidad crítica y con la caracterización socioeconómica de la región. Se concluye que la articulación freireana entre palabra y mundo no ocurre automáticamente, sino que exige una apuesta didáctica deliberada, y se proponen líneas futuras sobre observación de aula y diseño colaborativo de secuencias de literacidad crítica.</w:t>
      </w:r>
    </w:p>
    <w:p>
      <w:pPr>
        <w:jc w:val="both"/>
      </w:pPr>
      <w:r>
        <w:rPr>
          <w:b/>
        </w:rPr>
        <w:t xml:space="preserve">Palabras clave. </w:t>
      </w:r>
      <w:r>
        <w:t xml:space="preserve">Alfabetización crítica, pedagogía crítica, literacidad</w:t>
      </w:r>
    </w:p>
    <w:p>
      <w:pPr>
        <w:jc w:val="both"/>
      </w:pPr>
      <w:r>
        <w:rPr>
          <w:b/>
        </w:rPr>
        <w:t xml:space="preserve">Abstract. </w:t>
      </w:r>
      <w:r>
        <w:t xml:space="preserve">This article analyzes how critical literacy practices, understood as the articulation between reading the word and reading the world in the Freirean sense, allow secondary school students in the Tehuacán Valley, a region of Southern Puebla comprising municipalities such as Tehuacán, Altepexi, Chapulco, Santiago Miahuatlán, San José Miahuatlán, and Zinacatepec, to connect their literacy processes with their lived experience in agriculture and the textile maquila industry. The article starts from the question of whether these practices favor such a connection. Through a qualitative approach based on thematic content analysis of an illustrative documentary corpus of 40 texts written by students about their community and their work, three registers of reading the world are distinguished: descriptive, incipient critical, and articulated critical. The results, presented as illustrative data for academic purposes, suggest that the shift toward critical registers depends less on the thematic closeness of the writing prompt than on the didactic mediation received, particularly practices of collective discussion and guided rewriting, and that the specific content of the critique expressed varies according to whether agricultural or maquila activity predominates in each municipality. The discussion situates these findings within the literature on critical literacy and the socioeconomic characterization of the region. It is concluded that the Freirean articulation between word and world does not occur automatically for these students, but requires a deliberate pedagogical commitment, and future research lines are proposed on direct classroom observation and collaborative design of critical literacy sequences.</w:t>
      </w:r>
    </w:p>
    <w:p>
      <w:pPr>
        <w:jc w:val="both"/>
      </w:pPr>
      <w:r>
        <w:rPr>
          <w:b/>
        </w:rPr>
        <w:t xml:space="preserve">Keywords. </w:t>
      </w:r>
      <w:r>
        <w:t xml:space="preserve">Critical literacy, critical pedagogy, literacy studies</w:t>
      </w:r>
    </w:p>
    <w:p>
      <w:pPr>
        <w:pStyle w:val="Heading1"/>
      </w:pPr>
      <w:r>
        <w:t xml:space="preserve">1. Introducción</w:t>
      </w:r>
    </w:p>
    <w:p>
      <w:pPr>
        <w:jc w:val="both"/>
      </w:pPr>
      <w:r>
        <w:t xml:space="preserve">Para Paulo Freire, la alfabetización nunca fue un asunto meramente técnico de decodificación de signos gráficos, sino un acto de conocimiento que exige articular la lectura de la palabra con la lectura del mundo: se lee primero el mundo, la propia realidad vivida, y solo después, en diálogo permanente con esa lectura, se lee la palabra escrita, de modo que ambos procesos se determinan mutuamente y no pueden separarse sin empobrecer el sentido político de aprender a leer y escribir (García Vera, 2022). Esta tesis, formulada originalmente en el contexto de la alfabetización de adultos en el Brasil de los años sesenta, conserva una vigencia notable para pensar la enseñanza de la lectoescritura en la educación básica contemporánea, particularmente en regiones donde la vida escolar de los estudiantes está profundamente entrelazada con formas de trabajo infantil o adolescente que rara vez encuentran un lugar legítimo en el currículo oficial.</w:t>
      </w:r>
    </w:p>
    <w:p>
      <w:pPr>
        <w:jc w:val="both"/>
      </w:pPr>
      <w:r>
        <w:t xml:space="preserve">El Valle de Tehuacán, en el extremo sur del estado de Puebla, integrado por municipios como Tehuacán, Altepexi, Chapulco, Santiago Miahuatlán, San José Miahuatlán y Zinacatepec, constituye un escenario particularmente pertinente para esta discusión. Se trata de una región que combina una intensa actividad agrícola de riego y temporal con una consolidada industria maquiladora de confección textil, orientada históricamente a la producción de mezclilla para el mercado de exportación, en la que participan, directa o indirectamente, numerosas familias de la zona (Hernández de la Cruz, 2018). Las y los estudiantes de secundaria de estos municipios crecen, con frecuencia, entre el surco agrícola y el taller de costura, dos universos de experiencia que la escuela tiende a ignorar cuando reduce la alfabetización a un ejercicio de ortografía y comprensión lectora desvinculado de la vida cotidiana.</w:t>
      </w:r>
    </w:p>
    <w:p>
      <w:pPr>
        <w:jc w:val="both"/>
      </w:pPr>
      <w:r>
        <w:t xml:space="preserve">La relevancia social de este problema radica en que una alfabetización que ignora la experiencia vivida de la agricultura y la maquila corre el riesgo de producir estudiantes técnicamente alfabetizados pero incapaces de nombrar críticamente su propia realidad, en el sentido que Freire atribuye a la concientización. La relevancia académica radica en que la literatura mexicana reciente sobre literacidad crítica se ha concentrado sobre todo en el diseño curricular general de la asignatura de lengua materna, sin explorar en profundidad cómo esas orientaciones curriculares dialogan, o no, con experiencias laborales infantiles y adolescentes situadas en regiones específicas como el Valle de Tehuacán (Sandoval Alvarado y Zanotto González, 2022). La pregunta de investigación que orienta este artículo es la siguiente: ¿de qué manera las prácticas de alfabetización crítica que integran la lectura de la palabra y la lectura del mundo permiten que los estudiantes de educación secundaria del Valle de Tehuacán vinculen sus procesos de lectoescritura con su experiencia vivida en la agricultura y la industria maquiladora textil de la región? En consecuencia, el objetivo general del artículo es analizar de qué manera las prácticas de alfabetización crítica, entendidas como articulación entre la lectura de la palabra y la lectura del mundo, permiten a los estudiantes de educación secundaria del Valle de Tehuacán vincular sus procesos de lectoescritura con su experiencia vivida en la agricultura y la maquila textil de la región.</w:t>
      </w:r>
    </w:p>
    <w:p>
      <w:pPr>
        <w:pStyle w:val="Heading1"/>
      </w:pPr>
      <w:r>
        <w:t xml:space="preserve">2. Fundamentación teórica</w:t>
      </w:r>
    </w:p>
    <w:p>
      <w:pPr>
        <w:pStyle w:val="Heading2"/>
      </w:pPr>
      <w:r>
        <w:t xml:space="preserve">2.1 La lectura de la palabra y la lectura del mundo en Freire</w:t>
      </w:r>
    </w:p>
    <w:p>
      <w:pPr>
        <w:jc w:val="both"/>
      </w:pPr>
      <w:r>
        <w:t xml:space="preserve">García Vera (2022), en una lección inaugural dedicada a repensar el legado freireano para la escuela contemporánea, recupera la tesis según la cual alfabetizar no puede reducirse a enseñar a codificar y decodificar el sistema alfabético, sino que implica un proceso de comprensión crítica del acto de leer que se inicia mucho antes del contacto con el texto escrito, en la lectura que cada sujeto hace de su contexto vital, su familia, su trabajo y su comunidad. Bajo esta perspectiva, un estudiante que participa en labores agrícolas o en el taller de maquila ya posee un repertorio de lectura del mundo sumamente sofisticado (sabe leer los tiempos de siembra, los ritmos de producción, las jerarquías del taller), que la escuela, sin embargo, rara vez reconoce como saber legítimo sobre el cual construir la alfabetización formal. Esta idea conecta directamente con la crítica más amplia de la pedagogía crítica al currículo bancario, que trata al estudiante como receptáculo vacío en lugar de portador de una lectura del mundo ya en marcha.</w:t>
      </w:r>
    </w:p>
    <w:p>
      <w:pPr>
        <w:pStyle w:val="Heading2"/>
      </w:pPr>
      <w:r>
        <w:t xml:space="preserve">2.2 Literacidad crítica como enfoque curricular y didáctico</w:t>
      </w:r>
    </w:p>
    <w:p>
      <w:pPr>
        <w:jc w:val="both"/>
      </w:pPr>
      <w:r>
        <w:t xml:space="preserve">Sandoval Alvarado y Zanotto González (2022) documentan que los planes y programas de estudio de la educación secundaria mexicana carecen, en buena medida, de criterios explícitos de progresión y de fundamentos teóricos claros respecto a la formación de lectores críticos, lo que deja en manos de cada docente la decisión de si la enseñanza de la lengua se limita a la comprensión literal e inferencial de textos, o si avanza hacia una lectura crítica capaz de identificar intereses, perspectivas de poder e ideologías implícitas en lo leído y lo escrito. Las autoras muestran que, cuando existen estrategias didácticas explícitamente orientadas a la literacidad crítica, estas suelen apoyarse en la selección de textos que dialogan con la experiencia social del estudiantado, en la escritura como herramienta de indagación de la propia realidad, y en la discusión colectiva de los textos producidos. Esta perspectiva ofrece una base metodológica pertinente para pensar cómo podrían diseñarse ejercicios de escritura que conecten explícitamente con la experiencia agrícola y maquiladora del Valle de Tehuacán.</w:t>
      </w:r>
    </w:p>
    <w:p>
      <w:pPr>
        <w:pStyle w:val="Heading2"/>
      </w:pPr>
      <w:r>
        <w:t xml:space="preserve">2.3 El territorio del Valle de Tehuacán: entre el campo y la maquila</w:t>
      </w:r>
    </w:p>
    <w:p>
      <w:pPr>
        <w:jc w:val="both"/>
      </w:pPr>
      <w:r>
        <w:t xml:space="preserve">Hernández de la Cruz (2018) analiza las transformaciones culturales y económicas que la instalación de la industria maquiladora de confección produjo en municipios rurales del Valle de Tehuacán como Altepexi, mostrando que la llegada de los talleres textiles no sustituyó a la agricultura, sino que generó una economía familiar híbrida en la que distintos miembros del hogar combinan, según la temporada y la edad, el trabajo en el campo y el trabajo en la maquila. Esta hibridez económica tiene consecuencias directas sobre la experiencia escolar: los horarios escolares compiten con los tiempos de cosecha y con los turnos de producción textil, y el vocabulario cotidiano de los estudiantes está poblado de términos técnicos de ambos mundos productivos, un capital lingüístico y experiencial que la pedagogía crítica invita a reconocer, en lugar de ignorar, como punto de partida de la alfabetización.</w:t>
      </w:r>
    </w:p>
    <w:p>
      <w:pPr>
        <w:pStyle w:val="Heading2"/>
      </w:pPr>
      <w:r>
        <w:t xml:space="preserve">2.4 Pedagogía crítica y concientización aplicadas a la lectoescritura</w:t>
      </w:r>
    </w:p>
    <w:p>
      <w:pPr>
        <w:jc w:val="both"/>
      </w:pPr>
      <w:r>
        <w:t xml:space="preserve">Retomando la tradición freireana en su formulación más amplia, Lima Jardilino y Soto Arango (2020) subrayan que la concientización, entendida como el paso de una consciencia ingenua a una consciencia crítica de la realidad, constituye el horizonte último de cualquier proceso educativo que se reclame emancipador, y que ese horizonte no puede alcanzarse mediante contenidos abstractos, sino mediante la reflexión sobre la propia práctica vital del sujeto que aprende. Moreira Cedeño, Monroy Villón y Cevallos Velez (2023) complementan esta lectura al mostrar que la dicotomía freireana entre educación bancaria y educación liberadora se juega, de manera muy concreta, en decisiones didácticas cotidianas como el tipo de textos que se seleccionan para leer en clase y el tipo de preguntas que se formulan sobre ellos: una pregunta que invita al estudiante a relacionar el texto con su propia vida práctica ya es una forma incipiente de alfabetización crítica, mientras que una pregunta que solo evalúa la comprensión literal del texto permanece en el registro bancario.</w:t>
      </w:r>
    </w:p>
    <w:p>
      <w:pPr>
        <w:pStyle w:val="Heading2"/>
      </w:pPr>
      <w:r>
        <w:t xml:space="preserve">2.5 Tensiones entre estandarización curricular y pertinencia territorial</w:t>
      </w:r>
    </w:p>
    <w:p>
      <w:pPr>
        <w:jc w:val="both"/>
      </w:pPr>
      <w:r>
        <w:t xml:space="preserve">Un último eje relevante concierne a la tensión, documentada de manera creciente en la literatura mexicana, entre la estandarización nacional de los programas de lengua materna y la necesidad de pertinencia territorial que reclaman regiones con configuraciones productivas específicas como el Valle de Tehuacán. Sandoval Alvarado y Zanotto González (2022) advierten que, sin una intervención didáctica deliberada, el currículo estandarizado tiende a proponer textos y temas genéricos, alejados de las experiencias productivas concretas del estudiantado, lo que dificulta que la lectura de la palabra dialogue efectivamente con la lectura del mundo que Freire consideraba indispensable. Esta tensión constituye el problema empírico central que el presente estudio busca explorar en el caso específico del Valle de Tehuacán.</w:t>
      </w:r>
    </w:p>
    <w:p>
      <w:pPr>
        <w:pStyle w:val="Heading1"/>
      </w:pPr>
      <w:r>
        <w:t xml:space="preserve">3. Metodología</w:t>
      </w:r>
    </w:p>
    <w:p>
      <w:pPr>
        <w:jc w:val="both"/>
      </w:pPr>
      <w:r>
        <w:t xml:space="preserve">Este estudio adopta un enfoque cualitativo, sustentado en el análisis de contenido temático de un corpus documental de producciones escritas de estudiantes, justificado por la naturaleza del objeto de investigación: interesa comprender de qué manera los propios estudiantes vinculan, en sus textos, la lectura de la palabra con la lectura de su mundo, para lo cual el análisis de sus producciones escritas resulta más pertinente que la aplicación de instrumentos estandarizados de medición de comprensión lectora.</w:t>
      </w:r>
    </w:p>
    <w:p>
      <w:pPr>
        <w:jc w:val="both"/>
      </w:pPr>
      <w:r>
        <w:t xml:space="preserve">El corpus documental estuvo conformado por 40 textos escritos, elaborados con fines exclusivamente académicos e ilustrativos en el marco de un ejercicio de escritura sobre el tema "mi comunidad y mi trabajo", por estudiantes de segundo y tercer grado de secundaria de escuelas ubicadas en los municipios de Tehuacán, Altepexi, Chapulco, Santiago Miahuatlán, San José Miahuatlán y Zinacatepec, todos ellos integrantes del Valle de Tehuacán en el Sur de Puebla. Se trata de un corpus ilustrativo y no probabilístico, construido con fines de ejemplificación metodológica, y no de un levantamiento representativo del conjunto del estudiantado de la región.</w:t>
      </w:r>
    </w:p>
    <w:p>
      <w:pPr>
        <w:jc w:val="both"/>
      </w:pPr>
      <w:r>
        <w:t xml:space="preserve">Las técnicas de recolección y análisis de información incluyeron: (a) análisis documental de literatura especializada en alfabetización crítica, literacidad y pedagogía crítica, localizada en Redalyc, SciELO y repositorios institucionales; (b) análisis de contenido temático del corpus de 40 textos, mediante la identificación de categorías emergentes relacionadas con la mención explícita del trabajo agrícola, el trabajo en la maquila textil, o ambos, y con el tipo de posicionamiento crítico o descriptivo que el estudiante asume frente a esa experiencia; y (c) contextualización territorial mediante fuentes secundarias sobre la economía agrícola y maquiladora del Valle de Tehuacán.</w:t>
      </w:r>
    </w:p>
    <w:p>
      <w:pPr>
        <w:jc w:val="both"/>
      </w:pPr>
      <w:r>
        <w:t xml:space="preserve">El procedimiento de análisis siguió tres momentos: primero, una lectura completa del corpus para identificar referencias explícitas al trabajo agrícola o maquilador; segundo, la clasificación de los textos según predominara en ellos un registro meramente descriptivo de esa experiencia o un registro que incorporara elementos de reflexión crítica sobre las condiciones de ese trabajo, siguiendo la distinción freireana entre lectura ingenua y lectura crítica del mundo retomada por Lima Jardilino y Soto Arango (2020); y tercero, la relación de estos hallazgos con las estrategias didácticas de literacidad crítica documentadas por Sandoval Alvarado y Zanotto González (2022), a fin de valorar en qué medida las prácticas de aula descritas indirectamente por los propios textos favorecen, o no, la articulación entre palabra y mundo.</w:t>
      </w:r>
    </w:p>
    <w:p>
      <w:pPr>
        <w:pStyle w:val="Heading1"/>
      </w:pPr>
      <w:r>
        <w:t xml:space="preserve">4. Resultados</w:t>
      </w:r>
    </w:p>
    <w:p>
      <w:pPr>
        <w:jc w:val="both"/>
      </w:pPr>
      <w:r>
        <w:t xml:space="preserve">Los hallazgos presentados a continuación constituyen datos ilustrativos con fines académicos, derivados del análisis de contenido temático del corpus de 40 textos escritos por estudiantes de secundaria del Valle de Tehuacán descrito en la Metodología; no provienen de un levantamiento estadístico oficial ni deben interpretarse como representativos del conjunto del estudiantado de la región.</w:t>
      </w:r>
    </w:p>
    <w:p>
      <w:pPr>
        <w:jc w:val="both"/>
      </w:pPr>
      <w:r>
        <w:t xml:space="preserve">En primer lugar, en cuanto a la presencia temática del trabajo agrícola y maquilador, la mayoría de los textos analizados mencionó explícitamente al menos una de las dos actividades productivas, siendo más frecuente la referencia al trabajo en la maquila textil que al trabajo agrícola, posiblemente por la creciente centralidad económica de la industria de la confección en los municipios estudiados, como documenta Hernández de la Cruz (2018). La Tabla 1 resume esta distribución ilustrativa por municipio de procedencia de los textos.</w:t>
      </w:r>
    </w:p>
    <w:p>
      <w:pPr>
        <w:jc w:val="center"/>
        <w:spacing w:after="80"/>
      </w:pPr>
      <w:r>
        <w:rPr>
          <w:b/>
          <w:sz w:val="20"/>
          <w:szCs w:val="20"/>
        </w:rPr>
        <w:t xml:space="preserve">Tabla 1. Distribución ilustrativa del corpus de textos según referencia temática predominante, por municipio, Valle de Tehuacán</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Municipio</w:t>
            </w:r>
          </w:p>
        </w:tc>
        <w:tc>
          <w:tcPr>
            <w:tcW w:w="3120" w:type="dxa"/>
            <w:shd w:val="clear" w:color="auto" w:fill="D6EAF8"/>
            <w:vAlign w:val="center"/>
          </w:tcPr>
          <w:p>
            <w:pPr>
              <w:jc w:val="center"/>
            </w:pPr>
            <w:r>
              <w:rPr>
                <w:b/>
                <w:sz w:val="20"/>
                <w:szCs w:val="20"/>
              </w:rPr>
              <w:t xml:space="preserve">Textos analizados (dato ilustrativo)</w:t>
            </w:r>
          </w:p>
        </w:tc>
        <w:tc>
          <w:tcPr>
            <w:tcW w:w="3120" w:type="dxa"/>
            <w:shd w:val="clear" w:color="auto" w:fill="D6EAF8"/>
            <w:vAlign w:val="center"/>
          </w:tcPr>
          <w:p>
            <w:pPr>
              <w:jc w:val="center"/>
            </w:pPr>
            <w:r>
              <w:rPr>
                <w:b/>
                <w:sz w:val="20"/>
                <w:szCs w:val="20"/>
              </w:rPr>
              <w:t xml:space="preserve">Referencia temática predominante</w:t>
            </w:r>
          </w:p>
        </w:tc>
      </w:tr>
      <w:tr>
        <w:tc>
          <w:tcPr>
            <w:tcW w:w="3120" w:type="dxa"/>
            <w:shd w:val="clear" w:color="auto" w:fill="F4F8FB"/>
            <w:vAlign w:val="center"/>
          </w:tcPr>
          <w:p>
            <w:pPr>
              <w:jc w:val="left"/>
            </w:pPr>
            <w:r>
              <w:rPr>
                <w:sz w:val="20"/>
                <w:szCs w:val="20"/>
              </w:rPr>
              <w:t xml:space="preserve">Tehuacán</w:t>
            </w:r>
          </w:p>
        </w:tc>
        <w:tc>
          <w:tcPr>
            <w:tcW w:w="3120" w:type="dxa"/>
            <w:shd w:val="clear" w:color="auto" w:fill="F4F8FB"/>
            <w:vAlign w:val="center"/>
          </w:tcPr>
          <w:p>
            <w:pPr>
              <w:jc w:val="center"/>
            </w:pPr>
            <w:r>
              <w:rPr>
                <w:sz w:val="20"/>
                <w:szCs w:val="20"/>
              </w:rPr>
              <w:t xml:space="preserve">9</w:t>
            </w:r>
          </w:p>
        </w:tc>
        <w:tc>
          <w:tcPr>
            <w:tcW w:w="3120" w:type="dxa"/>
            <w:shd w:val="clear" w:color="auto" w:fill="F4F8FB"/>
            <w:vAlign w:val="center"/>
          </w:tcPr>
          <w:p>
            <w:pPr>
              <w:jc w:val="center"/>
            </w:pPr>
            <w:r>
              <w:rPr>
                <w:sz w:val="20"/>
                <w:szCs w:val="20"/>
              </w:rPr>
              <w:t xml:space="preserve">Maquila textil</w:t>
            </w:r>
          </w:p>
        </w:tc>
      </w:tr>
      <w:tr>
        <w:tc>
          <w:tcPr>
            <w:tcW w:w="3120" w:type="dxa"/>
            <w:shd w:val="clear" w:color="auto" w:fill="FFFFFF"/>
            <w:vAlign w:val="center"/>
          </w:tcPr>
          <w:p>
            <w:pPr>
              <w:jc w:val="left"/>
            </w:pPr>
            <w:r>
              <w:rPr>
                <w:sz w:val="20"/>
                <w:szCs w:val="20"/>
              </w:rPr>
              <w:t xml:space="preserve">Altepexi</w:t>
            </w:r>
          </w:p>
        </w:tc>
        <w:tc>
          <w:tcPr>
            <w:tcW w:w="3120" w:type="dxa"/>
            <w:shd w:val="clear" w:color="auto" w:fill="FFFFFF"/>
            <w:vAlign w:val="center"/>
          </w:tcPr>
          <w:p>
            <w:pPr>
              <w:jc w:val="center"/>
            </w:pPr>
            <w:r>
              <w:rPr>
                <w:sz w:val="20"/>
                <w:szCs w:val="20"/>
              </w:rPr>
              <w:t xml:space="preserve">8</w:t>
            </w:r>
          </w:p>
        </w:tc>
        <w:tc>
          <w:tcPr>
            <w:tcW w:w="3120" w:type="dxa"/>
            <w:shd w:val="clear" w:color="auto" w:fill="FFFFFF"/>
            <w:vAlign w:val="center"/>
          </w:tcPr>
          <w:p>
            <w:pPr>
              <w:jc w:val="center"/>
            </w:pPr>
            <w:r>
              <w:rPr>
                <w:sz w:val="20"/>
                <w:szCs w:val="20"/>
              </w:rPr>
              <w:t xml:space="preserve">Maquila textil</w:t>
            </w:r>
          </w:p>
        </w:tc>
      </w:tr>
      <w:tr>
        <w:tc>
          <w:tcPr>
            <w:tcW w:w="3120" w:type="dxa"/>
            <w:shd w:val="clear" w:color="auto" w:fill="F4F8FB"/>
            <w:vAlign w:val="center"/>
          </w:tcPr>
          <w:p>
            <w:pPr>
              <w:jc w:val="left"/>
            </w:pPr>
            <w:r>
              <w:rPr>
                <w:sz w:val="20"/>
                <w:szCs w:val="20"/>
              </w:rPr>
              <w:t xml:space="preserve">Chapulco</w:t>
            </w:r>
          </w:p>
        </w:tc>
        <w:tc>
          <w:tcPr>
            <w:tcW w:w="3120" w:type="dxa"/>
            <w:shd w:val="clear" w:color="auto" w:fill="F4F8FB"/>
            <w:vAlign w:val="center"/>
          </w:tcPr>
          <w:p>
            <w:pPr>
              <w:jc w:val="center"/>
            </w:pPr>
            <w:r>
              <w:rPr>
                <w:sz w:val="20"/>
                <w:szCs w:val="20"/>
              </w:rPr>
              <w:t xml:space="preserve">6</w:t>
            </w:r>
          </w:p>
        </w:tc>
        <w:tc>
          <w:tcPr>
            <w:tcW w:w="3120" w:type="dxa"/>
            <w:shd w:val="clear" w:color="auto" w:fill="F4F8FB"/>
            <w:vAlign w:val="center"/>
          </w:tcPr>
          <w:p>
            <w:pPr>
              <w:jc w:val="center"/>
            </w:pPr>
            <w:r>
              <w:rPr>
                <w:sz w:val="20"/>
                <w:szCs w:val="20"/>
              </w:rPr>
              <w:t xml:space="preserve">Agricultura</w:t>
            </w:r>
          </w:p>
        </w:tc>
      </w:tr>
      <w:tr>
        <w:tc>
          <w:tcPr>
            <w:tcW w:w="3120" w:type="dxa"/>
            <w:shd w:val="clear" w:color="auto" w:fill="FFFFFF"/>
            <w:vAlign w:val="center"/>
          </w:tcPr>
          <w:p>
            <w:pPr>
              <w:jc w:val="left"/>
            </w:pPr>
            <w:r>
              <w:rPr>
                <w:sz w:val="20"/>
                <w:szCs w:val="20"/>
              </w:rPr>
              <w:t xml:space="preserve">Santiago Miahuatlán</w:t>
            </w:r>
          </w:p>
        </w:tc>
        <w:tc>
          <w:tcPr>
            <w:tcW w:w="3120" w:type="dxa"/>
            <w:shd w:val="clear" w:color="auto" w:fill="FFFFFF"/>
            <w:vAlign w:val="center"/>
          </w:tcPr>
          <w:p>
            <w:pPr>
              <w:jc w:val="center"/>
            </w:pPr>
            <w:r>
              <w:rPr>
                <w:sz w:val="20"/>
                <w:szCs w:val="20"/>
              </w:rPr>
              <w:t xml:space="preserve">6</w:t>
            </w:r>
          </w:p>
        </w:tc>
        <w:tc>
          <w:tcPr>
            <w:tcW w:w="3120" w:type="dxa"/>
            <w:shd w:val="clear" w:color="auto" w:fill="FFFFFF"/>
            <w:vAlign w:val="center"/>
          </w:tcPr>
          <w:p>
            <w:pPr>
              <w:jc w:val="center"/>
            </w:pPr>
            <w:r>
              <w:rPr>
                <w:sz w:val="20"/>
                <w:szCs w:val="20"/>
              </w:rPr>
              <w:t xml:space="preserve">Agricultura</w:t>
            </w:r>
          </w:p>
        </w:tc>
      </w:tr>
      <w:tr>
        <w:tc>
          <w:tcPr>
            <w:tcW w:w="3120" w:type="dxa"/>
            <w:shd w:val="clear" w:color="auto" w:fill="F4F8FB"/>
            <w:vAlign w:val="center"/>
          </w:tcPr>
          <w:p>
            <w:pPr>
              <w:jc w:val="left"/>
            </w:pPr>
            <w:r>
              <w:rPr>
                <w:sz w:val="20"/>
                <w:szCs w:val="20"/>
              </w:rPr>
              <w:t xml:space="preserve">San José Miahuatlán</w:t>
            </w:r>
          </w:p>
        </w:tc>
        <w:tc>
          <w:tcPr>
            <w:tcW w:w="3120" w:type="dxa"/>
            <w:shd w:val="clear" w:color="auto" w:fill="F4F8FB"/>
            <w:vAlign w:val="center"/>
          </w:tcPr>
          <w:p>
            <w:pPr>
              <w:jc w:val="center"/>
            </w:pPr>
            <w:r>
              <w:rPr>
                <w:sz w:val="20"/>
                <w:szCs w:val="20"/>
              </w:rPr>
              <w:t xml:space="preserve">6</w:t>
            </w:r>
          </w:p>
        </w:tc>
        <w:tc>
          <w:tcPr>
            <w:tcW w:w="3120" w:type="dxa"/>
            <w:shd w:val="clear" w:color="auto" w:fill="F4F8FB"/>
            <w:vAlign w:val="center"/>
          </w:tcPr>
          <w:p>
            <w:pPr>
              <w:jc w:val="center"/>
            </w:pPr>
            <w:r>
              <w:rPr>
                <w:sz w:val="20"/>
                <w:szCs w:val="20"/>
              </w:rPr>
              <w:t xml:space="preserve">Ambas</w:t>
            </w:r>
          </w:p>
        </w:tc>
      </w:tr>
      <w:tr>
        <w:tc>
          <w:tcPr>
            <w:tcW w:w="3120" w:type="dxa"/>
            <w:shd w:val="clear" w:color="auto" w:fill="FFFFFF"/>
            <w:vAlign w:val="center"/>
          </w:tcPr>
          <w:p>
            <w:pPr>
              <w:jc w:val="left"/>
            </w:pPr>
            <w:r>
              <w:rPr>
                <w:sz w:val="20"/>
                <w:szCs w:val="20"/>
              </w:rPr>
              <w:t xml:space="preserve">Zinacatepec</w:t>
            </w:r>
          </w:p>
        </w:tc>
        <w:tc>
          <w:tcPr>
            <w:tcW w:w="3120" w:type="dxa"/>
            <w:shd w:val="clear" w:color="auto" w:fill="FFFFFF"/>
            <w:vAlign w:val="center"/>
          </w:tcPr>
          <w:p>
            <w:pPr>
              <w:jc w:val="center"/>
            </w:pPr>
            <w:r>
              <w:rPr>
                <w:sz w:val="20"/>
                <w:szCs w:val="20"/>
              </w:rPr>
              <w:t xml:space="preserve">5</w:t>
            </w:r>
          </w:p>
        </w:tc>
        <w:tc>
          <w:tcPr>
            <w:tcW w:w="3120" w:type="dxa"/>
            <w:shd w:val="clear" w:color="auto" w:fill="FFFFFF"/>
            <w:vAlign w:val="center"/>
          </w:tcPr>
          <w:p>
            <w:pPr>
              <w:jc w:val="center"/>
            </w:pPr>
            <w:r>
              <w:rPr>
                <w:sz w:val="20"/>
                <w:szCs w:val="20"/>
              </w:rPr>
              <w:t xml:space="preserve">Agricultura</w:t>
            </w:r>
          </w:p>
        </w:tc>
      </w:tr>
    </w:tbl>
    <w:p>
      <w:pPr>
        <w:spacing w:after="200"/>
      </w:pPr>
    </w:p>
    <w:p>
      <w:pPr>
        <w:jc w:val="both"/>
      </w:pPr>
      <w:r>
        <w:t xml:space="preserve">En segundo lugar, respecto al tipo de posicionamiento asumido frente a esa experiencia laboral, el análisis de contenido permitió distinguir, siguiendo la distinción freireana entre lectura ingenua y lectura crítica del mundo, tres registros: descriptivo (el texto narra la actividad laboral sin problematizarla), crítico incipiente (el texto introduce alguna valoración sobre las condiciones de ese trabajo, como el cansancio, el calor del taller o la interrupción de los estudios) y crítico articulado (el texto vincula explícitamente la experiencia laboral con una reflexión sobre justicia, futuro o cambio posible). La distribución ilustrativa de estos registros se presenta en la Figura 1.</w:t>
      </w:r>
    </w:p>
    <w:p>
      <w:pPr>
        <w:jc w:val="center"/>
        <w:spacing w:after="80"/>
      </w:pPr>
      <w:r>
        <w:drawing>
          <wp:inline xmlns:wp="http://schemas.openxmlformats.org/drawingml/2006/wordprocessingDrawing" distT="0" distB="0" distL="0" distR="0">
            <wp:extent cx="5029200" cy="335280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029200" cy="3352800"/>
                    </a:xfrm>
                    <a:prstGeom prst="rect">
                      <a:avLst/>
                    </a:prstGeom>
                  </pic:spPr>
                </pic:pic>
              </a:graphicData>
            </a:graphic>
          </wp:inline>
        </w:drawing>
      </w:r>
    </w:p>
    <w:p>
      <w:pPr>
        <w:jc w:val="center"/>
        <w:spacing w:after="240"/>
      </w:pPr>
      <w:r>
        <w:rPr>
          <w:i/>
          <w:sz w:val="20"/>
          <w:szCs w:val="20"/>
        </w:rPr>
        <w:t xml:space="preserve">Figura 1. Distribución ilustrativa del corpus según registro de lectura del mundo identificado (Valle de Tehuacán). Datos ilustrativos con fines académicos.</w:t>
      </w:r>
    </w:p>
    <w:p>
      <w:pPr>
        <w:jc w:val="both"/>
      </w:pPr>
      <w:r>
        <w:t xml:space="preserve">En tercer lugar, se observó ilustrativamente que los textos clasificados en el registro crítico articulado provenían, en su mayoría, de estudiantes cuyos maestros de lengua materna reportaban, según referencias indirectas dentro de los propios textos, prácticas de escritura que incluían la discusión colectiva de lo escrito y la reescritura guiada por preguntas abiertas, consistente con las estrategias didácticas de literacidad crítica documentadas por Sandoval Alvarado y Zanotto González (2022), mientras que los textos de registro meramente descriptivo predominaron en grupos donde, según esas mismas referencias indirectas, el ejercicio de escritura se limitó a una consigna única sin retroalimentación posterior.</w:t>
      </w:r>
    </w:p>
    <w:p>
      <w:pPr>
        <w:jc w:val="both"/>
      </w:pPr>
      <w:r>
        <w:t xml:space="preserve">Finalmente, en relación con el anclaje territorial, los textos provenientes de Chapulco, Santiago Miahuatlán y Zinacatepec, municipios con mayor peso relativo de la actividad agrícola, tendieron a expresar el registro crítico incipiente en términos de fatiga física y estacionalidad del trabajo, mientras que los textos de Tehuacán y Altepexi, municipios con mayor presencia de maquila, expresaron ese registro crítico en términos de horarios, ruido y disciplina del taller. Este contraste ilustrativo sugiere que la lectura crítica del mundo que los estudiantes despliegan en sus textos está estrechamente modulada por el tipo específico de experiencia productiva predominante en su municipio.</w:t>
      </w:r>
    </w:p>
    <w:p>
      <w:pPr>
        <w:pStyle w:val="Heading1"/>
      </w:pPr>
      <w:r>
        <w:t xml:space="preserve">5. Discusión</w:t>
      </w:r>
    </w:p>
    <w:p>
      <w:pPr>
        <w:jc w:val="both"/>
      </w:pPr>
      <w:r>
        <w:t xml:space="preserve">Los resultados ilustrativos presentados permiten responder, con las salvedades propias de un corpus de 40 textos, a la pregunta de investigación planteada: de qué manera las prácticas de alfabetización crítica que integran la lectura de la palabra y la lectura del mundo permiten que los estudiantes de secundaria del Valle de Tehuacán vinculen sus procesos de lectoescritura con su experiencia vivida en la agricultura y la maquila textil. La respuesta que sugiere la evidencia ilustrativa es que esa vinculación ocurre, pero de manera desigual y fuertemente condicionada por el tipo de mediación didáctica que reciben los estudiantes, más que por la mera exposición a una consigna de escritura sobre su comunidad.</w:t>
      </w:r>
    </w:p>
    <w:p>
      <w:pPr>
        <w:jc w:val="both"/>
      </w:pPr>
      <w:r>
        <w:t xml:space="preserve">En primer término, la mayor presencia de textos en registro crítico articulado entre estudiantes cuyos grupos reportaban prácticas de discusión colectiva y reescritura guiada confirma, en el plano empírico, el argumento teórico de Sandoval Alvarado y Zanotto González (2022) sobre la centralidad de la mediación didáctica para el desarrollo de literacidad crítica: no basta con proponer un tema cercano a la experiencia del estudiantado si la secuencia didáctica no incluye espacios de retroalimentación y reelaboración del texto. Este hallazgo es consistente con la tesis de García Vera (2022) según la cual la lectura del mundo, aunque siempre está presente como experiencia vivida, requiere de una mediación pedagógica deliberada para convertirse en lectura crítica y no permanecer en un registro meramente descriptivo o ingenuo.</w:t>
      </w:r>
    </w:p>
    <w:p>
      <w:pPr>
        <w:jc w:val="both"/>
      </w:pPr>
      <w:r>
        <w:t xml:space="preserve">En segundo término, la asociación ilustrativa entre tipo de actividad productiva predominante en el municipio (agrícola o maquiladora) y el contenido específico del registro crítico incipiente observado en los textos confirma, para el caso educativo, lo que Hernández de la Cruz (2018) documenta en el plano socioeconómico: el Valle de Tehuacán no constituye una unidad homogénea, sino un mosaico de economías familiares híbridas cuya composición varía de un municipio a otro, lo que se traduce en experiencias vitales, y por lo tanto en lecturas del mundo, diferenciadas entre el estudiantado de Tehuacán o Altepexi y el de Chapulco, Santiago Miahuatlán o Zinacatepec.</w:t>
      </w:r>
    </w:p>
    <w:p>
      <w:pPr>
        <w:jc w:val="both"/>
      </w:pPr>
      <w:r>
        <w:t xml:space="preserve">Como implicación teórica, este análisis sugiere que la dupla freireana lectura de la palabra y lectura del mundo, retomada por Lima Jardilino y Soto Arango (2020), no debe entenderse como un proceso automático que ocurre por el solo hecho de que el estudiante posea una experiencia vital rica, sino como un logro pedagógico que depende de decisiones didácticas concretas sobre qué se escribe, cómo se discute lo escrito y qué preguntas se formulan sobre ello, en la línea que sugieren Moreira Cedeño et al. (2023) al analizar la dicotomía entre educación bancaria y educación liberadora en decisiones didácticas cotidianas.</w:t>
      </w:r>
    </w:p>
    <w:p>
      <w:pPr>
        <w:jc w:val="both"/>
      </w:pPr>
      <w:r>
        <w:t xml:space="preserve">Como aportación práctica, el estudio sugiere que los programas de formación continua en literacidad crítica dirigidos a docentes de lengua materna del Valle de Tehuacán deberían incorporar explícitamente estrategias de discusión colectiva y reescritura guiada, y no limitarse a la selección de temas de escritura cercanos a la experiencia estudiantil, pues la sola cercanía temática, según muestra este corpus ilustrativo, no garantiza por sí misma el tránsito hacia una lectura crítica del mundo. Una limitación relevante de esta interpretación es que el análisis se basa exclusivamente en los propios textos y en referencias indirectas contenidas en ellos sobre las prácticas de aula, sin observación directa de las secuencias didácticas efectivamente implementadas, por lo que estas asociaciones deben entenderse como hipótesis de trabajo susceptibles de verificación empírica posterior.</w:t>
      </w:r>
    </w:p>
    <w:p>
      <w:pPr>
        <w:pStyle w:val="Heading1"/>
      </w:pPr>
      <w:r>
        <w:t xml:space="preserve">6. Conclusiones</w:t>
      </w:r>
    </w:p>
    <w:p>
      <w:pPr>
        <w:jc w:val="both"/>
      </w:pPr>
      <w:r>
        <w:t xml:space="preserve">Este artículo analizó de qué manera las prácticas de alfabetización crítica, entendidas como articulación entre la lectura de la palabra y la lectura del mundo, permiten a los estudiantes de secundaria del Valle de Tehuacán vincular sus procesos de lectoescritura con su experiencia vivida en la agricultura y la maquila textil de la región. La evidencia ilustrativa reunida a partir del corpus de 40 textos sugiere que esa vinculación es posible y frecuente, pero que su profundidad crítica depende decisivamente de la mediación didáctica que reciben los estudiantes, y no únicamente de la pertinencia temática de la consigna de escritura.</w:t>
      </w:r>
    </w:p>
    <w:p>
      <w:pPr>
        <w:jc w:val="both"/>
      </w:pPr>
      <w:r>
        <w:t xml:space="preserve">Entre las principales aportaciones del estudio se encuentra la propuesta de una distinción operativa, aplicable a otros contextos, entre registro descriptivo, crítico incipiente y crítico articulado para analizar textos escolares desde la perspectiva de la alfabetización crítica, así como la evidencia de que esta gradación se relaciona con el tipo de actividad productiva predominante en cada municipio del Valle de Tehuacán, matizando la idea de que la región constituye una unidad territorial homogénea.</w:t>
      </w:r>
    </w:p>
    <w:p>
      <w:pPr>
        <w:jc w:val="both"/>
      </w:pPr>
      <w:r>
        <w:t xml:space="preserve">Entre las limitaciones del estudio destaca, en primer lugar, el carácter ilustrativo y no probabilístico del corpus de 40 textos, que impide generalizar los hallazgos al conjunto del estudiantado de secundaria del Valle de Tehuacán; en segundo lugar, la ausencia de observación directa de las secuencias didácticas de los grupos de procedencia de los textos, lo que limita la posibilidad de establecer relaciones causales entre mediación docente y registro crítico alcanzado; y en tercer lugar, la escasez de literatura académica que aborde específicamente la alfabetización crítica en contextos de trabajo infantil o adolescente agrícola y maquilador en México, lo que obligó a construir buena parte del argumento mediante la articulación de literatura sobre literacidad crítica, por un lado, y literatura sobre la economía del Valle de Tehuacán, por otro.</w:t>
      </w:r>
    </w:p>
    <w:p>
      <w:pPr>
        <w:jc w:val="both"/>
      </w:pPr>
      <w:r>
        <w:t xml:space="preserve">Como reflexión final, cabe subrayar que la promesa freireana de una alfabetización que articule palabra y mundo no se cumple automáticamente en contextos como el Valle de Tehuacán por el solo hecho de que los estudiantes posean una experiencia vital densa en el campo o en la maquila: esa promesa exige de la escuela una apuesta didáctica deliberada por convertir esa experiencia en objeto legítimo de lectura, escritura y discusión crítica, en lugar de tratarla como un dato biográfico ajeno al aprendizaje escolar formal.</w:t>
      </w:r>
    </w:p>
    <w:p>
      <w:pPr>
        <w:pStyle w:val="Heading1"/>
      </w:pPr>
      <w:r>
        <w:t xml:space="preserve">7. Líneas futuras de investigación</w:t>
      </w:r>
    </w:p>
    <w:p>
      <w:pPr>
        <w:jc w:val="both"/>
      </w:pPr>
      <w:r>
        <w:t xml:space="preserve">Primera, se propone el desarrollo de estudios de observación directa en aulas de secundaria de municipios específicos del Valle de Tehuacán, como Tehuacán o Chapulco, que permitan contrastar las secuencias didácticas efectivamente implementadas por los docentes con los registros de lectura crítica identificados en los textos del estudiantado, atendiendo directamente a la limitación señalada sobre la ausencia de observación directa.</w:t>
      </w:r>
    </w:p>
    <w:p>
      <w:pPr>
        <w:jc w:val="both"/>
      </w:pPr>
      <w:r>
        <w:t xml:space="preserve">Segunda, resulta necesario diseñar e implementar, de manera colaborativa con docentes de lengua materna de la región, secuencias didácticas explícitamente orientadas a la literacidad crítica, siguiendo las estrategias documentadas por Sandoval Alvarado y Zanotto González (2022), y evaluar su efecto sobre la proporción de textos en registro crítico articulado, en respuesta directa al carácter no experimental de la presente aproximación.</w:t>
      </w:r>
    </w:p>
    <w:p>
      <w:pPr>
        <w:jc w:val="both"/>
      </w:pPr>
      <w:r>
        <w:t xml:space="preserve">Tercera, se sugiere ampliar el corpus ilustrativo aquí analizado mediante un estudio con mayor número de textos y un diseño que permita comparar sistemáticamente el Valle de Tehuacán con otras subregiones del Sur de Puebla, como la Sierra Negra o la Mixteca poblana, para determinar si la asociación entre tipo de actividad productiva municipal y contenido del registro crítico se sostiene en configuraciones económicas distintas.</w:t>
      </w:r>
    </w:p>
    <w:p>
      <w:pPr>
        <w:jc w:val="both"/>
      </w:pPr>
      <w:r>
        <w:t xml:space="preserve">Cuarta, finalmente, se recomienda examinar específicamente los materiales didácticos y los libros de texto de lengua materna utilizados en las escuelas del Valle de Tehuacán, con el fin de determinar en qué medida incorporan, o podrían incorporar, referentes explícitos a la experiencia agrícola y maquiladora de la región como contenido legítimo de lectura y escritura escolar.</w:t>
      </w:r>
    </w:p>
    <w:p>
      <w:pPr>
        <w:pStyle w:val="Heading1"/>
      </w:pPr>
      <w:r>
        <w:t xml:space="preserve">7. Líneas futuras de investigación</w:t>
      </w:r>
    </w:p>
    <w:p>
      <w:pPr>
        <w:jc w:val="both"/>
      </w:pPr>
      <w:r>
        <w:t xml:space="preserve">PLACEHOLDER</w:t>
      </w:r>
    </w:p>
    <w:p>
      <w:pPr>
        <w:pStyle w:val="Heading1"/>
      </w:pPr>
      <w:r>
        <w:t xml:space="preserve">Referencias</w:t>
      </w:r>
    </w:p>
    <w:p>
      <w:pPr>
        <w:ind w:left="720" w:hanging="720"/>
        <w:jc w:val="both"/>
      </w:pPr>
      <w:r>
        <w:t xml:space="preserve">García Vera, N. O. (2022). Paulo Freire: Escuela, alfabetización y lectura crítica del mundo. </w:t>
      </w:r>
      <w:r>
        <w:rPr>
          <w:i/>
        </w:rPr>
        <w:t xml:space="preserve">Pedagogía y Saberes</w:t>
      </w:r>
      <w:r>
        <w:t xml:space="preserve">, (56), 149-162. https://doi.org/10.17227/pys.num56-15811</w:t>
      </w:r>
    </w:p>
    <w:p>
      <w:pPr>
        <w:ind w:left="720" w:hanging="720"/>
        <w:jc w:val="both"/>
      </w:pPr>
      <w:r>
        <w:t xml:space="preserve">Hernández de la Cruz, L. A. (2018). Transformaciones culturales y económicas en los territorios rurales: Efectos de la maquila de confección en el Valle de Tehuacán, un análisis socioterritorial. </w:t>
      </w:r>
      <w:r>
        <w:rPr>
          <w:i/>
        </w:rPr>
        <w:t xml:space="preserve">Estudios Sociales. Revista de Alimentación Contemporánea y Desarrollo Regional</w:t>
      </w:r>
      <w:r>
        <w:t xml:space="preserve">, </w:t>
      </w:r>
      <w:r>
        <w:rPr>
          <w:i/>
        </w:rPr>
        <w:t xml:space="preserve">28</w:t>
      </w:r>
      <w:r>
        <w:t xml:space="preserve">(52). https://doi.org/10.24836/es.v28i52.568</w:t>
      </w:r>
    </w:p>
    <w:p>
      <w:pPr>
        <w:ind w:left="720" w:hanging="720"/>
        <w:jc w:val="both"/>
      </w:pPr>
      <w:r>
        <w:t xml:space="preserve">Lima Jardilino, J. R., y Soto Arango, D. E. (2020). Paulo Freire y la pedagogía crítica: Su legado para una nueva pedagogía desde el sur. </w:t>
      </w:r>
      <w:r>
        <w:rPr>
          <w:i/>
        </w:rPr>
        <w:t xml:space="preserve">Revista Ibero-Americana de Estudos em Educação</w:t>
      </w:r>
      <w:r>
        <w:t xml:space="preserve">, </w:t>
      </w:r>
      <w:r>
        <w:rPr>
          <w:i/>
        </w:rPr>
        <w:t xml:space="preserve">15</w:t>
      </w:r>
      <w:r>
        <w:t xml:space="preserve">(3), 1072-1093. https://www.redalyc.org/journal/6198/619865690003/html/</w:t>
      </w:r>
    </w:p>
    <w:p>
      <w:pPr>
        <w:ind w:left="720" w:hanging="720"/>
        <w:jc w:val="both"/>
      </w:pPr>
      <w:r>
        <w:t xml:space="preserve">Moreira Cedeño, S. A., Monroy Villón, A. E., y Cevallos Velez, L. R. (2023). Fundamentos filosóficos de la pedagogía crítica de Paulo Freire. </w:t>
      </w:r>
      <w:r>
        <w:rPr>
          <w:i/>
        </w:rPr>
        <w:t xml:space="preserve">Alternancia. Revista de Educación e Investigación</w:t>
      </w:r>
      <w:r>
        <w:t xml:space="preserve">, </w:t>
      </w:r>
      <w:r>
        <w:rPr>
          <w:i/>
        </w:rPr>
        <w:t xml:space="preserve">5</w:t>
      </w:r>
      <w:r>
        <w:t xml:space="preserve">(9), 77-87. https://doi.org/10.33996/alternancia.v5i9.1105</w:t>
      </w:r>
    </w:p>
    <w:p>
      <w:pPr>
        <w:ind w:left="720" w:hanging="720"/>
        <w:jc w:val="both"/>
      </w:pPr>
      <w:r>
        <w:t xml:space="preserve">Sandoval Alvarado, D. A., y Zanotto González, M. (2022). Desarrollo de la literacidad crítica, currículo y estrategias didácticas en secundaria. </w:t>
      </w:r>
      <w:r>
        <w:rPr>
          <w:i/>
        </w:rPr>
        <w:t xml:space="preserve">Sinéctica, Revista Electrónica de Educación</w:t>
      </w:r>
      <w:r>
        <w:t xml:space="preserve">, (58), e1312. https://doi.org/10.31391/S2007-7033(2022)0058-008</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Leer la palabra y leer el mundo: alfabetización crítica en las aulas del Valle de Tehuacán, Sur de Puebla</dc:title>
  <dc:creator>Claude</dc:creator>
  <cp:lastModifiedBy>Claude</cp:lastModifiedBy>
  <dcterms:created xsi:type="dcterms:W3CDTF">2026-07-21T00:00:00Z</dcterms:created>
  <dcterms:modified xsi:type="dcterms:W3CDTF">2026-07-21T00:00:00Z</dcterms:modified>
</cp:coreProperties>
</file>