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6216" w14:textId="77777777" w:rsidR="004C31C0" w:rsidRPr="004C31C0" w:rsidRDefault="004C31C0" w:rsidP="004C31C0">
      <w:pPr>
        <w:rPr>
          <w:b/>
          <w:bCs/>
        </w:rPr>
      </w:pPr>
      <w:r w:rsidRPr="004C31C0">
        <w:rPr>
          <w:b/>
          <w:bCs/>
        </w:rPr>
        <w:t>Blueprint for an Integrated Translation Data Management System (TDMS): Workflow, Financials, and Multi-Level Authorization</w:t>
      </w:r>
    </w:p>
    <w:p w14:paraId="5483BABC" w14:textId="77777777" w:rsidR="004C31C0" w:rsidRPr="004C31C0" w:rsidRDefault="004C31C0" w:rsidP="004C31C0">
      <w:pPr>
        <w:rPr>
          <w:b/>
          <w:bCs/>
        </w:rPr>
      </w:pPr>
      <w:r w:rsidRPr="004C31C0">
        <w:rPr>
          <w:b/>
          <w:bCs/>
        </w:rPr>
        <w:t>1. Executive Strategic Overview</w:t>
      </w:r>
    </w:p>
    <w:p w14:paraId="5C9FA8D8" w14:textId="77777777" w:rsidR="004C31C0" w:rsidRPr="004C31C0" w:rsidRDefault="004C31C0" w:rsidP="004C31C0">
      <w:r w:rsidRPr="004C31C0">
        <w:t>The transition from a legacy single-language project structure to a multi-language, hierarchical Translation Data Management System (TDMS) is a strategic mandate to eliminate the relational data debt of the previous 1:1 ID-to-Language model. Historically, this limitation forced the creation of "dummy projects" to facilitate Work Purchase Orders (WPOs), resulting in significant management fragmentation and unreliable reporting. The TDMS centralizes diverse languages and project sub-types under a unified architecture, providing the operational scalability necessary for high-volume, multilingual translation environments.</w:t>
      </w:r>
    </w:p>
    <w:p w14:paraId="741D4B8B" w14:textId="77777777" w:rsidR="004C31C0" w:rsidRPr="004C31C0" w:rsidRDefault="004C31C0" w:rsidP="004C31C0">
      <w:r w:rsidRPr="004C31C0">
        <w:t>As defined in the system’s core requirements, the TDMS serves as a comprehensive web-based platform for managing the entire translation lifecycle—including target planning, real-time work updates, and financial settlement. By integrating a rigorous multi-level authorization framework, the system ensures quality control and financial integrity at every stage. This systematic approach transforms fragmented data into a cohesive, high-integrity project stream.</w:t>
      </w:r>
    </w:p>
    <w:p w14:paraId="22E814F9" w14:textId="77777777" w:rsidR="004C31C0" w:rsidRPr="004C31C0" w:rsidRDefault="004C31C0" w:rsidP="004C31C0">
      <w:pPr>
        <w:rPr>
          <w:b/>
          <w:bCs/>
        </w:rPr>
      </w:pPr>
      <w:r w:rsidRPr="004C31C0">
        <w:rPr>
          <w:b/>
          <w:bCs/>
        </w:rPr>
        <w:t>2. Hierarchical Project Architecture</w:t>
      </w:r>
    </w:p>
    <w:p w14:paraId="3C796980" w14:textId="77777777" w:rsidR="004C31C0" w:rsidRPr="004C31C0" w:rsidRDefault="004C31C0" w:rsidP="004C31C0">
      <w:r w:rsidRPr="004C31C0">
        <w:t>A granular, structured project hierarchy is critical for maintaining visibility across complex, multilingual portfolios. In the legacy environment, reporting was nearly impossible due to data silos; the new TDMS architecture replaces this with a nested relational model that enables accurate progress tracking from the executive level down to individual verses.</w:t>
      </w:r>
    </w:p>
    <w:p w14:paraId="18D13390" w14:textId="77777777" w:rsidR="004C31C0" w:rsidRPr="004C31C0" w:rsidRDefault="004C31C0" w:rsidP="004C31C0">
      <w:r w:rsidRPr="004C31C0">
        <w:t>The move to the "Proposed Project Structure" explicitly forbids the use of "dummy" project IDs, requiring all work to be linked to valid project entities. This shift ensures that Project Managers and HODs manage a unified data set, enhancing reporting accuracy and administrative efficiency.</w:t>
      </w:r>
    </w:p>
    <w:p w14:paraId="2CB3C98B" w14:textId="77777777" w:rsidR="004C31C0" w:rsidRPr="004C31C0" w:rsidRDefault="004C31C0" w:rsidP="004C31C0">
      <w:r w:rsidRPr="004C31C0">
        <w:rPr>
          <w:b/>
          <w:bCs/>
        </w:rPr>
        <w:t xml:space="preserve">System Hierarchy Model (Example: </w:t>
      </w:r>
      <w:proofErr w:type="spellStart"/>
      <w:r w:rsidRPr="004C31C0">
        <w:rPr>
          <w:b/>
          <w:bCs/>
        </w:rPr>
        <w:t>Kurubaru</w:t>
      </w:r>
      <w:proofErr w:type="spellEnd"/>
      <w:r w:rsidRPr="004C31C0">
        <w:rPr>
          <w:b/>
          <w:bCs/>
        </w:rPr>
        <w:t xml:space="preserve"> Project)</w:t>
      </w:r>
    </w:p>
    <w:p w14:paraId="0847B61C" w14:textId="77777777" w:rsidR="004C31C0" w:rsidRPr="004C31C0" w:rsidRDefault="004C31C0" w:rsidP="004C31C0">
      <w:pPr>
        <w:numPr>
          <w:ilvl w:val="0"/>
          <w:numId w:val="1"/>
        </w:numPr>
      </w:pPr>
      <w:r w:rsidRPr="004C31C0">
        <w:rPr>
          <w:b/>
          <w:bCs/>
        </w:rPr>
        <w:t>Project:</w:t>
      </w:r>
      <w:r w:rsidRPr="004C31C0">
        <w:t xml:space="preserve"> Main Project Umbrella (e.g., </w:t>
      </w:r>
      <w:proofErr w:type="spellStart"/>
      <w:r w:rsidRPr="004C31C0">
        <w:t>Kurubaru</w:t>
      </w:r>
      <w:proofErr w:type="spellEnd"/>
      <w:r w:rsidRPr="004C31C0">
        <w:t>)</w:t>
      </w:r>
    </w:p>
    <w:p w14:paraId="42221721" w14:textId="77777777" w:rsidR="004C31C0" w:rsidRPr="004C31C0" w:rsidRDefault="004C31C0" w:rsidP="004C31C0">
      <w:pPr>
        <w:numPr>
          <w:ilvl w:val="1"/>
          <w:numId w:val="1"/>
        </w:numPr>
      </w:pPr>
      <w:r w:rsidRPr="004C31C0">
        <w:rPr>
          <w:b/>
          <w:bCs/>
        </w:rPr>
        <w:t>Sub-Project:</w:t>
      </w:r>
      <w:r w:rsidRPr="004C31C0">
        <w:t xml:space="preserve"> Grouped by category (e.g., 68 Total Languages)</w:t>
      </w:r>
    </w:p>
    <w:p w14:paraId="30DE275A" w14:textId="77777777" w:rsidR="004C31C0" w:rsidRPr="004C31C0" w:rsidRDefault="004C31C0" w:rsidP="004C31C0">
      <w:pPr>
        <w:numPr>
          <w:ilvl w:val="2"/>
          <w:numId w:val="1"/>
        </w:numPr>
      </w:pPr>
      <w:r w:rsidRPr="004C31C0">
        <w:rPr>
          <w:b/>
          <w:bCs/>
        </w:rPr>
        <w:t>Language:</w:t>
      </w:r>
      <w:r w:rsidRPr="004C31C0">
        <w:t xml:space="preserve"> Specific Target (e.g., 28 TEXT languages, 40 OBT languages)</w:t>
      </w:r>
    </w:p>
    <w:p w14:paraId="559883C8" w14:textId="77777777" w:rsidR="004C31C0" w:rsidRPr="004C31C0" w:rsidRDefault="004C31C0" w:rsidP="004C31C0">
      <w:pPr>
        <w:numPr>
          <w:ilvl w:val="3"/>
          <w:numId w:val="1"/>
        </w:numPr>
      </w:pPr>
      <w:r w:rsidRPr="004C31C0">
        <w:rPr>
          <w:b/>
          <w:bCs/>
        </w:rPr>
        <w:t>Project Sub-Type:</w:t>
      </w:r>
      <w:r w:rsidRPr="004C31C0">
        <w:t xml:space="preserve"> Categorization of medium (TEXT or OBT)</w:t>
      </w:r>
    </w:p>
    <w:p w14:paraId="5704728F" w14:textId="77777777" w:rsidR="004C31C0" w:rsidRPr="004C31C0" w:rsidRDefault="004C31C0" w:rsidP="004C31C0">
      <w:pPr>
        <w:numPr>
          <w:ilvl w:val="4"/>
          <w:numId w:val="1"/>
        </w:numPr>
      </w:pPr>
      <w:r w:rsidRPr="004C31C0">
        <w:rPr>
          <w:b/>
          <w:bCs/>
        </w:rPr>
        <w:t>Books:</w:t>
      </w:r>
      <w:r w:rsidRPr="004C31C0">
        <w:t xml:space="preserve"> Individual components (e.g., Genesis, Exodus)</w:t>
      </w:r>
    </w:p>
    <w:p w14:paraId="60ABCF29" w14:textId="77777777" w:rsidR="004C31C0" w:rsidRPr="004C31C0" w:rsidRDefault="004C31C0" w:rsidP="004C31C0">
      <w:pPr>
        <w:numPr>
          <w:ilvl w:val="5"/>
          <w:numId w:val="1"/>
        </w:numPr>
      </w:pPr>
      <w:r w:rsidRPr="004C31C0">
        <w:rPr>
          <w:b/>
          <w:bCs/>
        </w:rPr>
        <w:lastRenderedPageBreak/>
        <w:t>Stages:</w:t>
      </w:r>
      <w:r w:rsidRPr="004C31C0">
        <w:t xml:space="preserve"> Defined workflow steps</w:t>
      </w:r>
    </w:p>
    <w:p w14:paraId="3A37315C" w14:textId="77777777" w:rsidR="004C31C0" w:rsidRPr="004C31C0" w:rsidRDefault="004C31C0" w:rsidP="004C31C0">
      <w:pPr>
        <w:numPr>
          <w:ilvl w:val="6"/>
          <w:numId w:val="1"/>
        </w:numPr>
      </w:pPr>
      <w:r w:rsidRPr="004C31C0">
        <w:rPr>
          <w:i/>
          <w:iCs/>
        </w:rPr>
        <w:t>MTT Drafting</w:t>
      </w:r>
    </w:p>
    <w:p w14:paraId="726D6B9D" w14:textId="77777777" w:rsidR="004C31C0" w:rsidRPr="004C31C0" w:rsidRDefault="004C31C0" w:rsidP="004C31C0">
      <w:pPr>
        <w:numPr>
          <w:ilvl w:val="6"/>
          <w:numId w:val="1"/>
        </w:numPr>
      </w:pPr>
      <w:r w:rsidRPr="004C31C0">
        <w:rPr>
          <w:i/>
          <w:iCs/>
        </w:rPr>
        <w:t>Peer Check</w:t>
      </w:r>
    </w:p>
    <w:p w14:paraId="6AC65407" w14:textId="77777777" w:rsidR="004C31C0" w:rsidRPr="004C31C0" w:rsidRDefault="004C31C0" w:rsidP="004C31C0">
      <w:pPr>
        <w:numPr>
          <w:ilvl w:val="6"/>
          <w:numId w:val="1"/>
        </w:numPr>
      </w:pPr>
      <w:r w:rsidRPr="004C31C0">
        <w:rPr>
          <w:i/>
          <w:iCs/>
        </w:rPr>
        <w:t>Group Check</w:t>
      </w:r>
    </w:p>
    <w:p w14:paraId="55928342" w14:textId="77777777" w:rsidR="004C31C0" w:rsidRPr="004C31C0" w:rsidRDefault="004C31C0" w:rsidP="004C31C0">
      <w:pPr>
        <w:numPr>
          <w:ilvl w:val="6"/>
          <w:numId w:val="1"/>
        </w:numPr>
      </w:pPr>
      <w:r w:rsidRPr="004C31C0">
        <w:rPr>
          <w:i/>
          <w:iCs/>
        </w:rPr>
        <w:t>QA Check</w:t>
      </w:r>
    </w:p>
    <w:p w14:paraId="70C25869" w14:textId="77777777" w:rsidR="004C31C0" w:rsidRPr="004C31C0" w:rsidRDefault="004C31C0" w:rsidP="004C31C0">
      <w:pPr>
        <w:numPr>
          <w:ilvl w:val="6"/>
          <w:numId w:val="1"/>
        </w:numPr>
      </w:pPr>
      <w:r w:rsidRPr="004C31C0">
        <w:rPr>
          <w:i/>
          <w:iCs/>
        </w:rPr>
        <w:t>Linguist Check</w:t>
      </w:r>
    </w:p>
    <w:p w14:paraId="6AC6A163" w14:textId="77777777" w:rsidR="004C31C0" w:rsidRPr="004C31C0" w:rsidRDefault="004C31C0" w:rsidP="004C31C0">
      <w:pPr>
        <w:numPr>
          <w:ilvl w:val="6"/>
          <w:numId w:val="1"/>
        </w:numPr>
      </w:pPr>
      <w:r w:rsidRPr="004C31C0">
        <w:rPr>
          <w:i/>
          <w:iCs/>
        </w:rPr>
        <w:t>Consultant Check</w:t>
      </w:r>
    </w:p>
    <w:p w14:paraId="612A4CDF" w14:textId="77777777" w:rsidR="004C31C0" w:rsidRPr="004C31C0" w:rsidRDefault="004C31C0" w:rsidP="004C31C0">
      <w:pPr>
        <w:numPr>
          <w:ilvl w:val="6"/>
          <w:numId w:val="1"/>
        </w:numPr>
      </w:pPr>
      <w:r w:rsidRPr="004C31C0">
        <w:rPr>
          <w:i/>
          <w:iCs/>
        </w:rPr>
        <w:t>Publishing</w:t>
      </w:r>
    </w:p>
    <w:p w14:paraId="2ED3F53C" w14:textId="77777777" w:rsidR="004C31C0" w:rsidRPr="004C31C0" w:rsidRDefault="004C31C0" w:rsidP="004C31C0">
      <w:pPr>
        <w:numPr>
          <w:ilvl w:val="6"/>
          <w:numId w:val="1"/>
        </w:numPr>
      </w:pPr>
      <w:r w:rsidRPr="004C31C0">
        <w:rPr>
          <w:b/>
          <w:bCs/>
        </w:rPr>
        <w:t>Tasks:</w:t>
      </w:r>
      <w:r w:rsidRPr="004C31C0">
        <w:t xml:space="preserve"> Granular units of work (e.g., specific verse ranges).</w:t>
      </w:r>
    </w:p>
    <w:p w14:paraId="1473B9B2" w14:textId="77777777" w:rsidR="004C31C0" w:rsidRPr="004C31C0" w:rsidRDefault="004C31C0" w:rsidP="004C31C0">
      <w:r w:rsidRPr="004C31C0">
        <w:t>This structural clarity ensures that every task is accounted for within its specific linguistic and medium-based context before transitioning to human resource management.</w:t>
      </w:r>
    </w:p>
    <w:p w14:paraId="36A78C4D" w14:textId="77777777" w:rsidR="004C31C0" w:rsidRPr="004C31C0" w:rsidRDefault="004C31C0" w:rsidP="004C31C0">
      <w:pPr>
        <w:rPr>
          <w:b/>
          <w:bCs/>
        </w:rPr>
      </w:pPr>
      <w:r w:rsidRPr="004C31C0">
        <w:rPr>
          <w:b/>
          <w:bCs/>
        </w:rPr>
        <w:t>3. Multi-Level Authorization and Authentication Framework</w:t>
      </w:r>
    </w:p>
    <w:p w14:paraId="54BE2702" w14:textId="77777777" w:rsidR="004C31C0" w:rsidRPr="004C31C0" w:rsidRDefault="004C31C0" w:rsidP="004C31C0">
      <w:r w:rsidRPr="004C31C0">
        <w:t xml:space="preserve">Maintaining data security and process integrity in a web-based environment requires a robust Role-Based Access Control (RBAC) framework. The TDMS utilizes </w:t>
      </w:r>
      <w:r w:rsidRPr="004C31C0">
        <w:rPr>
          <w:b/>
          <w:bCs/>
        </w:rPr>
        <w:t>JSON Web Token (JWT)</w:t>
      </w:r>
      <w:r w:rsidRPr="004C31C0">
        <w:t xml:space="preserve"> authentication to support a stateless security model, allowing users to securely access the platform from any device (mobile, tablet, or desktop) while maintaining session persistence and preventing unnecessary logouts during active work.</w:t>
      </w:r>
    </w:p>
    <w:p w14:paraId="1DEB6B0B" w14:textId="77777777" w:rsidR="004C31C0" w:rsidRPr="004C31C0" w:rsidRDefault="004C31C0" w:rsidP="004C31C0">
      <w:r w:rsidRPr="004C31C0">
        <w:rPr>
          <w:b/>
          <w:bCs/>
        </w:rPr>
        <w:t>Role and Permission Matrix</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43"/>
        <w:gridCol w:w="4559"/>
        <w:gridCol w:w="3008"/>
      </w:tblGrid>
      <w:tr w:rsidR="004C31C0" w:rsidRPr="004C31C0" w14:paraId="1B8426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764D60" w14:textId="77777777" w:rsidR="004C31C0" w:rsidRPr="004C31C0" w:rsidRDefault="004C31C0" w:rsidP="004C31C0">
            <w:r w:rsidRPr="004C31C0">
              <w:t>Role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83478C" w14:textId="77777777" w:rsidR="004C31C0" w:rsidRPr="004C31C0" w:rsidRDefault="004C31C0" w:rsidP="004C31C0">
            <w:r w:rsidRPr="004C31C0">
              <w:t>Primary Functional Permissions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CA073" w14:textId="77777777" w:rsidR="004C31C0" w:rsidRPr="004C31C0" w:rsidRDefault="004C31C0" w:rsidP="004C31C0">
            <w:r w:rsidRPr="004C31C0">
              <w:t>Key Restrictions</w:t>
            </w:r>
          </w:p>
        </w:tc>
      </w:tr>
      <w:tr w:rsidR="004C31C0" w:rsidRPr="004C31C0" w14:paraId="5A0BDE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C23A53" w14:textId="77777777" w:rsidR="004C31C0" w:rsidRPr="004C31C0" w:rsidRDefault="004C31C0" w:rsidP="004C31C0">
            <w:r w:rsidRPr="004C31C0">
              <w:rPr>
                <w:b/>
                <w:bCs/>
              </w:rPr>
              <w:t>PMO (Officer)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1445420" w14:textId="77777777" w:rsidR="004C31C0" w:rsidRPr="004C31C0" w:rsidRDefault="004C31C0" w:rsidP="004C31C0">
            <w:r w:rsidRPr="004C31C0">
              <w:t>Full system access; high-level WPO/Billing approval; user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55C1E87" w14:textId="77777777" w:rsidR="004C31C0" w:rsidRPr="004C31C0" w:rsidRDefault="004C31C0" w:rsidP="004C31C0">
            <w:r w:rsidRPr="004C31C0">
              <w:t>None.</w:t>
            </w:r>
          </w:p>
        </w:tc>
      </w:tr>
      <w:tr w:rsidR="004C31C0" w:rsidRPr="004C31C0" w14:paraId="3DB193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6E9246" w14:textId="77777777" w:rsidR="004C31C0" w:rsidRPr="004C31C0" w:rsidRDefault="004C31C0" w:rsidP="004C31C0">
            <w:r w:rsidRPr="004C31C0">
              <w:rPr>
                <w:b/>
                <w:bCs/>
              </w:rPr>
              <w:t>Project Admin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0EE4551" w14:textId="77777777" w:rsidR="004C31C0" w:rsidRPr="004C31C0" w:rsidRDefault="004C31C0" w:rsidP="004C31C0">
            <w:r w:rsidRPr="004C31C0">
              <w:t>Create projects; manage tasks/assignments; generate WPOs and invoices.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FE635F9" w14:textId="77777777" w:rsidR="004C31C0" w:rsidRPr="004C31C0" w:rsidRDefault="004C31C0" w:rsidP="004C31C0">
            <w:r w:rsidRPr="004C31C0">
              <w:rPr>
                <w:b/>
                <w:bCs/>
              </w:rPr>
              <w:t>Cannot</w:t>
            </w:r>
            <w:r w:rsidRPr="004C31C0">
              <w:t xml:space="preserve"> delete projects or manage users.</w:t>
            </w:r>
          </w:p>
        </w:tc>
      </w:tr>
      <w:tr w:rsidR="004C31C0" w:rsidRPr="004C31C0" w14:paraId="1BACC5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840E43" w14:textId="77777777" w:rsidR="004C31C0" w:rsidRPr="004C31C0" w:rsidRDefault="004C31C0" w:rsidP="004C31C0">
            <w:r w:rsidRPr="004C31C0">
              <w:rPr>
                <w:b/>
                <w:bCs/>
              </w:rPr>
              <w:t>Project Manager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3F828" w14:textId="77777777" w:rsidR="004C31C0" w:rsidRPr="004C31C0" w:rsidRDefault="004C31C0" w:rsidP="004C31C0">
            <w:r w:rsidRPr="004C31C0">
              <w:t>Manage assigned projects; update progress; review monthly targets.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FF3EBE1" w14:textId="77777777" w:rsidR="004C31C0" w:rsidRPr="004C31C0" w:rsidRDefault="004C31C0" w:rsidP="004C31C0">
            <w:r w:rsidRPr="004C31C0">
              <w:t>Limited to assigned projects only.</w:t>
            </w:r>
          </w:p>
        </w:tc>
      </w:tr>
      <w:tr w:rsidR="004C31C0" w:rsidRPr="004C31C0" w14:paraId="4E5192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329906" w14:textId="77777777" w:rsidR="004C31C0" w:rsidRPr="004C31C0" w:rsidRDefault="004C31C0" w:rsidP="004C31C0">
            <w:r w:rsidRPr="004C31C0">
              <w:rPr>
                <w:b/>
                <w:bCs/>
              </w:rPr>
              <w:t>HOD (Dept. Head)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0625594B" w14:textId="77777777" w:rsidR="004C31C0" w:rsidRPr="004C31C0" w:rsidRDefault="004C31C0" w:rsidP="004C31C0">
            <w:r w:rsidRPr="004C31C0">
              <w:t>Monitor departmental projects; approve WPOs and invoices; view dashboards.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F4B1D" w14:textId="77777777" w:rsidR="004C31C0" w:rsidRPr="004C31C0" w:rsidRDefault="004C31C0" w:rsidP="004C31C0">
            <w:r w:rsidRPr="004C31C0">
              <w:t>Approval limited to departmental scope.</w:t>
            </w:r>
          </w:p>
        </w:tc>
      </w:tr>
      <w:tr w:rsidR="004C31C0" w:rsidRPr="004C31C0" w14:paraId="29C42E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70A842" w14:textId="77777777" w:rsidR="004C31C0" w:rsidRPr="004C31C0" w:rsidRDefault="004C31C0" w:rsidP="004C31C0">
            <w:r w:rsidRPr="004C31C0">
              <w:rPr>
                <w:b/>
                <w:bCs/>
              </w:rPr>
              <w:lastRenderedPageBreak/>
              <w:t>Accounts Team</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3AED0" w14:textId="77777777" w:rsidR="004C31C0" w:rsidRPr="004C31C0" w:rsidRDefault="004C31C0" w:rsidP="004C31C0">
            <w:r w:rsidRPr="004C31C0">
              <w:t>View approved WPOs; generate client invoices; track payment 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63C4D" w14:textId="77777777" w:rsidR="004C31C0" w:rsidRPr="004C31C0" w:rsidRDefault="004C31C0" w:rsidP="004C31C0">
            <w:r w:rsidRPr="004C31C0">
              <w:t>No access to project task management.</w:t>
            </w:r>
          </w:p>
        </w:tc>
      </w:tr>
      <w:tr w:rsidR="004C31C0" w:rsidRPr="004C31C0" w14:paraId="1A0DBA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3A326E" w14:textId="77777777" w:rsidR="004C31C0" w:rsidRPr="004C31C0" w:rsidRDefault="004C31C0" w:rsidP="004C31C0">
            <w:r w:rsidRPr="004C31C0">
              <w:rPr>
                <w:b/>
                <w:bCs/>
              </w:rPr>
              <w:t>Assignee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D9F0B" w14:textId="77777777" w:rsidR="004C31C0" w:rsidRPr="004C31C0" w:rsidRDefault="004C31C0" w:rsidP="004C31C0">
            <w:r w:rsidRPr="004C31C0">
              <w:t>Submit daily/weekly updates (verses/chapters); view assigned tasks.</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B5737" w14:textId="77777777" w:rsidR="004C31C0" w:rsidRPr="004C31C0" w:rsidRDefault="004C31C0" w:rsidP="004C31C0">
            <w:r w:rsidRPr="004C31C0">
              <w:t>No access to financial or administrative modules.</w:t>
            </w:r>
          </w:p>
        </w:tc>
      </w:tr>
    </w:tbl>
    <w:p w14:paraId="1BAE8729" w14:textId="77777777" w:rsidR="004C31C0" w:rsidRPr="004C31C0" w:rsidRDefault="004C31C0" w:rsidP="004C31C0">
      <w:r w:rsidRPr="004C31C0">
        <w:t>These roles define the governance layer for the Work Purchase Order (WPO) lifecycle, ensuring an audit-ready approval chain.</w:t>
      </w:r>
    </w:p>
    <w:p w14:paraId="1183F0EF" w14:textId="77777777" w:rsidR="004C31C0" w:rsidRPr="004C31C0" w:rsidRDefault="004C31C0" w:rsidP="004C31C0">
      <w:pPr>
        <w:rPr>
          <w:b/>
          <w:bCs/>
        </w:rPr>
      </w:pPr>
      <w:r w:rsidRPr="004C31C0">
        <w:rPr>
          <w:b/>
          <w:bCs/>
        </w:rPr>
        <w:t>4. Integrated Work Purchase Order (WPO) Lifecycle</w:t>
      </w:r>
    </w:p>
    <w:p w14:paraId="0DBECDC7" w14:textId="77777777" w:rsidR="004C31C0" w:rsidRPr="004C31C0" w:rsidRDefault="004C31C0" w:rsidP="004C31C0">
      <w:r w:rsidRPr="004C31C0">
        <w:t>The WPO is the foundational document of the TDMS, serving as the formal contract that links task assignments to financial obligations. The system enforces strict validation logic to ensure that a WPO can only be generated for an assignee already registered in the "Assignee Module" and assigned to a specific, non-dummy project.</w:t>
      </w:r>
    </w:p>
    <w:p w14:paraId="6BE913AC" w14:textId="77777777" w:rsidR="004C31C0" w:rsidRPr="004C31C0" w:rsidRDefault="004C31C0" w:rsidP="004C31C0">
      <w:r w:rsidRPr="004C31C0">
        <w:rPr>
          <w:b/>
          <w:bCs/>
        </w:rPr>
        <w:t>Workflow and Controls:</w:t>
      </w:r>
    </w:p>
    <w:p w14:paraId="67A49927" w14:textId="77777777" w:rsidR="004C31C0" w:rsidRPr="004C31C0" w:rsidRDefault="004C31C0" w:rsidP="004C31C0">
      <w:pPr>
        <w:numPr>
          <w:ilvl w:val="0"/>
          <w:numId w:val="2"/>
        </w:numPr>
      </w:pPr>
      <w:r w:rsidRPr="004C31C0">
        <w:rPr>
          <w:b/>
          <w:bCs/>
        </w:rPr>
        <w:t>Creation Chain:</w:t>
      </w:r>
      <w:r w:rsidRPr="004C31C0">
        <w:t xml:space="preserve"> Project Administration initiates the WPO → HOD Review → PMO Final Approval → Active Status.</w:t>
      </w:r>
    </w:p>
    <w:p w14:paraId="30946E1F" w14:textId="77777777" w:rsidR="004C31C0" w:rsidRPr="004C31C0" w:rsidRDefault="004C31C0" w:rsidP="004C31C0">
      <w:pPr>
        <w:numPr>
          <w:ilvl w:val="0"/>
          <w:numId w:val="2"/>
        </w:numPr>
      </w:pPr>
      <w:r w:rsidRPr="004C31C0">
        <w:rPr>
          <w:b/>
          <w:bCs/>
        </w:rPr>
        <w:t>Approval Review Screen:</w:t>
      </w:r>
      <w:r w:rsidRPr="004C31C0">
        <w:t xml:space="preserve"> Authorities are provided a dedicated view to compare the </w:t>
      </w:r>
      <w:r w:rsidRPr="004C31C0">
        <w:rPr>
          <w:b/>
          <w:bCs/>
        </w:rPr>
        <w:t>Current WPO</w:t>
      </w:r>
      <w:r w:rsidRPr="004C31C0">
        <w:t xml:space="preserve">, </w:t>
      </w:r>
      <w:r w:rsidRPr="004C31C0">
        <w:rPr>
          <w:b/>
          <w:bCs/>
        </w:rPr>
        <w:t>Previous Invoice History</w:t>
      </w:r>
      <w:r w:rsidRPr="004C31C0">
        <w:t xml:space="preserve">, and the </w:t>
      </w:r>
      <w:r w:rsidRPr="004C31C0">
        <w:rPr>
          <w:b/>
          <w:bCs/>
        </w:rPr>
        <w:t>Project Profile</w:t>
      </w:r>
      <w:r w:rsidRPr="004C31C0">
        <w:t xml:space="preserve"> before granting approval.</w:t>
      </w:r>
    </w:p>
    <w:p w14:paraId="495165E4" w14:textId="77777777" w:rsidR="004C31C0" w:rsidRPr="004C31C0" w:rsidRDefault="004C31C0" w:rsidP="004C31C0">
      <w:pPr>
        <w:numPr>
          <w:ilvl w:val="0"/>
          <w:numId w:val="2"/>
        </w:numPr>
      </w:pPr>
      <w:r w:rsidRPr="004C31C0">
        <w:rPr>
          <w:b/>
          <w:bCs/>
        </w:rPr>
        <w:t>Automated Management:</w:t>
      </w:r>
      <w:r w:rsidRPr="004C31C0">
        <w:t xml:space="preserve"> The system includes a </w:t>
      </w:r>
      <w:r w:rsidRPr="004C31C0">
        <w:rPr>
          <w:b/>
          <w:bCs/>
        </w:rPr>
        <w:t>11-Month Auto-Renewal</w:t>
      </w:r>
      <w:r w:rsidRPr="004C31C0">
        <w:t xml:space="preserve"> trigger and a critical </w:t>
      </w:r>
      <w:r w:rsidRPr="004C31C0">
        <w:rPr>
          <w:b/>
          <w:bCs/>
        </w:rPr>
        <w:t>Auto-Save</w:t>
      </w:r>
      <w:r w:rsidRPr="004C31C0">
        <w:t xml:space="preserve"> feature. This prevents data loss during browser refreshes or internet disconnections—a vital requirement for operational continuity.</w:t>
      </w:r>
    </w:p>
    <w:p w14:paraId="52BEB25F" w14:textId="77777777" w:rsidR="004C31C0" w:rsidRPr="004C31C0" w:rsidRDefault="004C31C0" w:rsidP="004C31C0">
      <w:pPr>
        <w:numPr>
          <w:ilvl w:val="0"/>
          <w:numId w:val="2"/>
        </w:numPr>
      </w:pPr>
      <w:r w:rsidRPr="004C31C0">
        <w:rPr>
          <w:b/>
          <w:bCs/>
        </w:rPr>
        <w:t>WPO Visibility:</w:t>
      </w:r>
      <w:r w:rsidRPr="004C31C0">
        <w:t xml:space="preserve"> The system enforces an audit trail by requiring the </w:t>
      </w:r>
      <w:r w:rsidRPr="004C31C0">
        <w:rPr>
          <w:b/>
          <w:bCs/>
        </w:rPr>
        <w:t>WPO Number to be displayed in the Billing Data List View</w:t>
      </w:r>
      <w:r w:rsidRPr="004C31C0">
        <w:t>.</w:t>
      </w:r>
    </w:p>
    <w:p w14:paraId="78CDB87B" w14:textId="77777777" w:rsidR="004C31C0" w:rsidRPr="004C31C0" w:rsidRDefault="004C31C0" w:rsidP="004C31C0">
      <w:r w:rsidRPr="004C31C0">
        <w:rPr>
          <w:b/>
          <w:bCs/>
        </w:rPr>
        <w:t>Cancellation Notification Requirements:</w:t>
      </w:r>
      <w:r w:rsidRPr="004C31C0">
        <w:t xml:space="preserve"> If a WPO is terminated, an automated notification is dispatched to the Accounts Team, PM, and HOD, containing:</w:t>
      </w:r>
    </w:p>
    <w:p w14:paraId="072B3BF3" w14:textId="77777777" w:rsidR="004C31C0" w:rsidRPr="004C31C0" w:rsidRDefault="004C31C0" w:rsidP="004C31C0">
      <w:pPr>
        <w:numPr>
          <w:ilvl w:val="0"/>
          <w:numId w:val="3"/>
        </w:numPr>
      </w:pPr>
      <w:r w:rsidRPr="004C31C0">
        <w:t>WPO Number and Project Name</w:t>
      </w:r>
    </w:p>
    <w:p w14:paraId="20A79718" w14:textId="77777777" w:rsidR="004C31C0" w:rsidRPr="004C31C0" w:rsidRDefault="004C31C0" w:rsidP="004C31C0">
      <w:pPr>
        <w:numPr>
          <w:ilvl w:val="0"/>
          <w:numId w:val="3"/>
        </w:numPr>
      </w:pPr>
      <w:r w:rsidRPr="004C31C0">
        <w:t>Assignee Name</w:t>
      </w:r>
    </w:p>
    <w:p w14:paraId="585C47F0" w14:textId="77777777" w:rsidR="004C31C0" w:rsidRPr="004C31C0" w:rsidRDefault="004C31C0" w:rsidP="004C31C0">
      <w:pPr>
        <w:numPr>
          <w:ilvl w:val="0"/>
          <w:numId w:val="3"/>
        </w:numPr>
      </w:pPr>
      <w:r w:rsidRPr="004C31C0">
        <w:t>Cancellation Date and Reason</w:t>
      </w:r>
    </w:p>
    <w:p w14:paraId="6740A252" w14:textId="77777777" w:rsidR="004C31C0" w:rsidRPr="004C31C0" w:rsidRDefault="004C31C0" w:rsidP="004C31C0">
      <w:pPr>
        <w:numPr>
          <w:ilvl w:val="0"/>
          <w:numId w:val="3"/>
        </w:numPr>
      </w:pPr>
      <w:r w:rsidRPr="004C31C0">
        <w:t>Remaining WPO Validity</w:t>
      </w:r>
    </w:p>
    <w:p w14:paraId="359FFF5A" w14:textId="77777777" w:rsidR="004C31C0" w:rsidRPr="004C31C0" w:rsidRDefault="004C31C0" w:rsidP="004C31C0">
      <w:pPr>
        <w:rPr>
          <w:b/>
          <w:bCs/>
        </w:rPr>
      </w:pPr>
      <w:r w:rsidRPr="004C31C0">
        <w:rPr>
          <w:b/>
          <w:bCs/>
        </w:rPr>
        <w:t>5. Target Planning and Progress Dynamics</w:t>
      </w:r>
    </w:p>
    <w:p w14:paraId="5613F82F" w14:textId="77777777" w:rsidR="004C31C0" w:rsidRPr="004C31C0" w:rsidRDefault="004C31C0" w:rsidP="004C31C0">
      <w:r w:rsidRPr="004C31C0">
        <w:t xml:space="preserve">Real-time productivity tracking is essential for mitigating delay risks. The TDMS uses a "Carry Forward Logic" to maintain accountability across monthly cycles. If a target is missed (e.g., only 700 of 1,000 planned verses are completed in June), the remaining </w:t>
      </w:r>
      <w:r w:rsidRPr="004C31C0">
        <w:lastRenderedPageBreak/>
        <w:t>300 units are automatically added to the July target, ensuring the total project scope remains visible.</w:t>
      </w:r>
    </w:p>
    <w:p w14:paraId="572510C5" w14:textId="77777777" w:rsidR="004C31C0" w:rsidRPr="004C31C0" w:rsidRDefault="004C31C0" w:rsidP="004C31C0">
      <w:r w:rsidRPr="004C31C0">
        <w:rPr>
          <w:b/>
          <w:bCs/>
        </w:rPr>
        <w:t>Automatic Calculations and Forecasting:</w:t>
      </w:r>
    </w:p>
    <w:p w14:paraId="44012C69" w14:textId="77777777" w:rsidR="004C31C0" w:rsidRPr="004C31C0" w:rsidRDefault="004C31C0" w:rsidP="004C31C0">
      <w:pPr>
        <w:numPr>
          <w:ilvl w:val="0"/>
          <w:numId w:val="4"/>
        </w:numPr>
      </w:pPr>
      <w:r w:rsidRPr="004C31C0">
        <w:rPr>
          <w:b/>
          <w:bCs/>
        </w:rPr>
        <w:t>Productivity Trends:</w:t>
      </w:r>
      <w:r w:rsidRPr="004C31C0">
        <w:t xml:space="preserve"> Calculates daily, weekly, monthly, quarterly, and yearly averages.</w:t>
      </w:r>
    </w:p>
    <w:p w14:paraId="7C117F9F" w14:textId="77777777" w:rsidR="004C31C0" w:rsidRPr="004C31C0" w:rsidRDefault="004C31C0" w:rsidP="004C31C0">
      <w:pPr>
        <w:numPr>
          <w:ilvl w:val="0"/>
          <w:numId w:val="4"/>
        </w:numPr>
      </w:pPr>
      <w:r w:rsidRPr="004C31C0">
        <w:rPr>
          <w:b/>
          <w:bCs/>
        </w:rPr>
        <w:t>Completion Forecast:</w:t>
      </w:r>
      <w:r w:rsidRPr="004C31C0">
        <w:t xml:space="preserve"> Estimates the expected end date and calculates the </w:t>
      </w:r>
      <w:r w:rsidRPr="004C31C0">
        <w:rPr>
          <w:b/>
          <w:bCs/>
        </w:rPr>
        <w:t>Required Monthly Output</w:t>
      </w:r>
      <w:r w:rsidRPr="004C31C0">
        <w:t xml:space="preserve"> to meet the original deadline.</w:t>
      </w:r>
    </w:p>
    <w:p w14:paraId="465A01E7" w14:textId="77777777" w:rsidR="004C31C0" w:rsidRPr="004C31C0" w:rsidRDefault="004C31C0" w:rsidP="004C31C0">
      <w:pPr>
        <w:numPr>
          <w:ilvl w:val="0"/>
          <w:numId w:val="4"/>
        </w:numPr>
      </w:pPr>
      <w:r w:rsidRPr="004C31C0">
        <w:rPr>
          <w:b/>
          <w:bCs/>
        </w:rPr>
        <w:t>Metadata Tracking:</w:t>
      </w:r>
      <w:r w:rsidRPr="004C31C0">
        <w:t xml:space="preserve"> Beyond text, the system tracks specific media metadata including </w:t>
      </w:r>
      <w:r w:rsidRPr="004C31C0">
        <w:rPr>
          <w:b/>
          <w:bCs/>
        </w:rPr>
        <w:t>Voiceover Artists, Theologians, Host/Video Directions, and Workshop Locations/Times</w:t>
      </w:r>
      <w:r w:rsidRPr="004C31C0">
        <w:t>.</w:t>
      </w:r>
    </w:p>
    <w:p w14:paraId="0607E099" w14:textId="77777777" w:rsidR="004C31C0" w:rsidRPr="004C31C0" w:rsidRDefault="004C31C0" w:rsidP="004C31C0">
      <w:r w:rsidRPr="004C31C0">
        <w:t>This achievement data is the primary driver for the financial module, where the system only pulls completed units that have passed the "Approved" verification step.</w:t>
      </w:r>
    </w:p>
    <w:p w14:paraId="774013B6" w14:textId="77777777" w:rsidR="004C31C0" w:rsidRPr="004C31C0" w:rsidRDefault="004C31C0" w:rsidP="004C31C0">
      <w:pPr>
        <w:rPr>
          <w:b/>
          <w:bCs/>
        </w:rPr>
      </w:pPr>
      <w:r w:rsidRPr="004C31C0">
        <w:rPr>
          <w:b/>
          <w:bCs/>
        </w:rPr>
        <w:t>6. Financial Ecosystem: Billing and Invoice Generation</w:t>
      </w:r>
    </w:p>
    <w:p w14:paraId="70412DEB" w14:textId="77777777" w:rsidR="004C31C0" w:rsidRPr="004C31C0" w:rsidRDefault="004C31C0" w:rsidP="004C31C0">
      <w:r w:rsidRPr="004C31C0">
        <w:t>The TDMS automates the path from achievement to invoicing, reducing manual error. The system pulls validated work data (verses/chapters/books) based on a selected date range for a specific assignee and project.</w:t>
      </w:r>
    </w:p>
    <w:p w14:paraId="0F8B7381" w14:textId="77777777" w:rsidR="004C31C0" w:rsidRPr="004C31C0" w:rsidRDefault="004C31C0" w:rsidP="004C31C0">
      <w:r w:rsidRPr="004C31C0">
        <w:rPr>
          <w:b/>
          <w:bCs/>
        </w:rPr>
        <w:t>Billing and Invoice Workflow:</w:t>
      </w:r>
    </w:p>
    <w:p w14:paraId="73DADB53" w14:textId="77777777" w:rsidR="004C31C0" w:rsidRPr="004C31C0" w:rsidRDefault="004C31C0" w:rsidP="004C31C0">
      <w:pPr>
        <w:numPr>
          <w:ilvl w:val="0"/>
          <w:numId w:val="5"/>
        </w:numPr>
      </w:pPr>
      <w:r w:rsidRPr="004C31C0">
        <w:rPr>
          <w:b/>
          <w:bCs/>
        </w:rPr>
        <w:t>Bill Generation:</w:t>
      </w:r>
      <w:r w:rsidRPr="004C31C0">
        <w:t xml:space="preserve"> Selection of assignee and project filters the billable units. The </w:t>
      </w:r>
      <w:r w:rsidRPr="004C31C0">
        <w:rPr>
          <w:b/>
          <w:bCs/>
        </w:rPr>
        <w:t>WPO Number</w:t>
      </w:r>
      <w:r w:rsidRPr="004C31C0">
        <w:t xml:space="preserve"> is appended to ensure linkable audit trails.</w:t>
      </w:r>
    </w:p>
    <w:p w14:paraId="2E1CF996" w14:textId="77777777" w:rsidR="004C31C0" w:rsidRPr="004C31C0" w:rsidRDefault="004C31C0" w:rsidP="004C31C0">
      <w:pPr>
        <w:numPr>
          <w:ilvl w:val="0"/>
          <w:numId w:val="5"/>
        </w:numPr>
      </w:pPr>
      <w:r w:rsidRPr="004C31C0">
        <w:rPr>
          <w:b/>
          <w:bCs/>
        </w:rPr>
        <w:t>Customization:</w:t>
      </w:r>
      <w:r w:rsidRPr="004C31C0">
        <w:t xml:space="preserve"> Through a "Format" dropdown, managers can toggle between "Standard" and "Customized" views, allowing for manual entry of specific "Particulars."</w:t>
      </w:r>
    </w:p>
    <w:p w14:paraId="289FC1D7" w14:textId="77777777" w:rsidR="004C31C0" w:rsidRPr="004C31C0" w:rsidRDefault="004C31C0" w:rsidP="004C31C0">
      <w:pPr>
        <w:numPr>
          <w:ilvl w:val="0"/>
          <w:numId w:val="5"/>
        </w:numPr>
      </w:pPr>
      <w:r w:rsidRPr="004C31C0">
        <w:rPr>
          <w:b/>
          <w:bCs/>
        </w:rPr>
        <w:t>Invoice Cycle:</w:t>
      </w:r>
      <w:r w:rsidRPr="004C31C0">
        <w:t xml:space="preserve"> Approved Billing → Invoice Generation → Accounts Approval → Client Invoice.</w:t>
      </w:r>
    </w:p>
    <w:p w14:paraId="13DC207D" w14:textId="77777777" w:rsidR="004C31C0" w:rsidRPr="004C31C0" w:rsidRDefault="004C31C0" w:rsidP="004C31C0">
      <w:pPr>
        <w:numPr>
          <w:ilvl w:val="0"/>
          <w:numId w:val="5"/>
        </w:numPr>
      </w:pPr>
      <w:r w:rsidRPr="004C31C0">
        <w:rPr>
          <w:b/>
          <w:bCs/>
        </w:rPr>
        <w:t>Financial Monitoring:</w:t>
      </w:r>
      <w:r w:rsidRPr="004C31C0">
        <w:t xml:space="preserve"> The Accounts Team tracks statuses (Paid vs. Unpaid) and exports final documents via PDF or Email.</w:t>
      </w:r>
    </w:p>
    <w:p w14:paraId="7ED7048B" w14:textId="77777777" w:rsidR="004C31C0" w:rsidRPr="004C31C0" w:rsidRDefault="004C31C0" w:rsidP="004C31C0">
      <w:pPr>
        <w:rPr>
          <w:b/>
          <w:bCs/>
        </w:rPr>
      </w:pPr>
      <w:r w:rsidRPr="004C31C0">
        <w:rPr>
          <w:b/>
          <w:bCs/>
        </w:rPr>
        <w:t>7. Interactive Reporting and Executive Dashboards</w:t>
      </w:r>
    </w:p>
    <w:p w14:paraId="19D63DFC" w14:textId="77777777" w:rsidR="004C31C0" w:rsidRPr="004C31C0" w:rsidRDefault="004C31C0" w:rsidP="004C31C0">
      <w:r w:rsidRPr="004C31C0">
        <w:t xml:space="preserve">The TDMS reporting engine provides high-level visualization and deep-dive analytics. The system utilizes Pie/Donut charts for status summaries and </w:t>
      </w:r>
      <w:r w:rsidRPr="004C31C0">
        <w:rPr>
          <w:b/>
          <w:bCs/>
        </w:rPr>
        <w:t>Sankey-style flow charts or tree diagrams</w:t>
      </w:r>
      <w:r w:rsidRPr="004C31C0">
        <w:t xml:space="preserve"> for general statistics across the hierarchy.</w:t>
      </w:r>
    </w:p>
    <w:p w14:paraId="4B14BF31" w14:textId="77777777" w:rsidR="004C31C0" w:rsidRPr="004C31C0" w:rsidRDefault="004C31C0" w:rsidP="004C31C0">
      <w:r w:rsidRPr="004C31C0">
        <w:rPr>
          <w:b/>
          <w:bCs/>
        </w:rPr>
        <w:t>Dual-Level Reporting Strategy:</w:t>
      </w:r>
    </w:p>
    <w:p w14:paraId="75F7A20D" w14:textId="77777777" w:rsidR="004C31C0" w:rsidRPr="004C31C0" w:rsidRDefault="004C31C0" w:rsidP="004C31C0">
      <w:pPr>
        <w:numPr>
          <w:ilvl w:val="0"/>
          <w:numId w:val="6"/>
        </w:numPr>
      </w:pPr>
      <w:r w:rsidRPr="004C31C0">
        <w:rPr>
          <w:b/>
          <w:bCs/>
        </w:rPr>
        <w:lastRenderedPageBreak/>
        <w:t>Executive Dashboard:</w:t>
      </w:r>
      <w:r w:rsidRPr="004C31C0">
        <w:t xml:space="preserve"> System-wide KPIs including Total Projects (Running, Completed, Cancelled), Total Sub-Projects, Active WPOs, and Pending Invoices. It includes drill-down capabilities to investigate specific variances.</w:t>
      </w:r>
    </w:p>
    <w:p w14:paraId="3810B21A" w14:textId="77777777" w:rsidR="004C31C0" w:rsidRPr="004C31C0" w:rsidRDefault="004C31C0" w:rsidP="004C31C0">
      <w:pPr>
        <w:numPr>
          <w:ilvl w:val="0"/>
          <w:numId w:val="6"/>
        </w:numPr>
      </w:pPr>
      <w:proofErr w:type="gramStart"/>
      <w:r w:rsidRPr="004C31C0">
        <w:rPr>
          <w:b/>
          <w:bCs/>
        </w:rPr>
        <w:t>Particular Project</w:t>
      </w:r>
      <w:proofErr w:type="gramEnd"/>
      <w:r w:rsidRPr="004C31C0">
        <w:rPr>
          <w:b/>
          <w:bCs/>
        </w:rPr>
        <w:t xml:space="preserve"> Dashboard:</w:t>
      </w:r>
      <w:r w:rsidRPr="004C31C0">
        <w:t xml:space="preserve"> Project-specific metrics including stage-wise progress, </w:t>
      </w:r>
      <w:r w:rsidRPr="004C31C0">
        <w:rPr>
          <w:b/>
          <w:bCs/>
        </w:rPr>
        <w:t>Workshop Information (Location/Time)</w:t>
      </w:r>
      <w:r w:rsidRPr="004C31C0">
        <w:t>, and Language-specific completion percentages.</w:t>
      </w:r>
    </w:p>
    <w:p w14:paraId="738D6024" w14:textId="77777777" w:rsidR="004C31C0" w:rsidRPr="004C31C0" w:rsidRDefault="004C31C0" w:rsidP="004C31C0">
      <w:r w:rsidRPr="004C31C0">
        <w:rPr>
          <w:b/>
          <w:bCs/>
        </w:rPr>
        <w:t>Reporting Filters:</w:t>
      </w:r>
      <w:r w:rsidRPr="004C31C0">
        <w:t xml:space="preserve"> Stakeholders can filter by Project Name, Sub-Project, HOD, PM, Company/Client (e.g., BCS, HTS), Language, and Date Range. All reports support export to </w:t>
      </w:r>
      <w:r w:rsidRPr="004C31C0">
        <w:rPr>
          <w:b/>
          <w:bCs/>
        </w:rPr>
        <w:t>PDF, Excel, and CSV</w:t>
      </w:r>
      <w:r w:rsidRPr="004C31C0">
        <w:t>.</w:t>
      </w:r>
    </w:p>
    <w:p w14:paraId="11AE36F9" w14:textId="77777777" w:rsidR="004C31C0" w:rsidRPr="004C31C0" w:rsidRDefault="004C31C0" w:rsidP="004C31C0">
      <w:pPr>
        <w:rPr>
          <w:b/>
          <w:bCs/>
        </w:rPr>
      </w:pPr>
      <w:r w:rsidRPr="004C31C0">
        <w:rPr>
          <w:b/>
          <w:bCs/>
        </w:rPr>
        <w:t>8. Technical Specifications and Future Roadmap</w:t>
      </w:r>
    </w:p>
    <w:p w14:paraId="637FA587" w14:textId="77777777" w:rsidR="004C31C0" w:rsidRPr="004C31C0" w:rsidRDefault="004C31C0" w:rsidP="004C31C0">
      <w:r w:rsidRPr="004C31C0">
        <w:t>The TDMS is built on a modern, scalable tech stack designed for high availability and cross-platform accessibility.</w:t>
      </w:r>
    </w:p>
    <w:p w14:paraId="32FE194A" w14:textId="77777777" w:rsidR="004C31C0" w:rsidRPr="004C31C0" w:rsidRDefault="004C31C0" w:rsidP="004C31C0">
      <w:r w:rsidRPr="004C31C0">
        <w:rPr>
          <w:b/>
          <w:bCs/>
        </w:rPr>
        <w:t>Core Technical Stack:</w:t>
      </w:r>
    </w:p>
    <w:p w14:paraId="591CFF47" w14:textId="77777777" w:rsidR="004C31C0" w:rsidRPr="004C31C0" w:rsidRDefault="004C31C0" w:rsidP="004C31C0">
      <w:pPr>
        <w:numPr>
          <w:ilvl w:val="0"/>
          <w:numId w:val="7"/>
        </w:numPr>
      </w:pPr>
      <w:r w:rsidRPr="004C31C0">
        <w:rPr>
          <w:b/>
          <w:bCs/>
        </w:rPr>
        <w:t>Frontend:</w:t>
      </w:r>
      <w:r w:rsidRPr="004C31C0">
        <w:t xml:space="preserve"> React.js / Next.js (incorporating a universal "Back" button for fluid navigation).</w:t>
      </w:r>
    </w:p>
    <w:p w14:paraId="487A2700" w14:textId="77777777" w:rsidR="004C31C0" w:rsidRPr="004C31C0" w:rsidRDefault="004C31C0" w:rsidP="004C31C0">
      <w:pPr>
        <w:numPr>
          <w:ilvl w:val="0"/>
          <w:numId w:val="7"/>
        </w:numPr>
      </w:pPr>
      <w:r w:rsidRPr="004C31C0">
        <w:rPr>
          <w:b/>
          <w:bCs/>
        </w:rPr>
        <w:t>Backend:</w:t>
      </w:r>
      <w:r w:rsidRPr="004C31C0">
        <w:t xml:space="preserve"> Node.js for high-concurrency processing.</w:t>
      </w:r>
    </w:p>
    <w:p w14:paraId="11370D89" w14:textId="77777777" w:rsidR="004C31C0" w:rsidRPr="004C31C0" w:rsidRDefault="004C31C0" w:rsidP="004C31C0">
      <w:pPr>
        <w:numPr>
          <w:ilvl w:val="0"/>
          <w:numId w:val="7"/>
        </w:numPr>
      </w:pPr>
      <w:r w:rsidRPr="004C31C0">
        <w:rPr>
          <w:b/>
          <w:bCs/>
        </w:rPr>
        <w:t>Database:</w:t>
      </w:r>
      <w:r w:rsidRPr="004C31C0">
        <w:t xml:space="preserve"> PostgreSQL for robust relational data integrity.</w:t>
      </w:r>
    </w:p>
    <w:p w14:paraId="080EEEC7" w14:textId="77777777" w:rsidR="004C31C0" w:rsidRPr="004C31C0" w:rsidRDefault="004C31C0" w:rsidP="004C31C0">
      <w:pPr>
        <w:numPr>
          <w:ilvl w:val="0"/>
          <w:numId w:val="7"/>
        </w:numPr>
      </w:pPr>
      <w:r w:rsidRPr="004C31C0">
        <w:rPr>
          <w:b/>
          <w:bCs/>
        </w:rPr>
        <w:t>Storage:</w:t>
      </w:r>
      <w:r w:rsidRPr="004C31C0">
        <w:t xml:space="preserve"> AWS S3 or Azure Blob for secure media and document repositories.</w:t>
      </w:r>
    </w:p>
    <w:p w14:paraId="3FEB1000" w14:textId="77777777" w:rsidR="004C31C0" w:rsidRPr="004C31C0" w:rsidRDefault="004C31C0" w:rsidP="004C31C0">
      <w:r w:rsidRPr="004C31C0">
        <w:rPr>
          <w:b/>
          <w:bCs/>
        </w:rPr>
        <w:t>UX/UI Priorities:</w:t>
      </w:r>
    </w:p>
    <w:p w14:paraId="37D1A352" w14:textId="77777777" w:rsidR="004C31C0" w:rsidRPr="004C31C0" w:rsidRDefault="004C31C0" w:rsidP="004C31C0">
      <w:pPr>
        <w:numPr>
          <w:ilvl w:val="0"/>
          <w:numId w:val="8"/>
        </w:numPr>
      </w:pPr>
      <w:r w:rsidRPr="004C31C0">
        <w:rPr>
          <w:b/>
          <w:bCs/>
        </w:rPr>
        <w:t>Login Management:</w:t>
      </w:r>
      <w:r w:rsidRPr="004C31C0">
        <w:t xml:space="preserve"> Persistent session handling to avoid unnecessary logouts.</w:t>
      </w:r>
    </w:p>
    <w:p w14:paraId="00735A08" w14:textId="77777777" w:rsidR="004C31C0" w:rsidRPr="004C31C0" w:rsidRDefault="004C31C0" w:rsidP="004C31C0">
      <w:pPr>
        <w:numPr>
          <w:ilvl w:val="0"/>
          <w:numId w:val="8"/>
        </w:numPr>
      </w:pPr>
      <w:r w:rsidRPr="004C31C0">
        <w:rPr>
          <w:b/>
          <w:bCs/>
        </w:rPr>
        <w:t>Navigation:</w:t>
      </w:r>
      <w:r w:rsidRPr="004C31C0">
        <w:t xml:space="preserve"> Dedicated back buttons on all major screens to return to previous states or the dashboard.</w:t>
      </w:r>
    </w:p>
    <w:p w14:paraId="6451A531" w14:textId="77777777" w:rsidR="004C31C0" w:rsidRPr="004C31C0" w:rsidRDefault="004C31C0" w:rsidP="004C31C0">
      <w:r w:rsidRPr="004C31C0">
        <w:rPr>
          <w:b/>
          <w:bCs/>
        </w:rPr>
        <w:t>Future Enhancements:</w:t>
      </w:r>
      <w:r w:rsidRPr="004C31C0">
        <w:t xml:space="preserve"> The roadmap includes </w:t>
      </w:r>
      <w:r w:rsidRPr="004C31C0">
        <w:rPr>
          <w:b/>
          <w:bCs/>
        </w:rPr>
        <w:t>AI-driven Forecasting</w:t>
      </w:r>
      <w:r w:rsidRPr="004C31C0">
        <w:t xml:space="preserve"> to refine completion estimates, </w:t>
      </w:r>
      <w:r w:rsidRPr="004C31C0">
        <w:rPr>
          <w:b/>
          <w:bCs/>
        </w:rPr>
        <w:t>WhatsApp Notifications</w:t>
      </w:r>
      <w:r w:rsidRPr="004C31C0">
        <w:t xml:space="preserve"> for real-time team alerts, and </w:t>
      </w:r>
      <w:r w:rsidRPr="004C31C0">
        <w:rPr>
          <w:b/>
          <w:bCs/>
        </w:rPr>
        <w:t>Power BI Integration</w:t>
      </w:r>
      <w:r w:rsidRPr="004C31C0">
        <w:t xml:space="preserve"> for advanced executive data </w:t>
      </w:r>
      <w:proofErr w:type="spellStart"/>
      <w:r w:rsidRPr="004C31C0">
        <w:t>modeling</w:t>
      </w:r>
      <w:proofErr w:type="spellEnd"/>
      <w:r w:rsidRPr="004C31C0">
        <w:t>. This blueprint ensures the TDMS is a comprehensive solution for multilingual management, carry-forward accountability, and automated financial control.</w:t>
      </w:r>
    </w:p>
    <w:p w14:paraId="05E6D07D" w14:textId="77777777" w:rsidR="004C31C0" w:rsidRDefault="004C31C0"/>
    <w:sectPr w:rsidR="004C31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77EE3"/>
    <w:multiLevelType w:val="multilevel"/>
    <w:tmpl w:val="4848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014CA6"/>
    <w:multiLevelType w:val="multilevel"/>
    <w:tmpl w:val="7A2E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B5492"/>
    <w:multiLevelType w:val="multilevel"/>
    <w:tmpl w:val="69902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9F55C7"/>
    <w:multiLevelType w:val="multilevel"/>
    <w:tmpl w:val="DF62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9005F"/>
    <w:multiLevelType w:val="multilevel"/>
    <w:tmpl w:val="BED4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8A4B20"/>
    <w:multiLevelType w:val="multilevel"/>
    <w:tmpl w:val="9296F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9F1F26"/>
    <w:multiLevelType w:val="multilevel"/>
    <w:tmpl w:val="6E0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982392"/>
    <w:multiLevelType w:val="multilevel"/>
    <w:tmpl w:val="8990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534419">
    <w:abstractNumId w:val="5"/>
  </w:num>
  <w:num w:numId="2" w16cid:durableId="511264990">
    <w:abstractNumId w:val="0"/>
  </w:num>
  <w:num w:numId="3" w16cid:durableId="1663662521">
    <w:abstractNumId w:val="1"/>
  </w:num>
  <w:num w:numId="4" w16cid:durableId="2972502">
    <w:abstractNumId w:val="6"/>
  </w:num>
  <w:num w:numId="5" w16cid:durableId="398022173">
    <w:abstractNumId w:val="2"/>
  </w:num>
  <w:num w:numId="6" w16cid:durableId="774715551">
    <w:abstractNumId w:val="3"/>
  </w:num>
  <w:num w:numId="7" w16cid:durableId="820384728">
    <w:abstractNumId w:val="7"/>
  </w:num>
  <w:num w:numId="8" w16cid:durableId="5054843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1C0"/>
    <w:rsid w:val="004C31C0"/>
    <w:rsid w:val="00870F1A"/>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D32CF"/>
  <w15:chartTrackingRefBased/>
  <w15:docId w15:val="{D0FA6499-A877-42BB-8E06-35C749C38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1C0"/>
    <w:rPr>
      <w:rFonts w:eastAsiaTheme="majorEastAsia" w:cstheme="majorBidi"/>
      <w:color w:val="272727" w:themeColor="text1" w:themeTint="D8"/>
    </w:rPr>
  </w:style>
  <w:style w:type="paragraph" w:styleId="Title">
    <w:name w:val="Title"/>
    <w:basedOn w:val="Normal"/>
    <w:next w:val="Normal"/>
    <w:link w:val="TitleChar"/>
    <w:uiPriority w:val="10"/>
    <w:qFormat/>
    <w:rsid w:val="004C3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1C0"/>
    <w:pPr>
      <w:spacing w:before="160"/>
      <w:jc w:val="center"/>
    </w:pPr>
    <w:rPr>
      <w:i/>
      <w:iCs/>
      <w:color w:val="404040" w:themeColor="text1" w:themeTint="BF"/>
    </w:rPr>
  </w:style>
  <w:style w:type="character" w:customStyle="1" w:styleId="QuoteChar">
    <w:name w:val="Quote Char"/>
    <w:basedOn w:val="DefaultParagraphFont"/>
    <w:link w:val="Quote"/>
    <w:uiPriority w:val="29"/>
    <w:rsid w:val="004C31C0"/>
    <w:rPr>
      <w:i/>
      <w:iCs/>
      <w:color w:val="404040" w:themeColor="text1" w:themeTint="BF"/>
    </w:rPr>
  </w:style>
  <w:style w:type="paragraph" w:styleId="ListParagraph">
    <w:name w:val="List Paragraph"/>
    <w:basedOn w:val="Normal"/>
    <w:uiPriority w:val="34"/>
    <w:qFormat/>
    <w:rsid w:val="004C31C0"/>
    <w:pPr>
      <w:ind w:left="720"/>
      <w:contextualSpacing/>
    </w:pPr>
  </w:style>
  <w:style w:type="character" w:styleId="IntenseEmphasis">
    <w:name w:val="Intense Emphasis"/>
    <w:basedOn w:val="DefaultParagraphFont"/>
    <w:uiPriority w:val="21"/>
    <w:qFormat/>
    <w:rsid w:val="004C31C0"/>
    <w:rPr>
      <w:i/>
      <w:iCs/>
      <w:color w:val="0F4761" w:themeColor="accent1" w:themeShade="BF"/>
    </w:rPr>
  </w:style>
  <w:style w:type="paragraph" w:styleId="IntenseQuote">
    <w:name w:val="Intense Quote"/>
    <w:basedOn w:val="Normal"/>
    <w:next w:val="Normal"/>
    <w:link w:val="IntenseQuoteChar"/>
    <w:uiPriority w:val="30"/>
    <w:qFormat/>
    <w:rsid w:val="004C3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1C0"/>
    <w:rPr>
      <w:i/>
      <w:iCs/>
      <w:color w:val="0F4761" w:themeColor="accent1" w:themeShade="BF"/>
    </w:rPr>
  </w:style>
  <w:style w:type="character" w:styleId="IntenseReference">
    <w:name w:val="Intense Reference"/>
    <w:basedOn w:val="DefaultParagraphFont"/>
    <w:uiPriority w:val="32"/>
    <w:qFormat/>
    <w:rsid w:val="004C31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1347</Words>
  <Characters>7682</Characters>
  <Application>Microsoft Office Word</Application>
  <DocSecurity>0</DocSecurity>
  <Lines>64</Lines>
  <Paragraphs>18</Paragraphs>
  <ScaleCrop>false</ScaleCrop>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Kumar</dc:creator>
  <cp:keywords/>
  <dc:description/>
  <cp:lastModifiedBy>Mohit Kumar</cp:lastModifiedBy>
  <cp:revision>1</cp:revision>
  <dcterms:created xsi:type="dcterms:W3CDTF">2026-06-26T17:40:00Z</dcterms:created>
  <dcterms:modified xsi:type="dcterms:W3CDTF">2026-06-26T17:41:00Z</dcterms:modified>
</cp:coreProperties>
</file>