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eef887eb2ca0242a72cce408c9ed6e9b62393b"/>
      <w:r>
        <w:t xml:space="preserve">Lab 3a (QGIS): Joining and Querying Surveillance Data</w:t>
      </w:r>
      <w:bookmarkEnd w:id="20"/>
    </w:p>
    <w:p>
      <w:pPr>
        <w:pStyle w:val="FirstParagraph"/>
      </w:pPr>
      <w:r>
        <w:rPr>
          <w:i/>
        </w:rPr>
        <w:t xml:space="preserve">Intro GIS for Public Health · QGIS · Day 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blic-health-question"/>
      <w:r>
        <w:t xml:space="preserve">Public health question</w:t>
      </w:r>
      <w:bookmarkEnd w:id="21"/>
    </w:p>
    <w:p>
      <w:pPr>
        <w:pStyle w:val="FirstParagraph"/>
      </w:pPr>
      <w:r>
        <w:t xml:space="preserve">Diabetes burden and limited primary-care access often cluster in the same neighborhoods, compounding health risk. Which Philadelphia census tracts have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high adult diabetes prevalence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low primary-care provider access — and what is the racial/ethnic and economic composition of those tracts? Identifying this intersection is a core step in health-equity analysis and resource-allocation planning.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you-will-learn"/>
      <w:r>
        <w:t xml:space="preserve">What you will learn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Add a GeoPackage spatial layer and CSV tables (no geometry) via</w:t>
      </w:r>
      <w:r>
        <w:t xml:space="preserve"> </w:t>
      </w:r>
      <w:r>
        <w:rPr>
          <w:b/>
        </w:rPr>
        <w:t xml:space="preserve">Add Delimited Text Layer</w:t>
      </w:r>
    </w:p>
    <w:p>
      <w:pPr>
        <w:numPr>
          <w:ilvl w:val="0"/>
          <w:numId w:val="1001"/>
        </w:numPr>
        <w:pStyle w:val="Compact"/>
      </w:pPr>
      <w:r>
        <w:t xml:space="preserve">Inspect field types to confirm the join key is stored as text</w:t>
      </w:r>
    </w:p>
    <w:p>
      <w:pPr>
        <w:numPr>
          <w:ilvl w:val="0"/>
          <w:numId w:val="1001"/>
        </w:numPr>
        <w:pStyle w:val="Compact"/>
      </w:pPr>
      <w:r>
        <w:t xml:space="preserve">Join multiple CSV tables to a polygon layer with</w:t>
      </w:r>
      <w:r>
        <w:t xml:space="preserve"> </w:t>
      </w:r>
      <w:r>
        <w:rPr>
          <w:b/>
        </w:rPr>
        <w:t xml:space="preserve">Properties ▸ Joins</w:t>
      </w:r>
      <w:r>
        <w:t xml:space="preserve"> </w:t>
      </w:r>
      <w:r>
        <w:t xml:space="preserve">on a shared</w:t>
      </w:r>
      <w:r>
        <w:t xml:space="preserve"> </w:t>
      </w:r>
      <w:r>
        <w:rPr>
          <w:rStyle w:val="VerbatimChar"/>
        </w:rPr>
        <w:t xml:space="preserve">GEOID</w:t>
      </w:r>
      <w:r>
        <w:t xml:space="preserve"> </w:t>
      </w:r>
      <w:r>
        <w:t xml:space="preserve">key</w:t>
      </w:r>
    </w:p>
    <w:p>
      <w:pPr>
        <w:numPr>
          <w:ilvl w:val="0"/>
          <w:numId w:val="1001"/>
        </w:numPr>
        <w:pStyle w:val="Compact"/>
      </w:pPr>
      <w:r>
        <w:t xml:space="preserve">Find percentile cutoffs with</w:t>
      </w:r>
      <w:r>
        <w:t xml:space="preserve"> </w:t>
      </w:r>
      <w:r>
        <w:rPr>
          <w:b/>
        </w:rPr>
        <w:t xml:space="preserve">Basic Statistics for Fields</w:t>
      </w:r>
    </w:p>
    <w:p>
      <w:pPr>
        <w:numPr>
          <w:ilvl w:val="0"/>
          <w:numId w:val="1001"/>
        </w:numPr>
        <w:pStyle w:val="Compact"/>
      </w:pPr>
      <w:r>
        <w:t xml:space="preserve">Select features using a two-condition Boolean expression (</w:t>
      </w:r>
      <w:r>
        <w:rPr>
          <w:b/>
        </w:rPr>
        <w:t xml:space="preserve">Select by Expression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Export a selection to a new GeoPackage layer (</w:t>
      </w:r>
      <w:r>
        <w:rPr>
          <w:b/>
        </w:rPr>
        <w:t xml:space="preserve">Save Features As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Build a composite need index with the</w:t>
      </w:r>
      <w:r>
        <w:t xml:space="preserve"> </w:t>
      </w:r>
      <w:r>
        <w:rPr>
          <w:b/>
        </w:rPr>
        <w:t xml:space="preserve">Field Calculator</w:t>
      </w:r>
      <w:r>
        <w:t xml:space="preserve"> </w:t>
      </w:r>
      <w:r>
        <w:t xml:space="preserve">using QGIS expressions</w:t>
      </w:r>
    </w:p>
    <w:p>
      <w:pPr>
        <w:numPr>
          <w:ilvl w:val="0"/>
          <w:numId w:val="1001"/>
        </w:numPr>
        <w:pStyle w:val="Compact"/>
      </w:pPr>
      <w:r>
        <w:t xml:space="preserve">Symbolize qualifying versus non-qualifying tracts and produce a</w:t>
      </w:r>
      <w:r>
        <w:t xml:space="preserve"> </w:t>
      </w:r>
      <w:r>
        <w:rPr>
          <w:b/>
        </w:rPr>
        <w:t xml:space="preserve">Print Layout</w:t>
      </w:r>
      <w:r>
        <w:t xml:space="preserve"> </w:t>
      </w:r>
      <w:r>
        <w:t xml:space="preserve">PDF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you-will-produce"/>
      <w:r>
        <w:t xml:space="preserve">What you will produce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A QGIS project file (</w:t>
      </w:r>
      <w:r>
        <w:rPr>
          <w:rStyle w:val="VerbatimChar"/>
        </w:rPr>
        <w:t xml:space="preserve">Lab03a.qgz</w:t>
      </w:r>
      <w:r>
        <w:t xml:space="preserve">) with the tract layer, joined tables, and symbology.</w:t>
      </w:r>
    </w:p>
    <w:p>
      <w:pPr>
        <w:numPr>
          <w:ilvl w:val="0"/>
          <w:numId w:val="1002"/>
        </w:numPr>
        <w:pStyle w:val="Compact"/>
      </w:pPr>
      <w:r>
        <w:t xml:space="preserve">A PDF map exported from the</w:t>
      </w:r>
      <w:r>
        <w:t xml:space="preserve"> </w:t>
      </w:r>
      <w:r>
        <w:rPr>
          <w:b/>
        </w:rPr>
        <w:t xml:space="preserve">Print Layout</w:t>
      </w:r>
      <w:r>
        <w:t xml:space="preserve"> </w:t>
      </w:r>
      <w:r>
        <w:t xml:space="preserve">showing qualifying tracts highlighted.</w:t>
      </w:r>
    </w:p>
    <w:p>
      <w:pPr>
        <w:numPr>
          <w:ilvl w:val="0"/>
          <w:numId w:val="1002"/>
        </w:numPr>
        <w:pStyle w:val="Compact"/>
      </w:pPr>
      <w:r>
        <w:t xml:space="preserve">A summary table comparing demographic composition of qualifying versus non-qualifying tracts.</w:t>
      </w:r>
    </w:p>
    <w:p>
      <w:pPr>
        <w:numPr>
          <w:ilvl w:val="0"/>
          <w:numId w:val="1002"/>
        </w:numPr>
        <w:pStyle w:val="Compact"/>
      </w:pPr>
      <w:r>
        <w:t xml:space="preserve">A short written interpretation (~100 words) describing the spatial pattern and at least one data caveat.</w:t>
      </w:r>
    </w:p>
    <w:p>
      <w:pPr>
        <w:pStyle w:val="FirstParagraph"/>
      </w:pPr>
      <w:r>
        <w:t xml:space="preserve">QGIS is free and open-source — no licenses or course credits required.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ata"/>
      <w:r>
        <w:t xml:space="preserve">Data</w:t>
      </w:r>
      <w:bookmarkEnd w:id="24"/>
    </w:p>
    <w:p>
      <w:pPr>
        <w:pStyle w:val="FirstParagraph"/>
      </w:pPr>
      <w:r>
        <w:t xml:space="preserve">Instructor-provided files in the course data folder (exact path shown on the classroom projector).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 / 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phl_tracts.gpkg</w:t>
            </w:r>
          </w:p>
        </w:tc>
        <w:tc>
          <w:p>
            <w:pPr>
              <w:pStyle w:val="Compact"/>
              <w:jc w:val="left"/>
            </w:pPr>
            <w:r>
              <w:t xml:space="preserve">TIGER/Line 2022 census tracts, Philadelphia County</w:t>
            </w:r>
          </w:p>
        </w:tc>
        <w:tc>
          <w:p>
            <w:pPr>
              <w:pStyle w:val="Compact"/>
              <w:jc w:val="left"/>
            </w:pPr>
            <w:r>
              <w:t xml:space="preserve">U.S. Census Bureau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PLACES_diabetes_tract.csv</w:t>
            </w:r>
          </w:p>
        </w:tc>
        <w:tc>
          <w:p>
            <w:pPr>
              <w:pStyle w:val="Compact"/>
              <w:jc w:val="left"/>
            </w:pPr>
            <w:r>
              <w:t xml:space="preserve">Adult diabetes crude prevalence (%), tract-level modeled estimates</w:t>
            </w:r>
          </w:p>
        </w:tc>
        <w:tc>
          <w:p>
            <w:pPr>
              <w:pStyle w:val="Compact"/>
              <w:jc w:val="left"/>
            </w:pPr>
            <w:r>
              <w:t xml:space="preserve">CDC PLACES 2023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primarycare_access_tract.csv</w:t>
            </w:r>
          </w:p>
        </w:tc>
        <w:tc>
          <w:p>
            <w:pPr>
              <w:pStyle w:val="Compact"/>
              <w:jc w:val="left"/>
            </w:pPr>
            <w:r>
              <w:t xml:space="preserve">Primary-care providers per 10,000 residents, tract-level</w:t>
            </w:r>
          </w:p>
        </w:tc>
        <w:tc>
          <w:p>
            <w:pPr>
              <w:pStyle w:val="Compact"/>
              <w:jc w:val="left"/>
            </w:pPr>
            <w:r>
              <w:t xml:space="preserve">HRSA Area Health Resource 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acs_tract.csv</w:t>
            </w:r>
          </w:p>
        </w:tc>
        <w:tc>
          <w:p>
            <w:pPr>
              <w:pStyle w:val="Compact"/>
              <w:jc w:val="left"/>
            </w:pPr>
            <w:r>
              <w:t xml:space="preserve">Race/ethnicity and median household income, 2018–2022 ACS 5-year</w:t>
            </w:r>
          </w:p>
        </w:tc>
        <w:tc>
          <w:p>
            <w:pPr>
              <w:pStyle w:val="Compact"/>
              <w:jc w:val="left"/>
            </w:pPr>
            <w:r>
              <w:t xml:space="preserve">U.S. Census Bureau via NHGIS</w:t>
            </w:r>
          </w:p>
        </w:tc>
      </w:tr>
    </w:tbl>
    <w:p>
      <w:pPr>
        <w:pStyle w:val="BodyText"/>
      </w:pPr>
      <w:r>
        <w:t xml:space="preserve">All three CSV files join to</w:t>
      </w:r>
      <w:r>
        <w:t xml:space="preserve"> </w:t>
      </w:r>
      <w:r>
        <w:rPr>
          <w:rStyle w:val="VerbatimChar"/>
        </w:rPr>
        <w:t xml:space="preserve">phl_tracts.gpkg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GEOID</w:t>
      </w:r>
      <w:r>
        <w:t xml:space="preserve"> </w:t>
      </w:r>
      <w:r>
        <w:t xml:space="preserve">(11-digit tract FIPS code).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GEOID</w:t>
      </w:r>
      <w:r>
        <w:t xml:space="preserve"> </w:t>
      </w:r>
      <w:r>
        <w:t xml:space="preserve">values in CSVs are sometimes stored as integers with leading zeros stripped. If the join produces many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rows, check that both join fields are type</w:t>
      </w:r>
      <w:r>
        <w:t xml:space="preserve"> </w:t>
      </w:r>
      <w:r>
        <w:rPr>
          <w:b/>
        </w:rPr>
        <w:t xml:space="preserve">String</w:t>
      </w:r>
      <w:r>
        <w:t xml:space="preserve"> </w:t>
      </w:r>
      <w:r>
        <w:t xml:space="preserve">(text), not Integer. Part 1, Step 4 shows how.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efore-you-begin"/>
      <w:r>
        <w:t xml:space="preserve">Before you begin</w:t>
      </w:r>
      <w:bookmarkEnd w:id="25"/>
    </w:p>
    <w:p>
      <w:pPr>
        <w:pStyle w:val="FirstParagraph"/>
      </w:pPr>
      <w:r>
        <w:rPr>
          <w:b/>
        </w:rPr>
        <w:t xml:space="preserve">Prerequisites:</w:t>
      </w:r>
      <w:r>
        <w:t xml:space="preserve"> </w:t>
      </w:r>
      <w:r>
        <w:t xml:space="preserve">Lab 1 (QGIS interface) and Lab 2a (projections). You should be comfortable adding data and opening the</w:t>
      </w:r>
      <w:r>
        <w:t xml:space="preserve"> </w:t>
      </w:r>
      <w:r>
        <w:rPr>
          <w:b/>
        </w:rPr>
        <w:t xml:space="preserve">Attribute Table</w:t>
      </w:r>
      <w:r>
        <w:t xml:space="preserve">.</w:t>
      </w:r>
    </w:p>
    <w:p>
      <w:pPr>
        <w:pStyle w:val="BodyText"/>
      </w:pPr>
      <w:r>
        <w:rPr>
          <w:b/>
        </w:rPr>
        <w:t xml:space="preserve">QGIS version:</w:t>
      </w:r>
      <w:r>
        <w:t xml:space="preserve"> </w:t>
      </w:r>
      <w:r>
        <w:t xml:space="preserve">QGIS 3.34 LTR (free at qgis.org). No plugins required for this lab.</w:t>
      </w:r>
    </w:p>
    <w:p>
      <w:pPr>
        <w:pStyle w:val="BodyText"/>
      </w:pPr>
      <w:r>
        <w:rPr>
          <w:b/>
        </w:rPr>
        <w:t xml:space="preserve">Time estimate:</w:t>
      </w:r>
      <w:r>
        <w:t xml:space="preserve"> </w:t>
      </w:r>
      <w:r>
        <w:t xml:space="preserve">2.5–3 hours.</w:t>
      </w:r>
    </w:p>
    <w:p>
      <w:pPr>
        <w:pStyle w:val="BodyText"/>
      </w:pPr>
      <w:r>
        <w:rPr>
          <w:b/>
        </w:rPr>
        <w:t xml:space="preserve">Setup:</w:t>
      </w:r>
      <w:r>
        <w:t xml:space="preserve"> </w:t>
      </w:r>
      <w:r>
        <w:t xml:space="preserve">Open QGIS, create a new project (</w:t>
      </w:r>
      <w:r>
        <w:rPr>
          <w:b/>
        </w:rPr>
        <w:t xml:space="preserve">Project ▸ New</w:t>
      </w:r>
      <w:r>
        <w:t xml:space="preserve">), and save it as</w:t>
      </w:r>
      <w:r>
        <w:t xml:space="preserve"> </w:t>
      </w:r>
      <w:r>
        <w:rPr>
          <w:rStyle w:val="VerbatimChar"/>
        </w:rPr>
        <w:t xml:space="preserve">Lab03a.qgz</w:t>
      </w:r>
      <w:r>
        <w:t xml:space="preserve"> </w:t>
      </w:r>
      <w:r>
        <w:t xml:space="preserve">in your course data folder.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art-1-add-data-and-inspect-fields"/>
      <w:r>
        <w:t xml:space="preserve">Part 1: Add data and inspect fields</w:t>
      </w:r>
      <w:bookmarkEnd w:id="26"/>
    </w:p>
    <w:p>
      <w:pPr>
        <w:numPr>
          <w:ilvl w:val="0"/>
          <w:numId w:val="1003"/>
        </w:numPr>
      </w:pPr>
      <w:r>
        <w:t xml:space="preserve">In the</w:t>
      </w:r>
      <w:r>
        <w:t xml:space="preserve"> </w:t>
      </w:r>
      <w:r>
        <w:rPr>
          <w:b/>
        </w:rPr>
        <w:t xml:space="preserve">Browser</w:t>
      </w:r>
      <w:r>
        <w:t xml:space="preserve"> </w:t>
      </w:r>
      <w:r>
        <w:t xml:space="preserve">panel, navigate to your course data folder and double-click</w:t>
      </w:r>
      <w:r>
        <w:t xml:space="preserve"> </w:t>
      </w:r>
      <w:r>
        <w:rPr>
          <w:rStyle w:val="VerbatimChar"/>
        </w:rPr>
        <w:t xml:space="preserve">phl_tracts.gpkg</w:t>
      </w:r>
      <w:r>
        <w:t xml:space="preserve">. Philadelphia’s 384 tract polygons appear on the canvas.</w:t>
      </w:r>
    </w:p>
    <w:p>
      <w:pPr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</w:rPr>
        <w:t xml:space="preserve">Layer ▸ Add Layer ▸ Add Delimited Text Layer</w:t>
      </w:r>
      <w:r>
        <w:t xml:space="preserve">. Browse to</w:t>
      </w:r>
      <w:r>
        <w:t xml:space="preserve"> </w:t>
      </w:r>
      <w:r>
        <w:rPr>
          <w:rStyle w:val="VerbatimChar"/>
        </w:rPr>
        <w:t xml:space="preserve">PLACES_diabetes_tract.csv</w:t>
      </w:r>
      <w:r>
        <w:t xml:space="preserve">. Set</w:t>
      </w:r>
      <w:r>
        <w:t xml:space="preserve"> </w:t>
      </w:r>
      <w:r>
        <w:rPr>
          <w:b/>
        </w:rPr>
        <w:t xml:space="preserve">File format</w:t>
      </w:r>
      <w:r>
        <w:t xml:space="preserve"> </w:t>
      </w:r>
      <w:r>
        <w:t xml:space="preserve">to CSV, confirm</w:t>
      </w:r>
      <w:r>
        <w:t xml:space="preserve"> </w:t>
      </w:r>
      <w:r>
        <w:rPr>
          <w:b/>
        </w:rPr>
        <w:t xml:space="preserve">First record has field names</w:t>
      </w:r>
      <w:r>
        <w:t xml:space="preserve"> </w:t>
      </w:r>
      <w:r>
        <w:t xml:space="preserve">is checked, and under</w:t>
      </w:r>
      <w:r>
        <w:t xml:space="preserve"> </w:t>
      </w:r>
      <w:r>
        <w:rPr>
          <w:b/>
        </w:rPr>
        <w:t xml:space="preserve">Geometry definition</w:t>
      </w:r>
      <w:r>
        <w:t xml:space="preserve"> </w:t>
      </w:r>
      <w:r>
        <w:t xml:space="preserve">choose</w:t>
      </w:r>
      <w:r>
        <w:t xml:space="preserve"> </w:t>
      </w:r>
      <w:r>
        <w:rPr>
          <w:b/>
        </w:rPr>
        <w:t xml:space="preserve">No geometry (attribute only table)</w:t>
      </w:r>
      <w:r>
        <w:t xml:space="preserve">. Click</w:t>
      </w:r>
      <w:r>
        <w:t xml:space="preserve"> </w:t>
      </w:r>
      <w:r>
        <w:rPr>
          <w:b/>
        </w:rPr>
        <w:t xml:space="preserve">Add</w:t>
      </w:r>
      <w:r>
        <w:t xml:space="preserve">. Repeat for</w:t>
      </w:r>
      <w:r>
        <w:t xml:space="preserve"> </w:t>
      </w:r>
      <w:r>
        <w:rPr>
          <w:rStyle w:val="VerbatimChar"/>
        </w:rPr>
        <w:t xml:space="preserve">primarycare_access_tract.csv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acs_tract.csv</w:t>
      </w:r>
      <w:r>
        <w:t xml:space="preserve">. You now have one spatial layer and three CSV tables in the</w:t>
      </w:r>
      <w:r>
        <w:t xml:space="preserve"> </w:t>
      </w:r>
      <w:r>
        <w:rPr>
          <w:b/>
        </w:rPr>
        <w:t xml:space="preserve">Layers</w:t>
      </w:r>
      <w:r>
        <w:t xml:space="preserve"> </w:t>
      </w:r>
      <w:r>
        <w:t xml:space="preserve">panel.</w:t>
      </w:r>
    </w:p>
    <w:p>
      <w:pPr>
        <w:numPr>
          <w:ilvl w:val="0"/>
          <w:numId w:val="1000"/>
        </w:numPr>
      </w:pPr>
      <w:r>
        <w:rPr>
          <w:i/>
        </w:rPr>
        <w:t xml:space="preserve">[Figure: Layers panel listing phl_tracts.gpkg and the three CSV tables below it]</w:t>
      </w:r>
    </w:p>
    <w:p>
      <w:pPr>
        <w:numPr>
          <w:ilvl w:val="0"/>
          <w:numId w:val="1003"/>
        </w:numPr>
      </w:pPr>
      <w:r>
        <w:t xml:space="preserve">Right-click</w:t>
      </w:r>
      <w:r>
        <w:t xml:space="preserve"> </w:t>
      </w:r>
      <w:r>
        <w:rPr>
          <w:rStyle w:val="VerbatimChar"/>
        </w:rPr>
        <w:t xml:space="preserve">PLACES_diabetes_tract</w:t>
      </w:r>
      <w:r>
        <w:t xml:space="preserve"> </w:t>
      </w:r>
      <w:r>
        <w:t xml:space="preserve">in the</w:t>
      </w:r>
      <w:r>
        <w:t xml:space="preserve"> </w:t>
      </w:r>
      <w:r>
        <w:rPr>
          <w:b/>
        </w:rPr>
        <w:t xml:space="preserve">Layers</w:t>
      </w:r>
      <w:r>
        <w:t xml:space="preserve"> </w:t>
      </w:r>
      <w:r>
        <w:t xml:space="preserve">panel and choose</w:t>
      </w:r>
      <w:r>
        <w:t xml:space="preserve"> </w:t>
      </w:r>
      <w:r>
        <w:rPr>
          <w:b/>
        </w:rPr>
        <w:t xml:space="preserve">Open Attribute Table</w:t>
      </w:r>
      <w:r>
        <w:t xml:space="preserve"> </w:t>
      </w:r>
      <w:r>
        <w:t xml:space="preserve">(F6). Go to</w:t>
      </w:r>
      <w:r>
        <w:t xml:space="preserve"> </w:t>
      </w:r>
      <w:r>
        <w:rPr>
          <w:b/>
        </w:rPr>
        <w:t xml:space="preserve">Layer ▸ Properties ▸ Fields</w:t>
      </w:r>
      <w:r>
        <w:t xml:space="preserve"> </w:t>
      </w:r>
      <w:r>
        <w:t xml:space="preserve">and find the</w:t>
      </w:r>
      <w:r>
        <w:t xml:space="preserve"> </w:t>
      </w:r>
      <w:r>
        <w:rPr>
          <w:rStyle w:val="VerbatimChar"/>
        </w:rPr>
        <w:t xml:space="preserve">GEOID</w:t>
      </w:r>
      <w:r>
        <w:t xml:space="preserve"> </w:t>
      </w:r>
      <w:r>
        <w:t xml:space="preserve">row. The</w:t>
      </w:r>
      <w:r>
        <w:t xml:space="preserve"> </w:t>
      </w:r>
      <w:r>
        <w:rPr>
          <w:b/>
        </w:rPr>
        <w:t xml:space="preserve">Type</w:t>
      </w:r>
      <w:r>
        <w:t xml:space="preserve"> </w:t>
      </w:r>
      <w:r>
        <w:t xml:space="preserve">column must read</w:t>
      </w:r>
      <w:r>
        <w:t xml:space="preserve"> </w:t>
      </w:r>
      <w:r>
        <w:rPr>
          <w:b/>
        </w:rPr>
        <w:t xml:space="preserve">String</w:t>
      </w:r>
      <w:r>
        <w:t xml:space="preserve">. If it reads Integer or Double, notify the instructor — a corrected file will be provided.</w:t>
      </w:r>
    </w:p>
    <w:p>
      <w:pPr>
        <w:numPr>
          <w:ilvl w:val="0"/>
          <w:numId w:val="1003"/>
        </w:numPr>
      </w:pPr>
      <w:r>
        <w:t xml:space="preserve">Note the exact field names you will use in later expressions:</w:t>
      </w:r>
      <w:r>
        <w:t xml:space="preserve"> </w:t>
      </w:r>
      <w:r>
        <w:rPr>
          <w:rStyle w:val="VerbatimChar"/>
        </w:rPr>
        <w:t xml:space="preserve">diab_crude_pct</w:t>
      </w:r>
      <w:r>
        <w:t xml:space="preserve"> </w:t>
      </w:r>
      <w:r>
        <w:t xml:space="preserve">(diabetes prevalence),</w:t>
      </w:r>
      <w:r>
        <w:t xml:space="preserve"> </w:t>
      </w:r>
      <w:r>
        <w:rPr>
          <w:rStyle w:val="VerbatimChar"/>
        </w:rPr>
        <w:t xml:space="preserve">pc_per_10k</w:t>
      </w:r>
      <w:r>
        <w:t xml:space="preserve"> </w:t>
      </w:r>
      <w:r>
        <w:t xml:space="preserve">(primary-care access per 10k), and from</w:t>
      </w:r>
      <w:r>
        <w:t xml:space="preserve"> </w:t>
      </w:r>
      <w:r>
        <w:rPr>
          <w:rStyle w:val="VerbatimChar"/>
        </w:rPr>
        <w:t xml:space="preserve">acs_tract.csv</w:t>
      </w:r>
      <w:r>
        <w:t xml:space="preserve">:</w:t>
      </w:r>
      <w:r>
        <w:t xml:space="preserve"> </w:t>
      </w:r>
      <w:r>
        <w:rPr>
          <w:rStyle w:val="VerbatimChar"/>
        </w:rPr>
        <w:t xml:space="preserve">pct_black_nh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pct_hispanic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pct_white_nh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med_hh_income</w:t>
      </w:r>
      <w:r>
        <w:t xml:space="preserve">.</w:t>
      </w:r>
    </w:p>
    <w:p>
      <w:pPr>
        <w:pStyle w:val="BlockText"/>
      </w:pPr>
      <w:r>
        <w:rPr>
          <w:b/>
        </w:rPr>
        <w:t xml:space="preserve">Public health note:</w:t>
      </w:r>
      <w:r>
        <w:t xml:space="preserve"> </w:t>
      </w:r>
      <w:r>
        <w:t xml:space="preserve">CDC PLACES estimates use multilevel regression and poststratification, not direct survey counts. They carry uncertainty for small tracts. Treat this analysis as a screening tool, not a definitive prevalence measure.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25589d197a784adf7e4b184f76a04664865bccb"/>
      <w:r>
        <w:t xml:space="preserve">Part 2: Join the CSV tables to the tract layer</w:t>
      </w:r>
      <w:bookmarkEnd w:id="27"/>
    </w:p>
    <w:p>
      <w:pPr>
        <w:pStyle w:val="FirstParagraph"/>
      </w:pPr>
      <w:r>
        <w:t xml:space="preserve">You will perform three sequential joins. QGIS joins via</w:t>
      </w:r>
      <w:r>
        <w:t xml:space="preserve"> </w:t>
      </w:r>
      <w:r>
        <w:rPr>
          <w:b/>
        </w:rPr>
        <w:t xml:space="preserve">Properties ▸ Joins</w:t>
      </w:r>
      <w:r>
        <w:t xml:space="preserve"> </w:t>
      </w:r>
      <w:r>
        <w:t xml:space="preserve">are temporary — the source files are unchanged, and the join is stored in the project file.</w:t>
      </w:r>
    </w:p>
    <w:p>
      <w:pPr>
        <w:numPr>
          <w:ilvl w:val="0"/>
          <w:numId w:val="1004"/>
        </w:numPr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phl_tracts</w:t>
      </w:r>
      <w:r>
        <w:t xml:space="preserve"> </w:t>
      </w:r>
      <w:r>
        <w:t xml:space="preserve">in the</w:t>
      </w:r>
      <w:r>
        <w:t xml:space="preserve"> </w:t>
      </w:r>
      <w:r>
        <w:rPr>
          <w:b/>
        </w:rPr>
        <w:t xml:space="preserve">Layers</w:t>
      </w:r>
      <w:r>
        <w:t xml:space="preserve"> </w:t>
      </w:r>
      <w:r>
        <w:t xml:space="preserve">panel to open</w:t>
      </w:r>
      <w:r>
        <w:t xml:space="preserve"> </w:t>
      </w:r>
      <w:r>
        <w:rPr>
          <w:b/>
        </w:rPr>
        <w:t xml:space="preserve">Layer Properties</w:t>
      </w:r>
      <w:r>
        <w:t xml:space="preserve">, then click</w:t>
      </w:r>
      <w:r>
        <w:t xml:space="preserve"> </w:t>
      </w:r>
      <w:r>
        <w:rPr>
          <w:b/>
        </w:rPr>
        <w:t xml:space="preserve">Joins</w:t>
      </w:r>
      <w:r>
        <w:t xml:space="preserve"> </w:t>
      </w:r>
      <w:r>
        <w:t xml:space="preserve">in the left column.</w:t>
      </w:r>
    </w:p>
    <w:p>
      <w:pPr>
        <w:numPr>
          <w:ilvl w:val="0"/>
          <w:numId w:val="1004"/>
        </w:numPr>
      </w:pPr>
      <w:r>
        <w:t xml:space="preserve">Click the green</w:t>
      </w:r>
      <w:r>
        <w:t xml:space="preserve"> </w:t>
      </w:r>
      <w:r>
        <w:rPr>
          <w:b/>
        </w:rPr>
        <w:t xml:space="preserve">+</w:t>
      </w:r>
      <w:r>
        <w:t xml:space="preserve"> </w:t>
      </w:r>
      <w:r>
        <w:t xml:space="preserve">button. In the</w:t>
      </w:r>
      <w:r>
        <w:t xml:space="preserve"> </w:t>
      </w:r>
      <w:r>
        <w:rPr>
          <w:b/>
        </w:rPr>
        <w:t xml:space="preserve">Add Vector Join</w:t>
      </w:r>
      <w:r>
        <w:t xml:space="preserve"> </w:t>
      </w:r>
      <w:r>
        <w:t xml:space="preserve">dialog: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Join layer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PLACES_diabetes_tract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Join field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GEOID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Target field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GEOID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Cache join layer in virtual memory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Checked</w:t>
            </w:r>
          </w:p>
        </w:tc>
      </w:tr>
    </w:tbl>
    <w:p>
      <w:pPr>
        <w:numPr>
          <w:ilvl w:val="0"/>
          <w:numId w:val="1000"/>
        </w:numPr>
      </w:pPr>
      <w:r>
        <w:t xml:space="preserve">Click</w:t>
      </w:r>
      <w:r>
        <w:t xml:space="preserve"> </w:t>
      </w:r>
      <w:r>
        <w:rPr>
          <w:b/>
        </w:rPr>
        <w:t xml:space="preserve">OK</w:t>
      </w:r>
      <w:r>
        <w:t xml:space="preserve">, then</w:t>
      </w:r>
      <w:r>
        <w:t xml:space="preserve"> </w:t>
      </w:r>
      <w:r>
        <w:rPr>
          <w:b/>
        </w:rPr>
        <w:t xml:space="preserve">Apply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Repeat Step 2 for</w:t>
      </w:r>
      <w:r>
        <w:t xml:space="preserve"> </w:t>
      </w:r>
      <w:r>
        <w:rPr>
          <w:rStyle w:val="VerbatimChar"/>
        </w:rPr>
        <w:t xml:space="preserve">primarycare_access_tract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acs_tract</w:t>
      </w:r>
      <w:r>
        <w:t xml:space="preserve">, each joining on</w:t>
      </w:r>
      <w:r>
        <w:t xml:space="preserve"> </w:t>
      </w:r>
      <w:r>
        <w:rPr>
          <w:rStyle w:val="VerbatimChar"/>
        </w:rPr>
        <w:t xml:space="preserve">GEOID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GEOID</w:t>
      </w:r>
      <w:r>
        <w:t xml:space="preserve">. Click</w:t>
      </w:r>
      <w:r>
        <w:t xml:space="preserve"> </w:t>
      </w:r>
      <w:r>
        <w:rPr>
          <w:b/>
        </w:rPr>
        <w:t xml:space="preserve">OK</w:t>
      </w:r>
      <w:r>
        <w:t xml:space="preserve"> </w:t>
      </w:r>
      <w:r>
        <w:t xml:space="preserve">to close Layer Properties.</w:t>
      </w:r>
    </w:p>
    <w:p>
      <w:pPr>
        <w:numPr>
          <w:ilvl w:val="0"/>
          <w:numId w:val="1004"/>
        </w:numPr>
      </w:pPr>
      <w:r>
        <w:t xml:space="preserve">Open the</w:t>
      </w:r>
      <w:r>
        <w:t xml:space="preserve"> </w:t>
      </w:r>
      <w:r>
        <w:rPr>
          <w:b/>
        </w:rPr>
        <w:t xml:space="preserve">Attribute Table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phl_tracts</w:t>
      </w:r>
      <w:r>
        <w:t xml:space="preserve"> </w:t>
      </w:r>
      <w:r>
        <w:t xml:space="preserve">and scroll right to confirm that fields from all three CSV tables appear. QGIS prepends the source table name (e.g.,</w:t>
      </w:r>
      <w:r>
        <w:t xml:space="preserve"> </w:t>
      </w:r>
      <w:r>
        <w:rPr>
          <w:rStyle w:val="VerbatimChar"/>
        </w:rPr>
        <w:t xml:space="preserve">PLACES_diabetes_tract_diab_crude_pct</w:t>
      </w:r>
      <w:r>
        <w:t xml:space="preserve">). Many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values in joined columns signals a type mismatch on the key field — re-check Step 3 in Part 1.</w:t>
      </w:r>
    </w:p>
    <w:p>
      <w:pPr>
        <w:numPr>
          <w:ilvl w:val="0"/>
          <w:numId w:val="1000"/>
        </w:numPr>
        <w:pStyle w:val="BlockText"/>
      </w:pPr>
      <w:r>
        <w:rPr>
          <w:b/>
        </w:rPr>
        <w:t xml:space="preserve">Warning:</w:t>
      </w:r>
      <w:r>
        <w:t xml:space="preserve"> </w:t>
      </w:r>
      <w:r>
        <w:t xml:space="preserve">This join is temporary and requires the CSV files to remain at the same path. You will make the selection results permanent by exporting in Part 4.</w:t>
      </w:r>
    </w:p>
    <w:p>
      <w:pPr>
        <w:pStyle w:val="BlockText"/>
      </w:pPr>
      <w:r>
        <w:rPr>
          <w:b/>
        </w:rPr>
        <w:t xml:space="preserve">Public health note:</w:t>
      </w:r>
      <w:r>
        <w:t xml:space="preserve"> </w:t>
      </w:r>
      <w:r>
        <w:t xml:space="preserve">All tables join on the</w:t>
      </w:r>
      <w:r>
        <w:t xml:space="preserve"> </w:t>
      </w:r>
      <w:r>
        <w:rPr>
          <w:b/>
        </w:rPr>
        <w:t xml:space="preserve">11-digit census tract GEOID</w:t>
      </w:r>
      <w:r>
        <w:t xml:space="preserve"> </w:t>
      </w:r>
      <w:r>
        <w:t xml:space="preserve">— not a ZIP code or ZCTA. ZCTAs approximate ZIP codes but do not align with tract boundaries. Joining ZCTA-coded data directly to tract polygons produces incorrect results. If your data source provides ZCTAs, you need a ZCTA-to-tract crosswalk.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art-3-find-percentile-cutoffs"/>
      <w:r>
        <w:t xml:space="preserve">Part 3: Find percentile cutoffs</w:t>
      </w:r>
      <w:bookmarkEnd w:id="28"/>
    </w:p>
    <w:p>
      <w:pPr>
        <w:pStyle w:val="FirstParagraph"/>
      </w:pPr>
      <w:r>
        <w:t xml:space="preserve">Before writing the selection query, find the 75th-percentile diabetes value and the 25th-percentile primary-care access value.</w:t>
      </w:r>
    </w:p>
    <w:p>
      <w:pPr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</w:rPr>
        <w:t xml:space="preserve">Vector ▸ Analysis Tools ▸ Basic Statistics for Fields</w:t>
      </w:r>
      <w:r>
        <w:t xml:space="preserve">. Set</w:t>
      </w:r>
      <w:r>
        <w:t xml:space="preserve"> </w:t>
      </w:r>
      <w:r>
        <w:rPr>
          <w:b/>
        </w:rPr>
        <w:t xml:space="preserve">Input layer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phl_tracts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Field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PLACES_diabetes_tract_diab_crude_pct</w:t>
      </w:r>
      <w:r>
        <w:t xml:space="preserve">. Leave output as a temporary layer and click</w:t>
      </w:r>
      <w:r>
        <w:t xml:space="preserve"> </w:t>
      </w:r>
      <w:r>
        <w:rPr>
          <w:b/>
        </w:rPr>
        <w:t xml:space="preserve">Run</w:t>
      </w:r>
      <w:r>
        <w:t xml:space="preserve">. In the Results Viewer, record the</w:t>
      </w:r>
      <w:r>
        <w:t xml:space="preserve"> </w:t>
      </w:r>
      <w:r>
        <w:rPr>
          <w:b/>
        </w:rPr>
        <w:t xml:space="preserve">Q3</w:t>
      </w:r>
      <w:r>
        <w:t xml:space="preserve"> </w:t>
      </w:r>
      <w:r>
        <w:t xml:space="preserve">(75th percentile) value.</w:t>
      </w:r>
    </w:p>
    <w:p>
      <w:pPr>
        <w:numPr>
          <w:ilvl w:val="0"/>
          <w:numId w:val="1005"/>
        </w:numPr>
      </w:pPr>
      <w:r>
        <w:t xml:space="preserve">Run the tool again with field set to</w:t>
      </w:r>
      <w:r>
        <w:t xml:space="preserve"> </w:t>
      </w:r>
      <w:r>
        <w:rPr>
          <w:rStyle w:val="VerbatimChar"/>
        </w:rPr>
        <w:t xml:space="preserve">primarycare_access_tract_pc_per_10k</w:t>
      </w:r>
      <w:r>
        <w:t xml:space="preserve">. Record the</w:t>
      </w:r>
      <w:r>
        <w:t xml:space="preserve"> </w:t>
      </w:r>
      <w:r>
        <w:rPr>
          <w:b/>
        </w:rPr>
        <w:t xml:space="preserve">Q1</w:t>
      </w:r>
      <w:r>
        <w:t xml:space="preserve"> </w:t>
      </w:r>
      <w:r>
        <w:t xml:space="preserve">(25th percentile) value.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Statistic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Value (fill in)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Diabetes prevalence, 75th percentile (Q3)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_______ %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Primary-care access, 25th percentile (Q1)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_______ per 10,000</w:t>
            </w:r>
          </w:p>
        </w:tc>
      </w:tr>
    </w:tbl>
    <w:p>
      <w:pPr>
        <w:numPr>
          <w:ilvl w:val="0"/>
          <w:numId w:val="1000"/>
        </w:numPr>
      </w:pPr>
      <w:r>
        <w:rPr>
          <w:i/>
        </w:rPr>
        <w:t xml:space="preserve">[Figure: Basic Statistics results panel showing Q1, Median, Q3 for diab_crude_pct]</w:t>
      </w:r>
    </w:p>
    <w:p>
      <w:pPr>
        <w:numPr>
          <w:ilvl w:val="0"/>
          <w:numId w:val="1000"/>
        </w:num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Statistics</w:t>
      </w:r>
      <w:r>
        <w:t xml:space="preserve"> </w:t>
      </w:r>
      <w:r>
        <w:t xml:space="preserve">panel (</w:t>
      </w:r>
      <w:r>
        <w:rPr>
          <w:b/>
        </w:rPr>
        <w:t xml:space="preserve">View ▸ Panels ▸ Statistics</w:t>
      </w:r>
      <w:r>
        <w:t xml:space="preserve">) shows quartiles live as you switch fields — a quick alternative to running the tool.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art-4-select-by-expression-and-export"/>
      <w:r>
        <w:t xml:space="preserve">Part 4: Select by Expression and export</w:t>
      </w:r>
      <w:bookmarkEnd w:id="29"/>
    </w:p>
    <w:p>
      <w:pPr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phl_tracts</w:t>
      </w:r>
      <w:r>
        <w:t xml:space="preserve"> </w:t>
      </w:r>
      <w:r>
        <w:t xml:space="preserve">in the</w:t>
      </w:r>
      <w:r>
        <w:t xml:space="preserve"> </w:t>
      </w:r>
      <w:r>
        <w:rPr>
          <w:b/>
        </w:rPr>
        <w:t xml:space="preserve">Layers</w:t>
      </w:r>
      <w:r>
        <w:t xml:space="preserve"> </w:t>
      </w:r>
      <w:r>
        <w:t xml:space="preserve">panel to make it active. Open its</w:t>
      </w:r>
      <w:r>
        <w:t xml:space="preserve"> </w:t>
      </w:r>
      <w:r>
        <w:rPr>
          <w:b/>
        </w:rPr>
        <w:t xml:space="preserve">Attribute Table</w:t>
      </w:r>
      <w:r>
        <w:t xml:space="preserve"> </w:t>
      </w:r>
      <w:r>
        <w:t xml:space="preserve">(F6) and click the</w:t>
      </w:r>
      <w:r>
        <w:t xml:space="preserve"> </w:t>
      </w:r>
      <w:r>
        <w:rPr>
          <w:b/>
        </w:rPr>
        <w:t xml:space="preserve">Select features using an expression</w:t>
      </w:r>
      <w:r>
        <w:t xml:space="preserve"> </w:t>
      </w:r>
      <w:r>
        <w:t xml:space="preserve">button (yellow ε icon).</w:t>
      </w:r>
    </w:p>
    <w:p>
      <w:pPr>
        <w:numPr>
          <w:ilvl w:val="0"/>
          <w:numId w:val="1006"/>
        </w:numPr>
      </w:pPr>
      <w:r>
        <w:t xml:space="preserve">In the expression box, enter the following, replacing the placeholders with your recorded values: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"PLACES_diabetes_tract_diab_crude_pct" &gt; 14.2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"primarycare_access_tract_pc_per_10k" &lt; 3.1</w:t>
      </w:r>
    </w:p>
    <w:p>
      <w:pPr>
        <w:numPr>
          <w:ilvl w:val="0"/>
          <w:numId w:val="1000"/>
        </w:numPr>
      </w:pPr>
      <w:r>
        <w:t xml:space="preserve">In QGIS expressions, field names are in</w:t>
      </w:r>
      <w:r>
        <w:t xml:space="preserve"> </w:t>
      </w:r>
      <w:r>
        <w:rPr>
          <w:b/>
        </w:rPr>
        <w:t xml:space="preserve">double quotes</w:t>
      </w:r>
      <w:r>
        <w:t xml:space="preserve">. Click</w:t>
      </w:r>
      <w:r>
        <w:t xml:space="preserve"> </w:t>
      </w:r>
      <w:r>
        <w:rPr>
          <w:b/>
        </w:rPr>
        <w:t xml:space="preserve">Select Features</w:t>
      </w:r>
      <w:r>
        <w:t xml:space="preserve">. Expect roughly 15–30 tracts selected. Close the dialog.</w:t>
      </w:r>
    </w:p>
    <w:p>
      <w:pPr>
        <w:numPr>
          <w:ilvl w:val="0"/>
          <w:numId w:val="1000"/>
        </w:numPr>
      </w:pPr>
      <w:r>
        <w:rPr>
          <w:i/>
        </w:rPr>
        <w:t xml:space="preserve">[Figure: Map canvas with selected tracts highlighted in yellow against gray unselected tracts]</w:t>
      </w:r>
    </w:p>
    <w:p>
      <w:pPr>
        <w:numPr>
          <w:ilvl w:val="0"/>
          <w:numId w:val="1000"/>
        </w:numPr>
        <w:pStyle w:val="BlockText"/>
      </w:pPr>
      <w:r>
        <w:rPr>
          <w:b/>
        </w:rPr>
        <w:t xml:space="preserve">Public health note:</w:t>
      </w:r>
      <w:r>
        <w:t xml:space="preserve"> </w:t>
      </w:r>
      <w:r>
        <w:t xml:space="preserve">This AND query identifies tracts above the 75th percentile for diabetes AND below the 25th percentile for primary-care access — a joint threshold more conservative than flagging either condition alone. This is still an</w:t>
      </w:r>
      <w:r>
        <w:t xml:space="preserve"> </w:t>
      </w:r>
      <w:r>
        <w:rPr>
          <w:b/>
        </w:rPr>
        <w:t xml:space="preserve">ecological analysis</w:t>
      </w:r>
      <w:r>
        <w:t xml:space="preserve">: tract-level results describe places, not individuals. Attributing tract-level statistics to individuals is the</w:t>
      </w:r>
      <w:r>
        <w:t xml:space="preserve"> </w:t>
      </w:r>
      <w:r>
        <w:rPr>
          <w:b/>
        </w:rPr>
        <w:t xml:space="preserve">ecological fallacy</w:t>
      </w:r>
      <w:r>
        <w:t xml:space="preserve">. The choice of administrative boundary also shapes which tracts qualify (</w:t>
      </w:r>
      <w:r>
        <w:rPr>
          <w:b/>
        </w:rPr>
        <w:t xml:space="preserve">Modifiable Areal Unit Problem, MAUP</w:t>
      </w:r>
      <w:r>
        <w:t xml:space="preserve">). Use this map to generate hypotheses, not causal conclusions.</w:t>
      </w:r>
    </w:p>
    <w:p>
      <w:pPr>
        <w:numPr>
          <w:ilvl w:val="0"/>
          <w:numId w:val="1006"/>
        </w:numPr>
      </w:pPr>
      <w:r>
        <w:t xml:space="preserve">Right-click</w:t>
      </w:r>
      <w:r>
        <w:t xml:space="preserve"> </w:t>
      </w:r>
      <w:r>
        <w:rPr>
          <w:rStyle w:val="VerbatimChar"/>
        </w:rPr>
        <w:t xml:space="preserve">phl_tracts</w:t>
      </w:r>
      <w:r>
        <w:t xml:space="preserve"> </w:t>
      </w:r>
      <w:r>
        <w:t xml:space="preserve">▸</w:t>
      </w:r>
      <w:r>
        <w:t xml:space="preserve"> </w:t>
      </w:r>
      <w:r>
        <w:rPr>
          <w:b/>
        </w:rPr>
        <w:t xml:space="preserve">Export ▸ Save Selected Features As</w:t>
      </w:r>
      <w:r>
        <w:t xml:space="preserve">. Set format to</w:t>
      </w:r>
      <w:r>
        <w:t xml:space="preserve"> </w:t>
      </w:r>
      <w:r>
        <w:rPr>
          <w:b/>
        </w:rPr>
        <w:t xml:space="preserve">GeoPackage</w:t>
      </w:r>
      <w:r>
        <w:t xml:space="preserve">, name the file</w:t>
      </w:r>
      <w:r>
        <w:t xml:space="preserve"> </w:t>
      </w:r>
      <w:r>
        <w:rPr>
          <w:rStyle w:val="VerbatimChar"/>
        </w:rPr>
        <w:t xml:space="preserve">high_need_tracts.gpkg</w:t>
      </w:r>
      <w:r>
        <w:t xml:space="preserve">, layer name</w:t>
      </w:r>
      <w:r>
        <w:t xml:space="preserve"> </w:t>
      </w:r>
      <w:r>
        <w:rPr>
          <w:rStyle w:val="VerbatimChar"/>
        </w:rPr>
        <w:t xml:space="preserve">high_need_tracts</w:t>
      </w:r>
      <w:r>
        <w:t xml:space="preserve">, and confirm that only selected features will be saved. Click</w:t>
      </w:r>
      <w:r>
        <w:t xml:space="preserve"> </w:t>
      </w:r>
      <w:r>
        <w:rPr>
          <w:b/>
        </w:rPr>
        <w:t xml:space="preserve">OK</w:t>
      </w:r>
      <w:r>
        <w:t xml:space="preserve">. The new permanent layer appears in the</w:t>
      </w:r>
      <w:r>
        <w:t xml:space="preserve"> </w:t>
      </w:r>
      <w:r>
        <w:rPr>
          <w:b/>
        </w:rPr>
        <w:t xml:space="preserve">Layers</w:t>
      </w:r>
      <w:r>
        <w:t xml:space="preserve"> </w:t>
      </w:r>
      <w:r>
        <w:t xml:space="preserve">panel.</w:t>
      </w:r>
    </w:p>
    <w:p>
      <w:pPr>
        <w:numPr>
          <w:ilvl w:val="0"/>
          <w:numId w:val="1006"/>
        </w:numPr>
      </w:pPr>
      <w:r>
        <w:t xml:space="preserve">Clear the selection:</w:t>
      </w:r>
      <w:r>
        <w:t xml:space="preserve"> </w:t>
      </w:r>
      <w:r>
        <w:rPr>
          <w:b/>
        </w:rPr>
        <w:t xml:space="preserve">Edit ▸ Deselect Features from All Layers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art-5-calculate-a-composite-need-index"/>
      <w:r>
        <w:t xml:space="preserve">Part 5: Calculate a composite need index</w:t>
      </w:r>
      <w:bookmarkEnd w:id="30"/>
    </w:p>
    <w:p>
      <w:pPr>
        <w:pStyle w:val="FirstParagraph"/>
      </w:pPr>
      <w:r>
        <w:t xml:space="preserve">The instructor has pre-calculated</w:t>
      </w:r>
      <w:r>
        <w:t xml:space="preserve"> </w:t>
      </w:r>
      <w:r>
        <w:rPr>
          <w:rStyle w:val="VerbatimChar"/>
        </w:rPr>
        <w:t xml:space="preserve">diab_pctl</w:t>
      </w:r>
      <w:r>
        <w:t xml:space="preserve"> </w:t>
      </w:r>
      <w:r>
        <w:t xml:space="preserve">(diabetes percentile rank, 0–100) and</w:t>
      </w:r>
      <w:r>
        <w:t xml:space="preserve"> </w:t>
      </w:r>
      <w:r>
        <w:rPr>
          <w:rStyle w:val="VerbatimChar"/>
        </w:rPr>
        <w:t xml:space="preserve">pcaccess_inv_pctl</w:t>
      </w:r>
      <w:r>
        <w:t xml:space="preserve"> </w:t>
      </w:r>
      <w:r>
        <w:t xml:space="preserve">(inverted primary-care access rank, 0–100) in</w:t>
      </w:r>
      <w:r>
        <w:t xml:space="preserve"> </w:t>
      </w:r>
      <w:r>
        <w:rPr>
          <w:rStyle w:val="VerbatimChar"/>
        </w:rPr>
        <w:t xml:space="preserve">high_need_tracts</w:t>
      </w:r>
      <w:r>
        <w:t xml:space="preserve">. Higher values mean greater need.</w:t>
      </w:r>
    </w:p>
    <w:p>
      <w:pPr>
        <w:numPr>
          <w:ilvl w:val="0"/>
          <w:numId w:val="1007"/>
        </w:numPr>
      </w:pPr>
      <w:r>
        <w:t xml:space="preserve">Open the</w:t>
      </w:r>
      <w:r>
        <w:t xml:space="preserve"> </w:t>
      </w:r>
      <w:r>
        <w:rPr>
          <w:b/>
        </w:rPr>
        <w:t xml:space="preserve">Attribute Table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high_need_tracts</w:t>
      </w:r>
      <w:r>
        <w:t xml:space="preserve">. Click the</w:t>
      </w:r>
      <w:r>
        <w:t xml:space="preserve"> </w:t>
      </w:r>
      <w:r>
        <w:rPr>
          <w:b/>
        </w:rPr>
        <w:t xml:space="preserve">Field Calculator</w:t>
      </w:r>
      <w:r>
        <w:t xml:space="preserve"> </w:t>
      </w:r>
      <w:r>
        <w:t xml:space="preserve">button (abacus icon).</w:t>
      </w:r>
    </w:p>
    <w:p>
      <w:pPr>
        <w:numPr>
          <w:ilvl w:val="0"/>
          <w:numId w:val="1007"/>
        </w:numPr>
      </w:pPr>
      <w:r>
        <w:t xml:space="preserve">Set</w:t>
      </w:r>
      <w:r>
        <w:t xml:space="preserve"> </w:t>
      </w:r>
      <w:r>
        <w:rPr>
          <w:b/>
        </w:rPr>
        <w:t xml:space="preserve">Create a new field</w:t>
      </w:r>
      <w:r>
        <w:t xml:space="preserve">, name it</w:t>
      </w:r>
      <w:r>
        <w:t xml:space="preserve"> </w:t>
      </w:r>
      <w:r>
        <w:rPr>
          <w:rStyle w:val="VerbatimChar"/>
        </w:rPr>
        <w:t xml:space="preserve">need_index</w:t>
      </w:r>
      <w:r>
        <w:t xml:space="preserve">, type</w:t>
      </w:r>
      <w:r>
        <w:t xml:space="preserve"> </w:t>
      </w:r>
      <w:r>
        <w:rPr>
          <w:b/>
        </w:rPr>
        <w:t xml:space="preserve">Decimal number (double)</w:t>
      </w:r>
      <w:r>
        <w:t xml:space="preserve">. In the expression box: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("diab_pctl" + "pcaccess_inv_pctl") / 2</w:t>
      </w:r>
    </w:p>
    <w:p>
      <w:pPr>
        <w:numPr>
          <w:ilvl w:val="0"/>
          <w:numId w:val="1000"/>
        </w:numPr>
      </w:pPr>
      <w:r>
        <w:t xml:space="preserve">Click</w:t>
      </w:r>
      <w:r>
        <w:t xml:space="preserve"> </w:t>
      </w:r>
      <w:r>
        <w:rPr>
          <w:b/>
        </w:rPr>
        <w:t xml:space="preserve">OK</w:t>
      </w:r>
      <w:r>
        <w:t xml:space="preserve">. Enable editing if prompted. Scroll the</w:t>
      </w:r>
      <w:r>
        <w:t xml:space="preserve"> </w:t>
      </w:r>
      <w:r>
        <w:rPr>
          <w:rStyle w:val="VerbatimChar"/>
        </w:rPr>
        <w:t xml:space="preserve">need_index</w:t>
      </w:r>
      <w:r>
        <w:t xml:space="preserve"> </w:t>
      </w:r>
      <w:r>
        <w:t xml:space="preserve">column to verify values fall between 0 and 100. Save edits and toggle editing 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8520d83781c0665d5dfafc957aca39867df64c0"/>
      <w:r>
        <w:t xml:space="preserve">Part 6: Compare qualifying versus non-qualifying tracts</w:t>
      </w:r>
      <w:bookmarkEnd w:id="31"/>
    </w:p>
    <w:p>
      <w:pPr>
        <w:numPr>
          <w:ilvl w:val="0"/>
          <w:numId w:val="1008"/>
        </w:numPr>
      </w:pPr>
      <w:r>
        <w:t xml:space="preserve">Open the</w:t>
      </w:r>
      <w:r>
        <w:t xml:space="preserve"> </w:t>
      </w:r>
      <w:r>
        <w:rPr>
          <w:b/>
        </w:rPr>
        <w:t xml:space="preserve">Attribute Table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phl_tracts</w:t>
      </w:r>
      <w:r>
        <w:t xml:space="preserve"> </w:t>
      </w:r>
      <w:r>
        <w:t xml:space="preserve">and toggle editing on. Open the</w:t>
      </w:r>
      <w:r>
        <w:t xml:space="preserve"> </w:t>
      </w:r>
      <w:r>
        <w:rPr>
          <w:b/>
        </w:rPr>
        <w:t xml:space="preserve">Field Calculator</w:t>
      </w:r>
      <w:r>
        <w:t xml:space="preserve">; create a new</w:t>
      </w:r>
      <w:r>
        <w:t xml:space="preserve"> </w:t>
      </w:r>
      <w:r>
        <w:rPr>
          <w:b/>
        </w:rPr>
        <w:t xml:space="preserve">Text (string)</w:t>
      </w:r>
      <w:r>
        <w:t xml:space="preserve"> </w:t>
      </w:r>
      <w:r>
        <w:t xml:space="preserve">field named</w:t>
      </w:r>
      <w:r>
        <w:t xml:space="preserve"> </w:t>
      </w:r>
      <w:r>
        <w:rPr>
          <w:rStyle w:val="VerbatimChar"/>
        </w:rPr>
        <w:t xml:space="preserve">qual_group</w:t>
      </w:r>
      <w:r>
        <w:t xml:space="preserve"> </w:t>
      </w:r>
      <w:r>
        <w:t xml:space="preserve">(length 20) with the expression</w:t>
      </w:r>
      <w:r>
        <w:t xml:space="preserve"> </w:t>
      </w:r>
      <w:r>
        <w:rPr>
          <w:rStyle w:val="VerbatimChar"/>
        </w:rPr>
        <w:t xml:space="preserve">'Not qualifying'</w:t>
      </w:r>
      <w:r>
        <w:t xml:space="preserve">. Apply to all records (uncheck</w:t>
      </w:r>
      <w:r>
        <w:t xml:space="preserve"> </w:t>
      </w:r>
      <w:r>
        <w:t xml:space="preserve">“</w:t>
      </w:r>
      <w:r>
        <w:t xml:space="preserve">Only update selected features</w:t>
      </w:r>
      <w:r>
        <w:t xml:space="preserve">”</w:t>
      </w:r>
      <w:r>
        <w:t xml:space="preserve">). Click</w:t>
      </w:r>
      <w:r>
        <w:t xml:space="preserve"> </w:t>
      </w:r>
      <w:r>
        <w:rPr>
          <w:b/>
        </w:rPr>
        <w:t xml:space="preserve">OK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Re-run the</w:t>
      </w:r>
      <w:r>
        <w:t xml:space="preserve"> </w:t>
      </w:r>
      <w:r>
        <w:rPr>
          <w:b/>
        </w:rPr>
        <w:t xml:space="preserve">Select by Expression</w:t>
      </w:r>
      <w:r>
        <w:t xml:space="preserve"> </w:t>
      </w:r>
      <w:r>
        <w:t xml:space="preserve">from Part 4 with the same cutoff values. Then re-open the</w:t>
      </w:r>
      <w:r>
        <w:t xml:space="preserve"> </w:t>
      </w:r>
      <w:r>
        <w:rPr>
          <w:b/>
        </w:rPr>
        <w:t xml:space="preserve">Field Calculator</w:t>
      </w:r>
      <w:r>
        <w:t xml:space="preserve">, choose</w:t>
      </w:r>
      <w:r>
        <w:t xml:space="preserve"> </w:t>
      </w:r>
      <w:r>
        <w:rPr>
          <w:b/>
        </w:rPr>
        <w:t xml:space="preserve">Update existing field</w:t>
      </w:r>
      <w:r>
        <w:t xml:space="preserve">, set field to</w:t>
      </w:r>
      <w:r>
        <w:t xml:space="preserve"> </w:t>
      </w:r>
      <w:r>
        <w:rPr>
          <w:rStyle w:val="VerbatimChar"/>
        </w:rPr>
        <w:t xml:space="preserve">qual_group</w:t>
      </w:r>
      <w:r>
        <w:t xml:space="preserve">, check</w:t>
      </w:r>
      <w:r>
        <w:t xml:space="preserve"> </w:t>
      </w:r>
      <w:r>
        <w:rPr>
          <w:b/>
        </w:rPr>
        <w:t xml:space="preserve">Only update selected features</w:t>
      </w:r>
      <w:r>
        <w:t xml:space="preserve">, and enter</w:t>
      </w:r>
      <w:r>
        <w:t xml:space="preserve"> </w:t>
      </w:r>
      <w:r>
        <w:rPr>
          <w:rStyle w:val="VerbatimChar"/>
        </w:rPr>
        <w:t xml:space="preserve">'Qualifying'</w:t>
      </w:r>
      <w:r>
        <w:t xml:space="preserve">. Click</w:t>
      </w:r>
      <w:r>
        <w:t xml:space="preserve"> </w:t>
      </w:r>
      <w:r>
        <w:rPr>
          <w:b/>
        </w:rPr>
        <w:t xml:space="preserve">OK</w:t>
      </w:r>
      <w:r>
        <w:t xml:space="preserve">. Clear the selection, save edits, and toggle editing off.</w:t>
      </w:r>
    </w:p>
    <w:p>
      <w:pPr>
        <w:numPr>
          <w:ilvl w:val="0"/>
          <w:numId w:val="1008"/>
        </w:numPr>
      </w:pPr>
      <w:r>
        <w:t xml:space="preserve">Run</w:t>
      </w:r>
      <w:r>
        <w:t xml:space="preserve"> </w:t>
      </w:r>
      <w:r>
        <w:rPr>
          <w:b/>
        </w:rPr>
        <w:t xml:space="preserve">Processing ▸ Toolbox ▸ Statistics by categories</w:t>
      </w:r>
      <w:r>
        <w:t xml:space="preserve"> </w:t>
      </w:r>
      <w:r>
        <w:t xml:space="preserve">for each demographic variable (</w:t>
      </w:r>
      <w:r>
        <w:rPr>
          <w:rStyle w:val="VerbatimChar"/>
        </w:rPr>
        <w:t xml:space="preserve">acs_tract_pct_black_nh</w:t>
      </w:r>
      <w:r>
        <w:t xml:space="preserve">,</w:t>
      </w:r>
      <w:r>
        <w:t xml:space="preserve"> </w:t>
      </w:r>
      <w:r>
        <w:rPr>
          <w:rStyle w:val="VerbatimChar"/>
        </w:rPr>
        <w:t xml:space="preserve">acs_tract_pct_hispanic</w:t>
      </w:r>
      <w:r>
        <w:t xml:space="preserve">,</w:t>
      </w:r>
      <w:r>
        <w:t xml:space="preserve"> </w:t>
      </w:r>
      <w:r>
        <w:rPr>
          <w:rStyle w:val="VerbatimChar"/>
        </w:rPr>
        <w:t xml:space="preserve">acs_tract_pct_white_nh</w:t>
      </w:r>
      <w:r>
        <w:t xml:space="preserve">,</w:t>
      </w:r>
      <w:r>
        <w:t xml:space="preserve"> </w:t>
      </w:r>
      <w:r>
        <w:rPr>
          <w:rStyle w:val="VerbatimChar"/>
        </w:rPr>
        <w:t xml:space="preserve">acs_tract_med_hh_income</w:t>
      </w:r>
      <w:r>
        <w:t xml:space="preserve">). Set</w:t>
      </w:r>
      <w:r>
        <w:t xml:space="preserve"> </w:t>
      </w:r>
      <w:r>
        <w:rPr>
          <w:b/>
        </w:rPr>
        <w:t xml:space="preserve">Field with categories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qual_group</w:t>
      </w:r>
      <w:r>
        <w:t xml:space="preserve">. Record the group means in a table like the one below.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Qualifying (mean)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Not qualifying (mean)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% Black non-Hispanic</w:t>
            </w:r>
          </w:p>
        </w:tc>
        <w:tc>
          <w:p/>
        </w:tc>
        <w:tc>
          <w:p/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% Hispanic</w:t>
            </w:r>
          </w:p>
        </w:tc>
        <w:tc>
          <w:p/>
        </w:tc>
        <w:tc>
          <w:p/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% White non-Hispanic</w:t>
            </w:r>
          </w:p>
        </w:tc>
        <w:tc>
          <w:p/>
        </w:tc>
        <w:tc>
          <w:p/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Median household income ($)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art-7-symbolize-and-export-the-map"/>
      <w:r>
        <w:t xml:space="preserve">Part 7: Symbolize and export the map</w:t>
      </w:r>
      <w:bookmarkEnd w:id="32"/>
    </w:p>
    <w:p>
      <w:pPr>
        <w:numPr>
          <w:ilvl w:val="0"/>
          <w:numId w:val="1009"/>
        </w:numPr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phl_tracts</w:t>
      </w:r>
      <w:r>
        <w:t xml:space="preserve"> </w:t>
      </w:r>
      <w:r>
        <w:t xml:space="preserve">▸</w:t>
      </w:r>
      <w:r>
        <w:t xml:space="preserve"> </w:t>
      </w:r>
      <w:r>
        <w:rPr>
          <w:b/>
        </w:rPr>
        <w:t xml:space="preserve">Properties ▸ Symbology</w:t>
      </w:r>
      <w:r>
        <w:t xml:space="preserve">. Choose</w:t>
      </w:r>
      <w:r>
        <w:t xml:space="preserve"> </w:t>
      </w:r>
      <w:r>
        <w:rPr>
          <w:b/>
        </w:rPr>
        <w:t xml:space="preserve">Categorized</w:t>
      </w:r>
      <w:r>
        <w:t xml:space="preserve">, set</w:t>
      </w:r>
      <w:r>
        <w:t xml:space="preserve"> </w:t>
      </w:r>
      <w:r>
        <w:rPr>
          <w:b/>
        </w:rPr>
        <w:t xml:space="preserve">Value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qual_group</w:t>
      </w:r>
      <w:r>
        <w:t xml:space="preserve">, click</w:t>
      </w:r>
      <w:r>
        <w:t xml:space="preserve"> </w:t>
      </w:r>
      <w:r>
        <w:rPr>
          <w:b/>
        </w:rPr>
        <w:t xml:space="preserve">Classify</w:t>
      </w:r>
      <w:r>
        <w:t xml:space="preserve">. Assign a neutral gray to</w:t>
      </w:r>
      <w:r>
        <w:t xml:space="preserve"> </w:t>
      </w:r>
      <w:r>
        <w:rPr>
          <w:rStyle w:val="VerbatimChar"/>
        </w:rPr>
        <w:t xml:space="preserve">Not qualifying</w:t>
      </w:r>
      <w:r>
        <w:t xml:space="preserve"> </w:t>
      </w:r>
      <w:r>
        <w:t xml:space="preserve">and a high-contrast color (orange or red) to</w:t>
      </w:r>
      <w:r>
        <w:t xml:space="preserve"> </w:t>
      </w:r>
      <w:r>
        <w:rPr>
          <w:rStyle w:val="VerbatimChar"/>
        </w:rPr>
        <w:t xml:space="preserve">Qualifying</w:t>
      </w:r>
      <w:r>
        <w:t xml:space="preserve">. Select both classes, right-click ▸</w:t>
      </w:r>
      <w:r>
        <w:t xml:space="preserve"> </w:t>
      </w:r>
      <w:r>
        <w:rPr>
          <w:b/>
        </w:rPr>
        <w:t xml:space="preserve">Change Symbol</w:t>
      </w:r>
      <w:r>
        <w:t xml:space="preserve">, set</w:t>
      </w:r>
      <w:r>
        <w:t xml:space="preserve"> </w:t>
      </w:r>
      <w:r>
        <w:rPr>
          <w:b/>
        </w:rPr>
        <w:t xml:space="preserve">Stroke style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No Pen</w:t>
      </w:r>
      <w:r>
        <w:t xml:space="preserve">. Click</w:t>
      </w:r>
      <w:r>
        <w:t xml:space="preserve"> </w:t>
      </w:r>
      <w:r>
        <w:rPr>
          <w:b/>
        </w:rPr>
        <w:t xml:space="preserve">Apply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Drag an</w:t>
      </w:r>
      <w:r>
        <w:t xml:space="preserve"> </w:t>
      </w:r>
      <w:r>
        <w:rPr>
          <w:b/>
        </w:rPr>
        <w:t xml:space="preserve">OpenStreetMap</w:t>
      </w:r>
      <w:r>
        <w:t xml:space="preserve"> </w:t>
      </w:r>
      <w:r>
        <w:t xml:space="preserve">basemap from</w:t>
      </w:r>
      <w:r>
        <w:t xml:space="preserve"> </w:t>
      </w:r>
      <w:r>
        <w:rPr>
          <w:b/>
        </w:rPr>
        <w:t xml:space="preserve">Browser ▸ XYZ Tiles</w:t>
      </w:r>
      <w:r>
        <w:t xml:space="preserve"> </w:t>
      </w:r>
      <w:r>
        <w:t xml:space="preserve">to the bottom of the</w:t>
      </w:r>
      <w:r>
        <w:t xml:space="preserve"> </w:t>
      </w:r>
      <w:r>
        <w:rPr>
          <w:b/>
        </w:rPr>
        <w:t xml:space="preserve">Layers</w:t>
      </w:r>
      <w:r>
        <w:t xml:space="preserve"> </w:t>
      </w:r>
      <w:r>
        <w:t xml:space="preserve">panel for geographic context.</w:t>
      </w:r>
    </w:p>
    <w:p>
      <w:pPr>
        <w:numPr>
          <w:ilvl w:val="0"/>
          <w:numId w:val="1009"/>
        </w:numPr>
      </w:pPr>
      <w:r>
        <w:t xml:space="preserve">Go to</w:t>
      </w:r>
      <w:r>
        <w:t xml:space="preserve"> </w:t>
      </w:r>
      <w:r>
        <w:rPr>
          <w:b/>
        </w:rPr>
        <w:t xml:space="preserve">Project ▸ New Print Layout</w:t>
      </w:r>
      <w:r>
        <w:t xml:space="preserve">. Add a map frame (</w:t>
      </w:r>
      <w:r>
        <w:rPr>
          <w:b/>
        </w:rPr>
        <w:t xml:space="preserve">Add Item ▸ Add Map</w:t>
      </w:r>
      <w:r>
        <w:t xml:space="preserve">), then add a</w:t>
      </w:r>
      <w:r>
        <w:t xml:space="preserve"> </w:t>
      </w:r>
      <w:r>
        <w:rPr>
          <w:b/>
        </w:rPr>
        <w:t xml:space="preserve">Title</w:t>
      </w:r>
      <w:r>
        <w:t xml:space="preserve">,</w:t>
      </w:r>
      <w:r>
        <w:t xml:space="preserve"> </w:t>
      </w:r>
      <w:r>
        <w:rPr>
          <w:b/>
        </w:rPr>
        <w:t xml:space="preserve">Legend</w:t>
      </w:r>
      <w:r>
        <w:t xml:space="preserve">,</w:t>
      </w:r>
      <w:r>
        <w:t xml:space="preserve"> </w:t>
      </w:r>
      <w:r>
        <w:rPr>
          <w:b/>
        </w:rPr>
        <w:t xml:space="preserve">Scale Bar</w:t>
      </w:r>
      <w:r>
        <w:t xml:space="preserve">, and</w:t>
      </w:r>
      <w:r>
        <w:t xml:space="preserve"> </w:t>
      </w:r>
      <w:r>
        <w:rPr>
          <w:b/>
        </w:rPr>
        <w:t xml:space="preserve">North Arrow</w:t>
      </w:r>
      <w:r>
        <w:t xml:space="preserve">. Export via</w:t>
      </w:r>
      <w:r>
        <w:t xml:space="preserve"> </w:t>
      </w:r>
      <w:r>
        <w:rPr>
          <w:b/>
        </w:rPr>
        <w:t xml:space="preserve">Layout ▸ Export as PDF</w:t>
      </w:r>
      <w:r>
        <w:t xml:space="preserve"> </w:t>
      </w:r>
      <w:r>
        <w:t xml:space="preserve">at 150 dpi, saving as</w:t>
      </w:r>
      <w:r>
        <w:t xml:space="preserve"> </w:t>
      </w:r>
      <w:r>
        <w:rPr>
          <w:rStyle w:val="VerbatimChar"/>
        </w:rPr>
        <w:t xml:space="preserve">Lab03a_map.pdf</w:t>
      </w:r>
      <w:r>
        <w:t xml:space="preserve">.</w:t>
      </w:r>
    </w:p>
    <w:p>
      <w:pPr>
        <w:numPr>
          <w:ilvl w:val="0"/>
          <w:numId w:val="1000"/>
        </w:numPr>
      </w:pPr>
      <w:r>
        <w:rPr>
          <w:i/>
        </w:rPr>
        <w:t xml:space="preserve">[Figure: Print Layout with Philadelphia tracts, qualifying tracts in orange, legend, scale bar, north arrow]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deliverables"/>
      <w:r>
        <w:t xml:space="preserve">Deliverables</w:t>
      </w:r>
      <w:bookmarkEnd w:id="3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PDF map</w:t>
      </w:r>
      <w:r>
        <w:t xml:space="preserve"> </w:t>
      </w:r>
      <w:r>
        <w:t xml:space="preserve">with qualifying tracts highlighted (</w:t>
      </w:r>
      <w:r>
        <w:rPr>
          <w:rStyle w:val="VerbatimChar"/>
        </w:rPr>
        <w:t xml:space="preserve">Lab03a_map.pdf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Summary table</w:t>
      </w:r>
      <w:r>
        <w:t xml:space="preserve"> </w:t>
      </w:r>
      <w:r>
        <w:t xml:space="preserve">comparing demographic composition (Part 6).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Written interpretation</w:t>
      </w:r>
      <w:r>
        <w:t xml:space="preserve"> </w:t>
      </w:r>
      <w:r>
        <w:t xml:space="preserve">(~100 words): where do qualifying tracts cluster, which groups are over-represented, and what caution would you add for a community partner audience? Include at least one reference to MAUP or ecological fallacy.</w:t>
      </w:r>
    </w:p>
    <w:p>
      <w:pPr>
        <w:numPr>
          <w:ilvl w:val="0"/>
          <w:numId w:val="1010"/>
        </w:numPr>
        <w:pStyle w:val="Compact"/>
      </w:pPr>
      <w:r>
        <w:t xml:space="preserve">Label any AI-assisted steps on your submitted work.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using-ai-in-this-lab"/>
      <w:r>
        <w:t xml:space="preserve">Using AI in this lab</w:t>
      </w:r>
      <w:bookmarkEnd w:id="34"/>
    </w:p>
    <w:p>
      <w:pPr>
        <w:pStyle w:val="Heading3"/>
      </w:pPr>
      <w:bookmarkStart w:id="35" w:name="use-1-field-calculator-expression"/>
      <w:r>
        <w:t xml:space="preserve">Use 1 — Field Calculator expression</w:t>
      </w:r>
      <w:bookmarkEnd w:id="35"/>
    </w:p>
    <w:p>
      <w:pPr>
        <w:pStyle w:val="FirstParagraph"/>
      </w:pPr>
      <w:r>
        <w:t xml:space="preserve">Ask Claude:</w:t>
      </w:r>
    </w:p>
    <w:p>
      <w:pPr>
        <w:pStyle w:val="BlockText"/>
      </w:pPr>
      <w:r>
        <w:t xml:space="preserve">“</w:t>
      </w:r>
      <w:r>
        <w:t xml:space="preserve">I am using QGIS 3.34 Field Calculator. I have fields</w:t>
      </w:r>
      <w:r>
        <w:t xml:space="preserve"> </w:t>
      </w:r>
      <w:r>
        <w:rPr>
          <w:rStyle w:val="VerbatimChar"/>
        </w:rPr>
        <w:t xml:space="preserve">diab_pctl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pcaccess_inv_pctl</w:t>
      </w:r>
      <w:r>
        <w:t xml:space="preserve">, each 0–100. Write a QGIS expression to average them into a new field</w:t>
      </w:r>
      <w:r>
        <w:t xml:space="preserve"> </w:t>
      </w:r>
      <w:r>
        <w:rPr>
          <w:rStyle w:val="VerbatimChar"/>
        </w:rPr>
        <w:t xml:space="preserve">need_index</w:t>
      </w:r>
      <w:r>
        <w:t xml:space="preserve">.</w:t>
      </w:r>
      <w:r>
        <w:t xml:space="preserve">”</w:t>
      </w:r>
    </w:p>
    <w:p>
      <w:pPr>
        <w:pStyle w:val="FirstParagraph"/>
      </w:pPr>
      <w:r>
        <w:t xml:space="preserve">Expected response:</w:t>
      </w:r>
      <w:r>
        <w:t xml:space="preserve"> </w:t>
      </w:r>
      <w:r>
        <w:rPr>
          <w:rStyle w:val="VerbatimChar"/>
        </w:rPr>
        <w:t xml:space="preserve">("diab_pctl" + "pcaccess_inv_pctl") / 2</w:t>
      </w:r>
    </w:p>
    <w:p>
      <w:pPr>
        <w:pStyle w:val="BodyText"/>
      </w:pPr>
      <w:r>
        <w:t xml:space="preserve">Verify the result: all values should be between 0 and 100.</w:t>
      </w:r>
    </w:p>
    <w:p>
      <w:pPr>
        <w:pStyle w:val="Heading3"/>
      </w:pPr>
      <w:bookmarkStart w:id="36" w:name="Xc58a225b9c3326bdb5c618c997302bfbc875742"/>
      <w:r>
        <w:t xml:space="preserve">Use 2 — Translating an ArcGIS expression to QGIS</w:t>
      </w:r>
      <w:bookmarkEnd w:id="36"/>
    </w:p>
    <w:p>
      <w:pPr>
        <w:pStyle w:val="FirstParagraph"/>
      </w:pPr>
      <w:r>
        <w:t xml:space="preserve">Ask Claude:</w:t>
      </w:r>
    </w:p>
    <w:p>
      <w:pPr>
        <w:pStyle w:val="BlockText"/>
      </w:pPr>
      <w:r>
        <w:t xml:space="preserve">“</w:t>
      </w:r>
      <w:r>
        <w:t xml:space="preserve">Translate this ArcGIS Pro Field Calculator Python expression to QGIS syntax:</w:t>
      </w:r>
      <w:r>
        <w:t xml:space="preserve"> </w:t>
      </w:r>
      <w:r>
        <w:rPr>
          <w:rStyle w:val="VerbatimChar"/>
        </w:rPr>
        <w:t xml:space="preserve">(!diab_pctl! + !pcaccess_inv_pctl!) / 2</w:t>
      </w:r>
      <w:r>
        <w:t xml:space="preserve">.</w:t>
      </w:r>
      <w:r>
        <w:t xml:space="preserve">”</w:t>
      </w:r>
    </w:p>
    <w:p>
      <w:pPr>
        <w:pStyle w:val="FirstParagraph"/>
      </w:pPr>
      <w:r>
        <w:t xml:space="preserve">Expected response:</w:t>
      </w:r>
      <w:r>
        <w:t xml:space="preserve"> </w:t>
      </w:r>
      <w:r>
        <w:rPr>
          <w:rStyle w:val="VerbatimChar"/>
        </w:rPr>
        <w:t xml:space="preserve">("diab_pctl" + "pcaccess_inv_pctl") / 2</w:t>
      </w:r>
      <w:r>
        <w:t xml:space="preserve"> </w:t>
      </w:r>
      <w:r>
        <w:t xml:space="preserve">— the only change is replacing</w:t>
      </w:r>
      <w:r>
        <w:t xml:space="preserve"> </w:t>
      </w:r>
      <w:r>
        <w:rPr>
          <w:rStyle w:val="VerbatimChar"/>
        </w:rPr>
        <w:t xml:space="preserve">!field!</w:t>
      </w:r>
      <w:r>
        <w:t xml:space="preserve"> </w:t>
      </w:r>
      <w:r>
        <w:t xml:space="preserve">notation with</w:t>
      </w:r>
      <w:r>
        <w:t xml:space="preserve"> </w:t>
      </w:r>
      <w:r>
        <w:rPr>
          <w:rStyle w:val="VerbatimChar"/>
        </w:rPr>
        <w:t xml:space="preserve">"field"</w:t>
      </w:r>
      <w:r>
        <w:t xml:space="preserve"> </w:t>
      </w:r>
      <w:r>
        <w:t xml:space="preserve">notation.</w:t>
      </w:r>
    </w:p>
    <w:p>
      <w:pPr>
        <w:pStyle w:val="BlockText"/>
      </w:pPr>
      <w:r>
        <w:rPr>
          <w:b/>
        </w:rPr>
        <w:t xml:space="preserve">AI guardrail:</w:t>
      </w:r>
      <w:r>
        <w:t xml:space="preserve"> </w:t>
      </w:r>
      <w:r>
        <w:t xml:space="preserve">AI is useful for scaffolding expressions, explaining errors, and critiquing layout. 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choose data, set thresholds, or interpret results — those are your analytic decisions. Never paste patient identifiers or individually identifiable health data into a public AI tool. Label AI-assisted output on your submission.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arcgis-equivalents"/>
      <w:r>
        <w:t xml:space="preserve">ArcGIS equivalents</w:t>
      </w:r>
      <w:bookmarkEnd w:id="37"/>
    </w:p>
    <w:p>
      <w:pPr>
        <w:pStyle w:val="FirstParagraph"/>
      </w:pPr>
      <w:r>
        <w:t xml:space="preserve">The ArcGIS Pro and ArcGIS Online versions of this lab use the same public health question and deliver the same products via Esri tools.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QGIS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ArcGIS Pro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Add Delimited Text Layer</w:t>
            </w:r>
            <w:r>
              <w:t xml:space="preserve"> </w:t>
            </w:r>
            <w:r>
              <w:t xml:space="preserve">(No geometry)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Add Data</w:t>
            </w:r>
            <w:r>
              <w:t xml:space="preserve"> </w:t>
            </w:r>
            <w:r>
              <w:t xml:space="preserve">— CSV table in Contents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Properties ▸ Joins ▸ green +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Joins and Relates ▸ Add Join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Select by Expression</w:t>
            </w:r>
            <w:r>
              <w:t xml:space="preserve"> </w:t>
            </w:r>
            <w:r>
              <w:t xml:space="preserve">(ε icon)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Select by Attributes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Basic Statistics for Fields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</w:rPr>
              <w:t xml:space="preserve">Statistics by categories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Summary Statistics</w:t>
            </w:r>
            <w:r>
              <w:t xml:space="preserve"> </w:t>
            </w:r>
            <w:r>
              <w:t xml:space="preserve">with optional Case Field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Field Calculator</w:t>
            </w:r>
            <w:r>
              <w:t xml:space="preserve"> </w:t>
            </w:r>
            <w:r>
              <w:t xml:space="preserve">— field names in</w:t>
            </w:r>
            <w:r>
              <w:t xml:space="preserve"> </w:t>
            </w:r>
            <w:r>
              <w:rPr>
                <w:rStyle w:val="VerbatimChar"/>
              </w:rPr>
              <w:t xml:space="preserve">"double quotes"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Calculate Field</w:t>
            </w:r>
            <w:r>
              <w:t xml:space="preserve"> </w:t>
            </w:r>
            <w:r>
              <w:t xml:space="preserve">Python — field names as</w:t>
            </w:r>
            <w:r>
              <w:t xml:space="preserve"> </w:t>
            </w:r>
            <w:r>
              <w:rPr>
                <w:rStyle w:val="VerbatimChar"/>
              </w:rPr>
              <w:t xml:space="preserve">!field!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Export ▸ Save Selected Features As</w:t>
            </w:r>
            <w:r>
              <w:t xml:space="preserve"> </w:t>
            </w:r>
            <w:r>
              <w:t xml:space="preserve">(GeoPackage)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▸ Export Features</w:t>
            </w:r>
            <w:r>
              <w:t xml:space="preserve"> </w:t>
            </w:r>
            <w:r>
              <w:t xml:space="preserve">(file geodatabase)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Symbology ▸ Categorized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Symbology ▸ Unique Values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 ▸ New Print Layout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Insert ▸ New Layout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heck-your-understanding"/>
      <w:r>
        <w:t xml:space="preserve">Check your understanding</w:t>
      </w:r>
      <w:bookmarkEnd w:id="38"/>
    </w:p>
    <w:p>
      <w:pPr>
        <w:numPr>
          <w:ilvl w:val="0"/>
          <w:numId w:val="1011"/>
        </w:numPr>
      </w:pPr>
      <w:r>
        <w:t xml:space="preserve">What is the difference between a</w:t>
      </w:r>
      <w:r>
        <w:t xml:space="preserve"> </w:t>
      </w:r>
      <w:r>
        <w:rPr>
          <w:b/>
        </w:rPr>
        <w:t xml:space="preserve">one-to-one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one-to-many</w:t>
      </w:r>
      <w:r>
        <w:t xml:space="preserve"> </w:t>
      </w:r>
      <w:r>
        <w:t xml:space="preserve">join? Give a public health example of each.</w:t>
      </w:r>
    </w:p>
    <w:p>
      <w:pPr>
        <w:numPr>
          <w:ilvl w:val="0"/>
          <w:numId w:val="1011"/>
        </w:numPr>
      </w:pPr>
      <w:r>
        <w:t xml:space="preserve">After the join, many rows show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diab_crude_pct</w:t>
      </w:r>
      <w:r>
        <w:t xml:space="preserve">. Name two possible causes and explain how to diagnose each.</w:t>
      </w:r>
    </w:p>
    <w:p>
      <w:pPr>
        <w:numPr>
          <w:ilvl w:val="0"/>
          <w:numId w:val="1011"/>
        </w:numPr>
      </w:pPr>
      <w:r>
        <w:t xml:space="preserve">In plain language, what does the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operator do in your selection expression? How would the selected set change if you used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instead?</w:t>
      </w:r>
    </w:p>
    <w:p>
      <w:pPr>
        <w:numPr>
          <w:ilvl w:val="0"/>
          <w:numId w:val="1011"/>
        </w:numPr>
      </w:pPr>
      <w:r>
        <w:t xml:space="preserve">A colleague wants to announce a new clinic location based solely on your qualifying-tracts map. What two analytical cautions — one about the data, one about the geography — would you raise?</w:t>
      </w:r>
    </w:p>
    <w:p>
      <w:pPr>
        <w:numPr>
          <w:ilvl w:val="0"/>
          <w:numId w:val="1011"/>
        </w:numPr>
      </w:pPr>
      <w:r>
        <w:t xml:space="preserve">Why is the ZCTA-to-tract join issue a practical problem? Describe a scenario where confusing ZCTAs with census tracts would produce a misleading result.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2026-06-10T16:53:15Z</dcterms:created>
  <dcterms:modified xsi:type="dcterms:W3CDTF">2026-06-10T16:53:15Z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