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696258a2e16dd89f0cd1781bf1704b79dede6b"/>
      <w:r>
        <w:t xml:space="preserve">Lab 2b (ArcGIS Online): Collecting and Digitizing Field-Audit Data</w:t>
      </w:r>
      <w:bookmarkEnd w:id="20"/>
    </w:p>
    <w:p>
      <w:pPr>
        <w:pStyle w:val="FirstParagraph"/>
      </w:pPr>
      <w:r>
        <w:rPr>
          <w:i/>
        </w:rPr>
        <w:t xml:space="preserve">Intro GIS for Public Health · ArcGIS Online · Day 2</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A community health team is walking four city blocks in West Philadelphia to assess pedestrian injury risk. Observations about sidewalk quality, crossing infrastructure, and traffic calming features were recorded on paper forms. To map, query, and link these records to injury outcomes, they must enter a GIS as georeferenced vector features. This lab teaches you to create a hosted feature layer, define coded-value fields, digitize points, lines, and a polygon over an imagery basemap, and calculate geometry — replicating a real field-audit workflow.</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Create a hosted</w:t>
      </w:r>
      <w:r>
        <w:t xml:space="preserve"> </w:t>
      </w:r>
      <w:r>
        <w:rPr>
          <w:b/>
        </w:rPr>
        <w:t xml:space="preserve">feature layer</w:t>
      </w:r>
      <w:r>
        <w:t xml:space="preserve"> </w:t>
      </w:r>
      <w:r>
        <w:t xml:space="preserve">(point, line, and polygon sublayers) in ArcGIS Online</w:t>
      </w:r>
    </w:p>
    <w:p>
      <w:pPr>
        <w:numPr>
          <w:ilvl w:val="0"/>
          <w:numId w:val="1001"/>
        </w:numPr>
        <w:pStyle w:val="Compact"/>
      </w:pPr>
      <w:r>
        <w:t xml:space="preserve">Define attribute fields and set up</w:t>
      </w:r>
      <w:r>
        <w:t xml:space="preserve"> </w:t>
      </w:r>
      <w:r>
        <w:rPr>
          <w:b/>
        </w:rPr>
        <w:t xml:space="preserve">coded-value lists</w:t>
      </w:r>
      <w:r>
        <w:t xml:space="preserve"> </w:t>
      </w:r>
      <w:r>
        <w:t xml:space="preserve">for categorical audit variables</w:t>
      </w:r>
    </w:p>
    <w:p>
      <w:pPr>
        <w:numPr>
          <w:ilvl w:val="0"/>
          <w:numId w:val="1001"/>
        </w:numPr>
        <w:pStyle w:val="Compact"/>
      </w:pPr>
      <w:r>
        <w:t xml:space="preserve">Enable</w:t>
      </w:r>
      <w:r>
        <w:t xml:space="preserve"> </w:t>
      </w:r>
      <w:r>
        <w:rPr>
          <w:b/>
        </w:rPr>
        <w:t xml:space="preserve">editing</w:t>
      </w:r>
      <w:r>
        <w:t xml:space="preserve"> </w:t>
      </w:r>
      <w:r>
        <w:t xml:space="preserve">in layer settings and add the layer to a Map Viewer web map</w:t>
      </w:r>
    </w:p>
    <w:p>
      <w:pPr>
        <w:numPr>
          <w:ilvl w:val="0"/>
          <w:numId w:val="1001"/>
        </w:numPr>
        <w:pStyle w:val="Compact"/>
      </w:pPr>
      <w:r>
        <w:t xml:space="preserve">Use the Map Viewer</w:t>
      </w:r>
      <w:r>
        <w:t xml:space="preserve"> </w:t>
      </w:r>
      <w:r>
        <w:rPr>
          <w:b/>
        </w:rPr>
        <w:t xml:space="preserve">sketch/edit</w:t>
      </w:r>
      <w:r>
        <w:t xml:space="preserve"> </w:t>
      </w:r>
      <w:r>
        <w:t xml:space="preserve">tools to digitize the study-area polygon, street-segment lines, and observation points over an imagery basemap</w:t>
      </w:r>
    </w:p>
    <w:p>
      <w:pPr>
        <w:numPr>
          <w:ilvl w:val="0"/>
          <w:numId w:val="1001"/>
        </w:numPr>
        <w:pStyle w:val="Compact"/>
      </w:pPr>
      <w:r>
        <w:t xml:space="preserve">Populate attributes using the editable</w:t>
      </w:r>
      <w:r>
        <w:t xml:space="preserve"> </w:t>
      </w:r>
      <w:r>
        <w:rPr>
          <w:b/>
        </w:rPr>
        <w:t xml:space="preserve">pop-up form</w:t>
      </w:r>
    </w:p>
    <w:p>
      <w:pPr>
        <w:numPr>
          <w:ilvl w:val="0"/>
          <w:numId w:val="1001"/>
        </w:numPr>
        <w:pStyle w:val="Compact"/>
      </w:pPr>
      <w:r>
        <w:t xml:space="preserve">Edit and reposition vertices after initial digitizing</w:t>
      </w:r>
    </w:p>
    <w:p>
      <w:pPr>
        <w:numPr>
          <w:ilvl w:val="0"/>
          <w:numId w:val="1001"/>
        </w:numPr>
        <w:pStyle w:val="Compact"/>
      </w:pPr>
      <w:r>
        <w:t xml:space="preserve">Inspect the layer’s</w:t>
      </w:r>
      <w:r>
        <w:t xml:space="preserve"> </w:t>
      </w:r>
      <w:r>
        <w:rPr>
          <w:b/>
        </w:rPr>
        <w:t xml:space="preserve">attribute table</w:t>
      </w:r>
    </w:p>
    <w:p>
      <w:pPr>
        <w:numPr>
          <w:ilvl w:val="0"/>
          <w:numId w:val="1001"/>
        </w:numPr>
        <w:pStyle w:val="Compact"/>
      </w:pPr>
      <w:r>
        <w:t xml:space="preserve">Calculate geometry (length, area, coordinates) with</w:t>
      </w:r>
      <w:r>
        <w:t xml:space="preserve"> </w:t>
      </w:r>
      <w:r>
        <w:rPr>
          <w:b/>
        </w:rPr>
        <w:t xml:space="preserve">Arcade</w:t>
      </w:r>
      <w:r>
        <w:t xml:space="preserve"> </w:t>
      </w:r>
      <w:r>
        <w:t xml:space="preserve">expressions via</w:t>
      </w:r>
      <w:r>
        <w:t xml:space="preserve"> </w:t>
      </w:r>
      <w:r>
        <w:rPr>
          <w:b/>
        </w:rPr>
        <w:t xml:space="preserve">Fields &gt; Calculate</w:t>
      </w:r>
    </w:p>
    <w:p>
      <w:pPr>
        <w:numPr>
          <w:ilvl w:val="0"/>
          <w:numId w:val="1001"/>
        </w:numPr>
        <w:pStyle w:val="Compact"/>
      </w:pPr>
      <w:r>
        <w:t xml:space="preserve">Understand how this hosted layer supports real field collection in</w:t>
      </w:r>
      <w:r>
        <w:t xml:space="preserve"> </w:t>
      </w:r>
      <w:r>
        <w:rPr>
          <w:b/>
        </w:rPr>
        <w:t xml:space="preserve">ArcGIS Field Maps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hosted feature layer (</w:t>
      </w:r>
      <w:r>
        <w:rPr>
          <w:rStyle w:val="VerbatimChar"/>
        </w:rPr>
        <w:t xml:space="preserve">Lab02b_WalkingAudit</w:t>
      </w:r>
      <w:r>
        <w:t xml:space="preserve">) with three sublayers:</w:t>
      </w:r>
      <w:r>
        <w:t xml:space="preserve"> </w:t>
      </w:r>
      <w:r>
        <w:rPr>
          <w:rStyle w:val="VerbatimChar"/>
        </w:rPr>
        <w:t xml:space="preserve">audit_sites</w:t>
      </w:r>
      <w:r>
        <w:t xml:space="preserve"> </w:t>
      </w:r>
      <w:r>
        <w:t xml:space="preserve">(point),</w:t>
      </w:r>
      <w:r>
        <w:t xml:space="preserve"> </w:t>
      </w:r>
      <w:r>
        <w:rPr>
          <w:rStyle w:val="VerbatimChar"/>
        </w:rPr>
        <w:t xml:space="preserve">street_segments</w:t>
      </w:r>
      <w:r>
        <w:t xml:space="preserve"> </w:t>
      </w:r>
      <w:r>
        <w:t xml:space="preserve">(polyline), and</w:t>
      </w:r>
      <w:r>
        <w:t xml:space="preserve"> </w:t>
      </w:r>
      <w:r>
        <w:rPr>
          <w:rStyle w:val="VerbatimChar"/>
        </w:rPr>
        <w:t xml:space="preserve">study_area</w:t>
      </w:r>
      <w:r>
        <w:t xml:space="preserve"> </w:t>
      </w:r>
      <w:r>
        <w:t xml:space="preserve">(polygon), all with populated attribute tables</w:t>
      </w:r>
    </w:p>
    <w:p>
      <w:pPr>
        <w:numPr>
          <w:ilvl w:val="0"/>
          <w:numId w:val="1002"/>
        </w:numPr>
        <w:pStyle w:val="Compact"/>
      </w:pPr>
      <w:r>
        <w:t xml:space="preserve">A saved, shared web map with a link submitted to the course portal</w:t>
      </w:r>
    </w:p>
    <w:p>
      <w:pPr>
        <w:numPr>
          <w:ilvl w:val="0"/>
          <w:numId w:val="1002"/>
        </w:numPr>
        <w:pStyle w:val="Compact"/>
      </w:pPr>
      <w:r>
        <w:t xml:space="preserve">A screen capture showing all three layers over imagery with the</w:t>
      </w:r>
      <w:r>
        <w:t xml:space="preserve"> </w:t>
      </w:r>
      <w:r>
        <w:rPr>
          <w:rStyle w:val="VerbatimChar"/>
        </w:rPr>
        <w:t xml:space="preserve">audit_sites</w:t>
      </w:r>
      <w:r>
        <w:t xml:space="preserve"> </w:t>
      </w:r>
      <w:r>
        <w:t xml:space="preserve">table visible</w:t>
      </w:r>
    </w:p>
    <w:p>
      <w:pPr>
        <w:numPr>
          <w:ilvl w:val="0"/>
          <w:numId w:val="1002"/>
        </w:numPr>
        <w:pStyle w:val="Compact"/>
      </w:pPr>
      <w:r>
        <w:t xml:space="preserve">A 100-word written interpretation identifying the most hazardous location and the two coded conditions behind that judgment</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created by you during the session. No pre-existing GIS files are required.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Esri World Imagery</w:t>
            </w:r>
          </w:p>
        </w:tc>
        <w:tc>
          <w:p>
            <w:pPr>
              <w:pStyle w:val="Compact"/>
              <w:jc w:val="left"/>
            </w:pPr>
            <w:r>
              <w:t xml:space="preserve">High-resolution aerial imagery of Philadelphia</w:t>
            </w:r>
          </w:p>
        </w:tc>
        <w:tc>
          <w:p>
            <w:pPr>
              <w:pStyle w:val="Compact"/>
              <w:jc w:val="left"/>
            </w:pPr>
            <w:r>
              <w:t xml:space="preserve">Built into every ArcGIS Online web map via</w:t>
            </w:r>
            <w:r>
              <w:t xml:space="preserve"> </w:t>
            </w:r>
            <w:r>
              <w:rPr>
                <w:b/>
              </w:rPr>
              <w:t xml:space="preserve">Basemap</w:t>
            </w:r>
          </w:p>
        </w:tc>
      </w:tr>
      <w:tr>
        <w:tc>
          <w:p>
            <w:pPr>
              <w:pStyle w:val="Compact"/>
              <w:jc w:val="left"/>
            </w:pPr>
            <w:r>
              <w:t xml:space="preserve">Walking-audit codebook (below)</w:t>
            </w:r>
          </w:p>
        </w:tc>
        <w:tc>
          <w:p>
            <w:pPr>
              <w:pStyle w:val="Compact"/>
              <w:jc w:val="left"/>
            </w:pPr>
            <w:r>
              <w:t xml:space="preserve">Coded attribute categories for the audit</w:t>
            </w:r>
          </w:p>
        </w:tc>
        <w:tc>
          <w:p>
            <w:pPr>
              <w:pStyle w:val="Compact"/>
              <w:jc w:val="left"/>
            </w:pPr>
            <w:r>
              <w:t xml:space="preserve">Provided in this handout</w:t>
            </w:r>
          </w:p>
        </w:tc>
      </w:tr>
    </w:tbl>
    <w:p>
      <w:pPr>
        <w:pStyle w:val="Heading3"/>
      </w:pPr>
      <w:bookmarkStart w:id="25" w:name="walking-audit-attribute-codebook"/>
      <w:r>
        <w:t xml:space="preserve">Walking-audit attribute codebook</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Coded values</w:t>
            </w:r>
          </w:p>
        </w:tc>
      </w:tr>
      <w:tr>
        <w:tc>
          <w:p>
            <w:pPr>
              <w:pStyle w:val="Compact"/>
              <w:jc w:val="left"/>
            </w:pPr>
            <w:r>
              <w:t xml:space="preserve">Site ID</w:t>
            </w:r>
          </w:p>
        </w:tc>
        <w:tc>
          <w:p>
            <w:pPr>
              <w:pStyle w:val="Compact"/>
              <w:jc w:val="left"/>
            </w:pPr>
            <w:r>
              <w:rPr>
                <w:rStyle w:val="VerbatimChar"/>
              </w:rPr>
              <w:t xml:space="preserve">site_id</w:t>
            </w:r>
          </w:p>
        </w:tc>
        <w:tc>
          <w:p>
            <w:pPr>
              <w:pStyle w:val="Compact"/>
              <w:jc w:val="left"/>
            </w:pPr>
            <w:r>
              <w:t xml:space="preserve">Integer</w:t>
            </w:r>
          </w:p>
        </w:tc>
        <w:tc>
          <w:p>
            <w:pPr>
              <w:pStyle w:val="Compact"/>
              <w:jc w:val="left"/>
            </w:pPr>
            <w:r>
              <w:t xml:space="preserve">1, 2, 3 … (sequential)</w:t>
            </w:r>
          </w:p>
        </w:tc>
      </w:tr>
      <w:tr>
        <w:tc>
          <w:p>
            <w:pPr>
              <w:pStyle w:val="Compact"/>
              <w:jc w:val="left"/>
            </w:pPr>
            <w:r>
              <w:t xml:space="preserve">Lighting</w:t>
            </w:r>
          </w:p>
        </w:tc>
        <w:tc>
          <w:p>
            <w:pPr>
              <w:pStyle w:val="Compact"/>
              <w:jc w:val="left"/>
            </w:pPr>
            <w:r>
              <w:rPr>
                <w:rStyle w:val="VerbatimChar"/>
              </w:rPr>
              <w:t xml:space="preserve">lighting</w:t>
            </w:r>
          </w:p>
        </w:tc>
        <w:tc>
          <w:p>
            <w:pPr>
              <w:pStyle w:val="Compact"/>
              <w:jc w:val="left"/>
            </w:pPr>
            <w:r>
              <w:t xml:space="preserve">Text</w:t>
            </w:r>
          </w:p>
        </w:tc>
        <w:tc>
          <w:p>
            <w:pPr>
              <w:pStyle w:val="Compact"/>
              <w:jc w:val="left"/>
            </w:pPr>
            <w:r>
              <w:rPr>
                <w:rStyle w:val="VerbatimChar"/>
              </w:rPr>
              <w:t xml:space="preserve">none</w:t>
            </w:r>
            <w:r>
              <w:t xml:space="preserve"> </w:t>
            </w:r>
            <w:r>
              <w:t xml:space="preserve">·</w:t>
            </w:r>
            <w:r>
              <w:t xml:space="preserve"> </w:t>
            </w:r>
            <w:r>
              <w:rPr>
                <w:rStyle w:val="VerbatimChar"/>
              </w:rPr>
              <w:t xml:space="preserve">poor</w:t>
            </w:r>
            <w:r>
              <w:t xml:space="preserve"> </w:t>
            </w:r>
            <w:r>
              <w:t xml:space="preserve">·</w:t>
            </w:r>
            <w:r>
              <w:t xml:space="preserve"> </w:t>
            </w:r>
            <w:r>
              <w:rPr>
                <w:rStyle w:val="VerbatimChar"/>
              </w:rPr>
              <w:t xml:space="preserve">adequate</w:t>
            </w:r>
          </w:p>
        </w:tc>
      </w:tr>
      <w:tr>
        <w:tc>
          <w:p>
            <w:pPr>
              <w:pStyle w:val="Compact"/>
              <w:jc w:val="left"/>
            </w:pPr>
            <w:r>
              <w:t xml:space="preserve">Sidewalk condition</w:t>
            </w:r>
          </w:p>
        </w:tc>
        <w:tc>
          <w:p>
            <w:pPr>
              <w:pStyle w:val="Compact"/>
              <w:jc w:val="left"/>
            </w:pPr>
            <w:r>
              <w:rPr>
                <w:rStyle w:val="VerbatimChar"/>
              </w:rPr>
              <w:t xml:space="preserve">sidewalk</w:t>
            </w:r>
          </w:p>
        </w:tc>
        <w:tc>
          <w:p>
            <w:pPr>
              <w:pStyle w:val="Compact"/>
              <w:jc w:val="left"/>
            </w:pPr>
            <w:r>
              <w:t xml:space="preserve">Text</w:t>
            </w:r>
          </w:p>
        </w:tc>
        <w:tc>
          <w:p>
            <w:pPr>
              <w:pStyle w:val="Compact"/>
              <w:jc w:val="left"/>
            </w:pPr>
            <w:r>
              <w:rPr>
                <w:rStyle w:val="VerbatimChar"/>
              </w:rPr>
              <w:t xml:space="preserve">good</w:t>
            </w:r>
            <w:r>
              <w:t xml:space="preserve"> </w:t>
            </w:r>
            <w:r>
              <w:t xml:space="preserve">·</w:t>
            </w:r>
            <w:r>
              <w:t xml:space="preserve"> </w:t>
            </w:r>
            <w:r>
              <w:rPr>
                <w:rStyle w:val="VerbatimChar"/>
              </w:rPr>
              <w:t xml:space="preserve">cracked</w:t>
            </w:r>
            <w:r>
              <w:t xml:space="preserve"> </w:t>
            </w:r>
            <w:r>
              <w:t xml:space="preserve">·</w:t>
            </w:r>
            <w:r>
              <w:t xml:space="preserve"> </w:t>
            </w:r>
            <w:r>
              <w:rPr>
                <w:rStyle w:val="VerbatimChar"/>
              </w:rPr>
              <w:t xml:space="preserve">absent</w:t>
            </w:r>
          </w:p>
        </w:tc>
      </w:tr>
      <w:tr>
        <w:tc>
          <w:p>
            <w:pPr>
              <w:pStyle w:val="Compact"/>
              <w:jc w:val="left"/>
            </w:pPr>
            <w:r>
              <w:t xml:space="preserve">Crossing aids</w:t>
            </w:r>
          </w:p>
        </w:tc>
        <w:tc>
          <w:p>
            <w:pPr>
              <w:pStyle w:val="Compact"/>
              <w:jc w:val="left"/>
            </w:pPr>
            <w:r>
              <w:rPr>
                <w:rStyle w:val="VerbatimChar"/>
              </w:rPr>
              <w:t xml:space="preserve">crossing</w:t>
            </w:r>
          </w:p>
        </w:tc>
        <w:tc>
          <w:p>
            <w:pPr>
              <w:pStyle w:val="Compact"/>
              <w:jc w:val="left"/>
            </w:pPr>
            <w:r>
              <w:t xml:space="preserve">Text</w:t>
            </w:r>
          </w:p>
        </w:tc>
        <w:tc>
          <w:p>
            <w:pPr>
              <w:pStyle w:val="Compact"/>
              <w:jc w:val="left"/>
            </w:pPr>
            <w:r>
              <w:rPr>
                <w:rStyle w:val="VerbatimChar"/>
              </w:rPr>
              <w:t xml:space="preserve">none</w:t>
            </w:r>
            <w:r>
              <w:t xml:space="preserve"> </w:t>
            </w:r>
            <w:r>
              <w:t xml:space="preserve">·</w:t>
            </w:r>
            <w:r>
              <w:t xml:space="preserve"> </w:t>
            </w:r>
            <w:r>
              <w:rPr>
                <w:rStyle w:val="VerbatimChar"/>
              </w:rPr>
              <w:t xml:space="preserve">marked</w:t>
            </w:r>
            <w:r>
              <w:t xml:space="preserve"> </w:t>
            </w:r>
            <w:r>
              <w:t xml:space="preserve">·</w:t>
            </w:r>
            <w:r>
              <w:t xml:space="preserve"> </w:t>
            </w:r>
            <w:r>
              <w:rPr>
                <w:rStyle w:val="VerbatimChar"/>
              </w:rPr>
              <w:t xml:space="preserve">signal</w:t>
            </w:r>
            <w:r>
              <w:t xml:space="preserve"> </w:t>
            </w:r>
            <w:r>
              <w:t xml:space="preserve">·</w:t>
            </w:r>
            <w:r>
              <w:t xml:space="preserve"> </w:t>
            </w:r>
            <w:r>
              <w:rPr>
                <w:rStyle w:val="VerbatimChar"/>
              </w:rPr>
              <w:t xml:space="preserve">curb_ramp</w:t>
            </w:r>
          </w:p>
        </w:tc>
      </w:tr>
      <w:tr>
        <w:tc>
          <w:p>
            <w:pPr>
              <w:pStyle w:val="Compact"/>
              <w:jc w:val="left"/>
            </w:pPr>
            <w:r>
              <w:t xml:space="preserve">Traffic calming</w:t>
            </w:r>
          </w:p>
        </w:tc>
        <w:tc>
          <w:p>
            <w:pPr>
              <w:pStyle w:val="Compact"/>
              <w:jc w:val="left"/>
            </w:pPr>
            <w:r>
              <w:rPr>
                <w:rStyle w:val="VerbatimChar"/>
              </w:rPr>
              <w:t xml:space="preserve">traffic_calm</w:t>
            </w:r>
          </w:p>
        </w:tc>
        <w:tc>
          <w:p>
            <w:pPr>
              <w:pStyle w:val="Compact"/>
              <w:jc w:val="left"/>
            </w:pPr>
            <w:r>
              <w:t xml:space="preserve">Text</w:t>
            </w:r>
          </w:p>
        </w:tc>
        <w:tc>
          <w:p>
            <w:pPr>
              <w:pStyle w:val="Compact"/>
              <w:jc w:val="left"/>
            </w:pPr>
            <w:r>
              <w:rPr>
                <w:rStyle w:val="VerbatimChar"/>
              </w:rPr>
              <w:t xml:space="preserve">none</w:t>
            </w:r>
            <w:r>
              <w:t xml:space="preserve"> </w:t>
            </w:r>
            <w:r>
              <w:t xml:space="preserve">·</w:t>
            </w:r>
            <w:r>
              <w:t xml:space="preserve"> </w:t>
            </w:r>
            <w:r>
              <w:rPr>
                <w:rStyle w:val="VerbatimChar"/>
              </w:rPr>
              <w:t xml:space="preserve">speed_hump</w:t>
            </w:r>
            <w:r>
              <w:t xml:space="preserve"> </w:t>
            </w:r>
            <w:r>
              <w:t xml:space="preserve">·</w:t>
            </w:r>
            <w:r>
              <w:t xml:space="preserve"> </w:t>
            </w:r>
            <w:r>
              <w:rPr>
                <w:rStyle w:val="VerbatimChar"/>
              </w:rPr>
              <w:t xml:space="preserve">bumpout</w:t>
            </w:r>
          </w:p>
        </w:tc>
      </w:tr>
      <w:tr>
        <w:tc>
          <w:p>
            <w:pPr>
              <w:pStyle w:val="Compact"/>
              <w:jc w:val="left"/>
            </w:pPr>
            <w:r>
              <w:t xml:space="preserve">Notes</w:t>
            </w:r>
          </w:p>
        </w:tc>
        <w:tc>
          <w:p>
            <w:pPr>
              <w:pStyle w:val="Compact"/>
              <w:jc w:val="left"/>
            </w:pPr>
            <w:r>
              <w:rPr>
                <w:rStyle w:val="VerbatimChar"/>
              </w:rPr>
              <w:t xml:space="preserve">notes</w:t>
            </w:r>
          </w:p>
        </w:tc>
        <w:tc>
          <w:p>
            <w:pPr>
              <w:pStyle w:val="Compact"/>
              <w:jc w:val="left"/>
            </w:pPr>
            <w:r>
              <w:t xml:space="preserve">Text</w:t>
            </w:r>
          </w:p>
        </w:tc>
        <w:tc>
          <w:p>
            <w:pPr>
              <w:pStyle w:val="Compact"/>
              <w:jc w:val="left"/>
            </w:pPr>
            <w:r>
              <w:t xml:space="preserve">Free text</w:t>
            </w:r>
          </w:p>
        </w:tc>
      </w:tr>
      <w:tr>
        <w:tc>
          <w:p>
            <w:pPr>
              <w:pStyle w:val="Compact"/>
              <w:jc w:val="left"/>
            </w:pPr>
            <w:r>
              <w:t xml:space="preserve">Segment ID</w:t>
            </w:r>
          </w:p>
        </w:tc>
        <w:tc>
          <w:p>
            <w:pPr>
              <w:pStyle w:val="Compact"/>
              <w:jc w:val="left"/>
            </w:pPr>
            <w:r>
              <w:rPr>
                <w:rStyle w:val="VerbatimChar"/>
              </w:rPr>
              <w:t xml:space="preserve">seg_id</w:t>
            </w:r>
          </w:p>
        </w:tc>
        <w:tc>
          <w:p>
            <w:pPr>
              <w:pStyle w:val="Compact"/>
              <w:jc w:val="left"/>
            </w:pPr>
            <w:r>
              <w:t xml:space="preserve">Integer</w:t>
            </w:r>
          </w:p>
        </w:tc>
        <w:tc>
          <w:p>
            <w:pPr>
              <w:pStyle w:val="Compact"/>
              <w:jc w:val="left"/>
            </w:pPr>
            <w:r>
              <w:t xml:space="preserve">1, 2, 3 … (lines only)</w:t>
            </w:r>
          </w:p>
        </w:tc>
      </w:tr>
      <w:tr>
        <w:tc>
          <w:p>
            <w:pPr>
              <w:pStyle w:val="Compact"/>
              <w:jc w:val="left"/>
            </w:pPr>
            <w:r>
              <w:t xml:space="preserve">Length (ft)</w:t>
            </w:r>
          </w:p>
        </w:tc>
        <w:tc>
          <w:p>
            <w:pPr>
              <w:pStyle w:val="Compact"/>
              <w:jc w:val="left"/>
            </w:pPr>
            <w:r>
              <w:rPr>
                <w:rStyle w:val="VerbatimChar"/>
              </w:rPr>
              <w:t xml:space="preserve">length_ft</w:t>
            </w:r>
          </w:p>
        </w:tc>
        <w:tc>
          <w:p>
            <w:pPr>
              <w:pStyle w:val="Compact"/>
              <w:jc w:val="left"/>
            </w:pPr>
            <w:r>
              <w:t xml:space="preserve">Double</w:t>
            </w:r>
          </w:p>
        </w:tc>
        <w:tc>
          <w:p>
            <w:pPr>
              <w:pStyle w:val="Compact"/>
              <w:jc w:val="left"/>
            </w:pPr>
            <w:r>
              <w:t xml:space="preserve">Calculated via Arcade</w:t>
            </w:r>
          </w:p>
        </w:tc>
      </w:tr>
      <w:tr>
        <w:tc>
          <w:p>
            <w:pPr>
              <w:pStyle w:val="Compact"/>
              <w:jc w:val="left"/>
            </w:pPr>
            <w:r>
              <w:t xml:space="preserve">Area (sq ft)</w:t>
            </w:r>
          </w:p>
        </w:tc>
        <w:tc>
          <w:p>
            <w:pPr>
              <w:pStyle w:val="Compact"/>
              <w:jc w:val="left"/>
            </w:pPr>
            <w:r>
              <w:rPr>
                <w:rStyle w:val="VerbatimChar"/>
              </w:rPr>
              <w:t xml:space="preserve">area_sqft</w:t>
            </w:r>
          </w:p>
        </w:tc>
        <w:tc>
          <w:p>
            <w:pPr>
              <w:pStyle w:val="Compact"/>
              <w:jc w:val="left"/>
            </w:pPr>
            <w:r>
              <w:t xml:space="preserve">Double</w:t>
            </w:r>
          </w:p>
        </w:tc>
        <w:tc>
          <w:p>
            <w:pPr>
              <w:pStyle w:val="Compact"/>
              <w:jc w:val="left"/>
            </w:pPr>
            <w:r>
              <w:t xml:space="preserve">Polygon only — calculated</w:t>
            </w:r>
          </w:p>
        </w:tc>
      </w:tr>
      <w:tr>
        <w:tc>
          <w:p>
            <w:pPr>
              <w:pStyle w:val="Compact"/>
              <w:jc w:val="left"/>
            </w:pPr>
            <w:r>
              <w:t xml:space="preserve">Latitude</w:t>
            </w:r>
          </w:p>
        </w:tc>
        <w:tc>
          <w:p>
            <w:pPr>
              <w:pStyle w:val="Compact"/>
              <w:jc w:val="left"/>
            </w:pPr>
            <w:r>
              <w:rPr>
                <w:rStyle w:val="VerbatimChar"/>
              </w:rPr>
              <w:t xml:space="preserve">lat_dd</w:t>
            </w:r>
          </w:p>
        </w:tc>
        <w:tc>
          <w:p>
            <w:pPr>
              <w:pStyle w:val="Compact"/>
              <w:jc w:val="left"/>
            </w:pPr>
            <w:r>
              <w:t xml:space="preserve">Double</w:t>
            </w:r>
          </w:p>
        </w:tc>
        <w:tc>
          <w:p>
            <w:pPr>
              <w:pStyle w:val="Compact"/>
              <w:jc w:val="left"/>
            </w:pPr>
            <w:r>
              <w:t xml:space="preserve">Calculated — points only</w:t>
            </w:r>
          </w:p>
        </w:tc>
      </w:tr>
      <w:tr>
        <w:tc>
          <w:p>
            <w:pPr>
              <w:pStyle w:val="Compact"/>
              <w:jc w:val="left"/>
            </w:pPr>
            <w:r>
              <w:t xml:space="preserve">Longitude</w:t>
            </w:r>
          </w:p>
        </w:tc>
        <w:tc>
          <w:p>
            <w:pPr>
              <w:pStyle w:val="Compact"/>
              <w:jc w:val="left"/>
            </w:pPr>
            <w:r>
              <w:rPr>
                <w:rStyle w:val="VerbatimChar"/>
              </w:rPr>
              <w:t xml:space="preserve">lon_dd</w:t>
            </w:r>
          </w:p>
        </w:tc>
        <w:tc>
          <w:p>
            <w:pPr>
              <w:pStyle w:val="Compact"/>
              <w:jc w:val="left"/>
            </w:pPr>
            <w:r>
              <w:t xml:space="preserve">Double</w:t>
            </w:r>
          </w:p>
        </w:tc>
        <w:tc>
          <w:p>
            <w:pPr>
              <w:pStyle w:val="Compact"/>
              <w:jc w:val="left"/>
            </w:pPr>
            <w:r>
              <w:t xml:space="preserve">Calculated — points only</w:t>
            </w:r>
          </w:p>
        </w:tc>
      </w:tr>
    </w:tbl>
    <w:p>
      <w:pPr>
        <w:pStyle w:val="BlockText"/>
      </w:pPr>
      <w:r>
        <w:rPr>
          <w:b/>
        </w:rPr>
        <w:t xml:space="preserve">Public health note:</w:t>
      </w:r>
      <w:r>
        <w:t xml:space="preserve"> </w:t>
      </w:r>
      <w:r>
        <w:t xml:space="preserve">Coded-value lists prevent free-text inconsistencies — a common problem when multiple field workers contribute to the same layer. Consistent coding is essential for counting hazard exposures and linking observations to injury counts.</w:t>
      </w:r>
    </w:p>
    <w:p>
      <w:r>
        <w:pict>
          <v:rect style="width:0;height:1.5pt" o:hralign="center" o:hrstd="t" o:hr="t"/>
        </w:pict>
      </w:r>
    </w:p>
    <w:p>
      <w:pPr>
        <w:pStyle w:val="Heading2"/>
      </w:pPr>
      <w:bookmarkStart w:id="26" w:name="before-you-begin"/>
      <w:r>
        <w:t xml:space="preserve">Before you begin</w:t>
      </w:r>
      <w:bookmarkEnd w:id="26"/>
    </w:p>
    <w:p>
      <w:pPr>
        <w:pStyle w:val="FirstParagraph"/>
      </w:pPr>
      <w:r>
        <w:rPr>
          <w:b/>
        </w:rPr>
        <w:t xml:space="preserve">Account requirement:</w:t>
      </w:r>
      <w:r>
        <w:t xml:space="preserve"> </w:t>
      </w:r>
      <w:r>
        <w:t xml:space="preserve">You must be signed in to the</w:t>
      </w:r>
      <w:r>
        <w:t xml:space="preserve"> </w:t>
      </w:r>
      <w:r>
        <w:rPr>
          <w:b/>
        </w:rPr>
        <w:t xml:space="preserve">ArcGIS organizational account</w:t>
      </w:r>
      <w:r>
        <w:t xml:space="preserve"> </w:t>
      </w:r>
      <w:r>
        <w:t xml:space="preserve">provided by the course. A free public ArcGIS account cannot create hosted feature layers. Editing an existing hosted layer does</w:t>
      </w:r>
      <w:r>
        <w:t xml:space="preserve"> </w:t>
      </w:r>
      <w:r>
        <w:rPr>
          <w:b/>
        </w:rPr>
        <w:t xml:space="preserve">not</w:t>
      </w:r>
      <w:r>
        <w:t xml:space="preserve"> </w:t>
      </w:r>
      <w:r>
        <w:t xml:space="preserve">consume credits — but creating and publishing requires</w:t>
      </w:r>
      <w:r>
        <w:t xml:space="preserve"> </w:t>
      </w:r>
      <w:r>
        <w:rPr>
          <w:b/>
        </w:rPr>
        <w:t xml:space="preserve">publisher privileges</w:t>
      </w:r>
      <w:r>
        <w:t xml:space="preserve"> </w:t>
      </w:r>
      <w:r>
        <w:t xml:space="preserve">on an org account.</w:t>
      </w:r>
    </w:p>
    <w:p>
      <w:pPr>
        <w:pStyle w:val="BodyText"/>
      </w:pPr>
      <w:r>
        <w:rPr>
          <w:b/>
        </w:rPr>
        <w:t xml:space="preserve">Estimated time:</w:t>
      </w:r>
      <w:r>
        <w:t xml:space="preserve"> </w:t>
      </w:r>
      <w:r>
        <w:t xml:space="preserve">2 hours. Have this handout open alongside your browser at</w:t>
      </w:r>
      <w:r>
        <w:t xml:space="preserve"> </w:t>
      </w:r>
      <w:r>
        <w:rPr>
          <w:b/>
        </w:rPr>
        <w:t xml:space="preserve">arcgis.com</w:t>
      </w:r>
      <w:r>
        <w:t xml:space="preserve">.</w:t>
      </w:r>
    </w:p>
    <w:p>
      <w:r>
        <w:pict>
          <v:rect style="width:0;height:1.5pt" o:hralign="center" o:hrstd="t" o:hr="t"/>
        </w:pict>
      </w:r>
    </w:p>
    <w:p>
      <w:pPr>
        <w:pStyle w:val="Heading2"/>
      </w:pPr>
      <w:bookmarkStart w:id="27" w:name="part-1-ai-assisted-codebook-design"/>
      <w:r>
        <w:t xml:space="preserve">Part 1: AI-assisted codebook design</w:t>
      </w:r>
      <w:bookmarkEnd w:id="27"/>
    </w:p>
    <w:p>
      <w:pPr>
        <w:pStyle w:val="FirstParagraph"/>
      </w:pPr>
      <w:r>
        <w:t xml:space="preserve">Before digitizing, use an AI tool to scaffold your audit protocol.</w:t>
      </w:r>
    </w:p>
    <w:p>
      <w:pPr>
        <w:numPr>
          <w:ilvl w:val="0"/>
          <w:numId w:val="1003"/>
        </w:numPr>
      </w:pPr>
      <w:r>
        <w:t xml:space="preserve">Open Claude (claude.ai) or another approved AI assistant in a second tab.</w:t>
      </w:r>
    </w:p>
    <w:p>
      <w:pPr>
        <w:numPr>
          <w:ilvl w:val="0"/>
          <w:numId w:val="1003"/>
        </w:numPr>
      </w:pPr>
      <w:r>
        <w:t xml:space="preserve">Paste this prompt:</w:t>
      </w:r>
    </w:p>
    <w:p>
      <w:pPr>
        <w:numPr>
          <w:ilvl w:val="0"/>
          <w:numId w:val="1000"/>
        </w:numPr>
        <w:pStyle w:val="BlockText"/>
      </w:pPr>
      <w:r>
        <w:rPr>
          <w:i/>
        </w:rPr>
        <w:t xml:space="preserve">“</w:t>
      </w:r>
      <w:r>
        <w:rPr>
          <w:i/>
        </w:rPr>
        <w:t xml:space="preserve">We’re auditing 4 blocks in West Philadelphia to study pedestrian injury risk. We need to capture sidewalk quality, crossing infrastructure, and traffic calming. Draft a simple field codebook — field name, description, and coded values — for a GIS attribute table.</w:t>
      </w:r>
      <w:r>
        <w:rPr>
          <w:i/>
        </w:rPr>
        <w:t xml:space="preserve">”</w:t>
      </w:r>
    </w:p>
    <w:p>
      <w:pPr>
        <w:numPr>
          <w:ilvl w:val="0"/>
          <w:numId w:val="1003"/>
        </w:numPr>
      </w:pPr>
      <w:r>
        <w:t xml:space="preserve">Compare the AI output to the codebook table above. Note where it matches, differs, or is incomplete.</w:t>
      </w:r>
    </w:p>
    <w:p>
      <w:pPr>
        <w:numPr>
          <w:ilvl w:val="0"/>
          <w:numId w:val="1003"/>
        </w:numPr>
      </w:pPr>
      <w:r>
        <w:t xml:space="preserve">In a plain-text file, write two sentences explaining one change you would make to the AI’s draft and why. Save as</w:t>
      </w:r>
      <w:r>
        <w:t xml:space="preserve"> </w:t>
      </w:r>
      <w:r>
        <w:rPr>
          <w:rStyle w:val="VerbatimChar"/>
        </w:rPr>
        <w:t xml:space="preserve">codebook_notes.txt</w:t>
      </w:r>
      <w:r>
        <w:t xml:space="preserve">.</w:t>
      </w:r>
    </w:p>
    <w:p>
      <w:pPr>
        <w:pStyle w:val="BlockText"/>
      </w:pPr>
      <w:r>
        <w:rPr>
          <w:b/>
        </w:rPr>
        <w:t xml:space="preserve">Using AI in this lab:</w:t>
      </w:r>
      <w:r>
        <w:t xml:space="preserve"> </w:t>
      </w:r>
      <w:r>
        <w:t xml:space="preserve">The AI gives a starting scaffold based on general audit knowledge. You — the public health professional — decide which categories fit your study population, IRB protocol, and local conditions. Review and refine AI-generated protocols before using them in research. Label any AI-assisted output you submit.</w:t>
      </w:r>
    </w:p>
    <w:p>
      <w:r>
        <w:pict>
          <v:rect style="width:0;height:1.5pt" o:hralign="center" o:hrstd="t" o:hr="t"/>
        </w:pict>
      </w:r>
    </w:p>
    <w:p>
      <w:pPr>
        <w:pStyle w:val="Heading2"/>
      </w:pPr>
      <w:bookmarkStart w:id="28" w:name="part-2-create-a-hosted-feature-layer"/>
      <w:r>
        <w:t xml:space="preserve">Part 2: Create a hosted feature layer</w:t>
      </w:r>
      <w:bookmarkEnd w:id="28"/>
    </w:p>
    <w:p>
      <w:pPr>
        <w:numPr>
          <w:ilvl w:val="0"/>
          <w:numId w:val="1004"/>
        </w:numPr>
      </w:pPr>
      <w:r>
        <w:t xml:space="preserve">Sign in to</w:t>
      </w:r>
      <w:r>
        <w:t xml:space="preserve"> </w:t>
      </w:r>
      <w:r>
        <w:rPr>
          <w:b/>
        </w:rPr>
        <w:t xml:space="preserve">arcgis.com</w:t>
      </w:r>
      <w:r>
        <w:t xml:space="preserve">. Click</w:t>
      </w:r>
      <w:r>
        <w:t xml:space="preserve"> </w:t>
      </w:r>
      <w:r>
        <w:rPr>
          <w:b/>
        </w:rPr>
        <w:t xml:space="preserve">Content</w:t>
      </w:r>
      <w:r>
        <w:t xml:space="preserve"> </w:t>
      </w:r>
      <w:r>
        <w:t xml:space="preserve">→</w:t>
      </w:r>
      <w:r>
        <w:t xml:space="preserve"> </w:t>
      </w:r>
      <w:r>
        <w:rPr>
          <w:b/>
        </w:rPr>
        <w:t xml:space="preserve">New item</w:t>
      </w:r>
      <w:r>
        <w:t xml:space="preserve"> </w:t>
      </w:r>
      <w:r>
        <w:t xml:space="preserve">→</w:t>
      </w:r>
      <w:r>
        <w:t xml:space="preserve"> </w:t>
      </w:r>
      <w:r>
        <w:rPr>
          <w:b/>
        </w:rPr>
        <w:t xml:space="preserve">Feature layer</w:t>
      </w:r>
      <w:r>
        <w:t xml:space="preserve"> </w:t>
      </w:r>
      <w:r>
        <w:t xml:space="preserve">→</w:t>
      </w:r>
      <w:r>
        <w:t xml:space="preserve"> </w:t>
      </w:r>
      <w:r>
        <w:rPr>
          <w:b/>
        </w:rPr>
        <w:t xml:space="preserve">Define your own layer</w:t>
      </w:r>
      <w:r>
        <w:t xml:space="preserve"> </w:t>
      </w:r>
      <w:r>
        <w:t xml:space="preserve">→</w:t>
      </w:r>
      <w:r>
        <w:t xml:space="preserve"> </w:t>
      </w:r>
      <w:r>
        <w:rPr>
          <w:b/>
        </w:rPr>
        <w:t xml:space="preserve">Next</w:t>
      </w:r>
      <w:r>
        <w:t xml:space="preserve">.</w:t>
      </w:r>
    </w:p>
    <w:p>
      <w:pPr>
        <w:numPr>
          <w:ilvl w:val="0"/>
          <w:numId w:val="1004"/>
        </w:numPr>
      </w:pPr>
      <w:r>
        <w:t xml:space="preserve">Add three sublayers. For each, click</w:t>
      </w:r>
      <w:r>
        <w:t xml:space="preserve"> </w:t>
      </w:r>
      <w:r>
        <w:rPr>
          <w:b/>
        </w:rPr>
        <w:t xml:space="preserve">Add layer</w:t>
      </w:r>
      <w:r>
        <w:t xml:space="preserve">, name it, and set the geometry type: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Layer name</w:t>
            </w:r>
          </w:p>
        </w:tc>
        <w:tc>
          <w:tcPr>
            <w:tcBorders>
              <w:bottom w:val="single"/>
            </w:tcBorders>
            <w:vAlign w:val="bottom"/>
          </w:tcPr>
          <w:p>
            <w:pPr>
              <w:numPr>
                <w:ilvl w:val="0"/>
                <w:numId w:val="1000"/>
              </w:numPr>
              <w:pStyle w:val="Compact"/>
              <w:jc w:val="left"/>
            </w:pPr>
            <w:r>
              <w:t xml:space="preserve">Geometry type</w:t>
            </w:r>
          </w:p>
        </w:tc>
      </w:tr>
      <w:tr>
        <w:tc>
          <w:p>
            <w:pPr>
              <w:numPr>
                <w:ilvl w:val="0"/>
                <w:numId w:val="1000"/>
              </w:numPr>
              <w:pStyle w:val="Compact"/>
              <w:jc w:val="left"/>
            </w:pPr>
            <w:r>
              <w:rPr>
                <w:rStyle w:val="VerbatimChar"/>
              </w:rPr>
              <w:t xml:space="preserve">audit_sites</w:t>
            </w:r>
          </w:p>
        </w:tc>
        <w:tc>
          <w:p>
            <w:pPr>
              <w:numPr>
                <w:ilvl w:val="0"/>
                <w:numId w:val="1000"/>
              </w:numPr>
              <w:pStyle w:val="Compact"/>
              <w:jc w:val="left"/>
            </w:pPr>
            <w:r>
              <w:t xml:space="preserve">Point</w:t>
            </w:r>
          </w:p>
        </w:tc>
      </w:tr>
      <w:tr>
        <w:tc>
          <w:p>
            <w:pPr>
              <w:numPr>
                <w:ilvl w:val="0"/>
                <w:numId w:val="1000"/>
              </w:numPr>
              <w:pStyle w:val="Compact"/>
              <w:jc w:val="left"/>
            </w:pPr>
            <w:r>
              <w:rPr>
                <w:rStyle w:val="VerbatimChar"/>
              </w:rPr>
              <w:t xml:space="preserve">street_segments</w:t>
            </w:r>
          </w:p>
        </w:tc>
        <w:tc>
          <w:p>
            <w:pPr>
              <w:numPr>
                <w:ilvl w:val="0"/>
                <w:numId w:val="1000"/>
              </w:numPr>
              <w:pStyle w:val="Compact"/>
              <w:jc w:val="left"/>
            </w:pPr>
            <w:r>
              <w:t xml:space="preserve">Polyline</w:t>
            </w:r>
          </w:p>
        </w:tc>
      </w:tr>
      <w:tr>
        <w:tc>
          <w:p>
            <w:pPr>
              <w:numPr>
                <w:ilvl w:val="0"/>
                <w:numId w:val="1000"/>
              </w:numPr>
              <w:pStyle w:val="Compact"/>
              <w:jc w:val="left"/>
            </w:pPr>
            <w:r>
              <w:rPr>
                <w:rStyle w:val="VerbatimChar"/>
              </w:rPr>
              <w:t xml:space="preserve">study_area</w:t>
            </w:r>
          </w:p>
        </w:tc>
        <w:tc>
          <w:p>
            <w:pPr>
              <w:numPr>
                <w:ilvl w:val="0"/>
                <w:numId w:val="1000"/>
              </w:numPr>
              <w:pStyle w:val="Compact"/>
              <w:jc w:val="left"/>
            </w:pPr>
            <w:r>
              <w:t xml:space="preserve">Polygon</w:t>
            </w:r>
          </w:p>
        </w:tc>
      </w:tr>
    </w:tbl>
    <w:p>
      <w:pPr>
        <w:numPr>
          <w:ilvl w:val="0"/>
          <w:numId w:val="1004"/>
        </w:numPr>
      </w:pPr>
      <w:r>
        <w:t xml:space="preserve">Click</w:t>
      </w:r>
      <w:r>
        <w:t xml:space="preserve"> </w:t>
      </w:r>
      <w:r>
        <w:rPr>
          <w:b/>
        </w:rPr>
        <w:t xml:space="preserve">Next</w:t>
      </w:r>
      <w:r>
        <w:t xml:space="preserve">. Enter item details:</w:t>
      </w:r>
      <w:r>
        <w:t xml:space="preserve"> </w:t>
      </w:r>
      <w:r>
        <w:rPr>
          <w:b/>
        </w:rPr>
        <w:t xml:space="preserve">Title</w:t>
      </w:r>
      <w:r>
        <w:t xml:space="preserve"> </w:t>
      </w:r>
      <w:r>
        <w:rPr>
          <w:rStyle w:val="VerbatimChar"/>
        </w:rPr>
        <w:t xml:space="preserve">Lab02b_WalkingAudit</w:t>
      </w:r>
      <w:r>
        <w:t xml:space="preserve"> </w:t>
      </w:r>
      <w:r>
        <w:t xml:space="preserve">·</w:t>
      </w:r>
      <w:r>
        <w:t xml:space="preserve"> </w:t>
      </w:r>
      <w:r>
        <w:rPr>
          <w:b/>
        </w:rPr>
        <w:t xml:space="preserve">Tags</w:t>
      </w:r>
      <w:r>
        <w:t xml:space="preserve"> </w:t>
      </w:r>
      <w:r>
        <w:rPr>
          <w:rStyle w:val="VerbatimChar"/>
        </w:rPr>
        <w:t xml:space="preserve">walking audit, pedestrian, Lab02b</w:t>
      </w:r>
      <w:r>
        <w:t xml:space="preserve"> </w:t>
      </w:r>
      <w:r>
        <w:t xml:space="preserve">·</w:t>
      </w:r>
      <w:r>
        <w:t xml:space="preserve"> </w:t>
      </w:r>
      <w:r>
        <w:rPr>
          <w:b/>
        </w:rPr>
        <w:t xml:space="preserve">Summary</w:t>
      </w:r>
      <w:r>
        <w:t xml:space="preserve"> </w:t>
      </w:r>
      <w:r>
        <w:rPr>
          <w:i/>
        </w:rPr>
        <w:t xml:space="preserve">Built-environment audit, West Philadelphia</w:t>
      </w:r>
      <w:r>
        <w:t xml:space="preserve">. Click</w:t>
      </w:r>
      <w:r>
        <w:t xml:space="preserve"> </w:t>
      </w:r>
      <w:r>
        <w:rPr>
          <w:b/>
        </w:rPr>
        <w:t xml:space="preserve">Save</w:t>
      </w:r>
      <w:r>
        <w:t xml:space="preserve">.</w:t>
      </w:r>
    </w:p>
    <w:p>
      <w:pPr>
        <w:pStyle w:val="FirstParagraph"/>
      </w:pPr>
      <w:r>
        <w:t xml:space="preserve">The item page opens showing your three sublayers.</w:t>
      </w:r>
    </w:p>
    <w:p>
      <w:pPr>
        <w:pStyle w:val="BodyText"/>
      </w:pPr>
      <w:r>
        <w:rPr>
          <w:i/>
        </w:rPr>
        <w:t xml:space="preserve">[Figure: ArcGIS Online item page for Lab02b_WalkingAudit showing three sublayers with point, polyline, and polygon icons]</w:t>
      </w:r>
    </w:p>
    <w:p>
      <w:r>
        <w:pict>
          <v:rect style="width:0;height:1.5pt" o:hralign="center" o:hrstd="t" o:hr="t"/>
        </w:pict>
      </w:r>
    </w:p>
    <w:p>
      <w:pPr>
        <w:pStyle w:val="Heading2"/>
      </w:pPr>
      <w:bookmarkStart w:id="29" w:name="X2535053b513fae30fcd5d304c08b8cb03147ad0"/>
      <w:r>
        <w:t xml:space="preserve">Part 3: Define fields and coded-value lists</w:t>
      </w:r>
      <w:bookmarkEnd w:id="29"/>
    </w:p>
    <w:p>
      <w:pPr>
        <w:pStyle w:val="Heading3"/>
      </w:pPr>
      <w:bookmarkStart w:id="30" w:name="a.-audit_sites-point"/>
      <w:r>
        <w:t xml:space="preserve">3A. audit_sites (point)</w:t>
      </w:r>
      <w:bookmarkEnd w:id="30"/>
    </w:p>
    <w:p>
      <w:pPr>
        <w:numPr>
          <w:ilvl w:val="0"/>
          <w:numId w:val="1005"/>
        </w:numPr>
      </w:pPr>
      <w:r>
        <w:t xml:space="preserve">On the item page, click</w:t>
      </w:r>
      <w:r>
        <w:t xml:space="preserve"> </w:t>
      </w:r>
      <w:r>
        <w:rPr>
          <w:b/>
        </w:rPr>
        <w:t xml:space="preserve">audit_sites</w:t>
      </w:r>
      <w:r>
        <w:t xml:space="preserve"> </w:t>
      </w:r>
      <w:r>
        <w:t xml:space="preserve">→</w:t>
      </w:r>
      <w:r>
        <w:t xml:space="preserve"> </w:t>
      </w:r>
      <w:r>
        <w:rPr>
          <w:b/>
        </w:rPr>
        <w:t xml:space="preserve">Fields</w:t>
      </w:r>
      <w:r>
        <w:t xml:space="preserve"> </w:t>
      </w:r>
      <w:r>
        <w:t xml:space="preserve">tab →</w:t>
      </w:r>
      <w:r>
        <w:t xml:space="preserve"> </w:t>
      </w:r>
      <w:r>
        <w:rPr>
          <w:b/>
        </w:rPr>
        <w:t xml:space="preserve">Add field</w:t>
      </w:r>
      <w:r>
        <w:t xml:space="preserve"> </w:t>
      </w:r>
      <w:r>
        <w:t xml:space="preserve">for each row below:</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Field name</w:t>
            </w:r>
          </w:p>
        </w:tc>
        <w:tc>
          <w:tcPr>
            <w:tcBorders>
              <w:bottom w:val="single"/>
            </w:tcBorders>
            <w:vAlign w:val="bottom"/>
          </w:tcPr>
          <w:p>
            <w:pPr>
              <w:numPr>
                <w:ilvl w:val="0"/>
                <w:numId w:val="1000"/>
              </w:numPr>
              <w:pStyle w:val="Compact"/>
              <w:jc w:val="left"/>
            </w:pPr>
            <w:r>
              <w:t xml:space="preserve">Type</w:t>
            </w:r>
          </w:p>
        </w:tc>
        <w:tc>
          <w:tcPr>
            <w:tcBorders>
              <w:bottom w:val="single"/>
            </w:tcBorders>
            <w:vAlign w:val="bottom"/>
          </w:tcPr>
          <w:p>
            <w:pPr>
              <w:numPr>
                <w:ilvl w:val="0"/>
                <w:numId w:val="1000"/>
              </w:numPr>
              <w:pStyle w:val="Compact"/>
              <w:jc w:val="left"/>
            </w:pPr>
            <w:r>
              <w:t xml:space="preserve">Length</w:t>
            </w:r>
          </w:p>
        </w:tc>
      </w:tr>
      <w:tr>
        <w:tc>
          <w:p>
            <w:pPr>
              <w:numPr>
                <w:ilvl w:val="0"/>
                <w:numId w:val="1000"/>
              </w:numPr>
              <w:pStyle w:val="Compact"/>
              <w:jc w:val="left"/>
            </w:pPr>
            <w:r>
              <w:rPr>
                <w:rStyle w:val="VerbatimChar"/>
              </w:rPr>
              <w:t xml:space="preserve">site_id</w:t>
            </w:r>
          </w:p>
        </w:tc>
        <w:tc>
          <w:p>
            <w:pPr>
              <w:numPr>
                <w:ilvl w:val="0"/>
                <w:numId w:val="1000"/>
              </w:numPr>
              <w:pStyle w:val="Compact"/>
              <w:jc w:val="left"/>
            </w:pPr>
            <w:r>
              <w:t xml:space="preserve">Integer</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lighting</w:t>
            </w:r>
          </w:p>
        </w:tc>
        <w:tc>
          <w:p>
            <w:pPr>
              <w:numPr>
                <w:ilvl w:val="0"/>
                <w:numId w:val="1000"/>
              </w:numPr>
              <w:pStyle w:val="Compact"/>
              <w:jc w:val="left"/>
            </w:pPr>
            <w:r>
              <w:t xml:space="preserve">String</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sidewalk</w:t>
            </w:r>
          </w:p>
        </w:tc>
        <w:tc>
          <w:p>
            <w:pPr>
              <w:numPr>
                <w:ilvl w:val="0"/>
                <w:numId w:val="1000"/>
              </w:numPr>
              <w:pStyle w:val="Compact"/>
              <w:jc w:val="left"/>
            </w:pPr>
            <w:r>
              <w:t xml:space="preserve">String</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crossing</w:t>
            </w:r>
          </w:p>
        </w:tc>
        <w:tc>
          <w:p>
            <w:pPr>
              <w:numPr>
                <w:ilvl w:val="0"/>
                <w:numId w:val="1000"/>
              </w:numPr>
              <w:pStyle w:val="Compact"/>
              <w:jc w:val="left"/>
            </w:pPr>
            <w:r>
              <w:t xml:space="preserve">String</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traffic_calm</w:t>
            </w:r>
          </w:p>
        </w:tc>
        <w:tc>
          <w:p>
            <w:pPr>
              <w:numPr>
                <w:ilvl w:val="0"/>
                <w:numId w:val="1000"/>
              </w:numPr>
              <w:pStyle w:val="Compact"/>
              <w:jc w:val="left"/>
            </w:pPr>
            <w:r>
              <w:t xml:space="preserve">String</w:t>
            </w:r>
          </w:p>
        </w:tc>
        <w:tc>
          <w:p>
            <w:pPr>
              <w:numPr>
                <w:ilvl w:val="0"/>
                <w:numId w:val="1000"/>
              </w:numPr>
              <w:pStyle w:val="Compact"/>
              <w:jc w:val="left"/>
            </w:pPr>
            <w:r>
              <w:t xml:space="preserve">15</w:t>
            </w:r>
          </w:p>
        </w:tc>
      </w:tr>
      <w:tr>
        <w:tc>
          <w:p>
            <w:pPr>
              <w:numPr>
                <w:ilvl w:val="0"/>
                <w:numId w:val="1000"/>
              </w:numPr>
              <w:pStyle w:val="Compact"/>
              <w:jc w:val="left"/>
            </w:pPr>
            <w:r>
              <w:rPr>
                <w:rStyle w:val="VerbatimChar"/>
              </w:rPr>
              <w:t xml:space="preserve">notes</w:t>
            </w:r>
          </w:p>
        </w:tc>
        <w:tc>
          <w:p>
            <w:pPr>
              <w:numPr>
                <w:ilvl w:val="0"/>
                <w:numId w:val="1000"/>
              </w:numPr>
              <w:pStyle w:val="Compact"/>
              <w:jc w:val="left"/>
            </w:pPr>
            <w:r>
              <w:t xml:space="preserve">String</w:t>
            </w:r>
          </w:p>
        </w:tc>
        <w:tc>
          <w:p>
            <w:pPr>
              <w:numPr>
                <w:ilvl w:val="0"/>
                <w:numId w:val="1000"/>
              </w:numPr>
              <w:pStyle w:val="Compact"/>
              <w:jc w:val="left"/>
            </w:pPr>
            <w:r>
              <w:t xml:space="preserve">100</w:t>
            </w:r>
          </w:p>
        </w:tc>
      </w:tr>
      <w:tr>
        <w:tc>
          <w:p>
            <w:pPr>
              <w:numPr>
                <w:ilvl w:val="0"/>
                <w:numId w:val="1000"/>
              </w:numPr>
              <w:pStyle w:val="Compact"/>
              <w:jc w:val="left"/>
            </w:pPr>
            <w:r>
              <w:rPr>
                <w:rStyle w:val="VerbatimChar"/>
              </w:rPr>
              <w:t xml:space="preserve">lat_dd</w:t>
            </w:r>
          </w:p>
        </w:tc>
        <w:tc>
          <w:p>
            <w:pPr>
              <w:numPr>
                <w:ilvl w:val="0"/>
                <w:numId w:val="1000"/>
              </w:numPr>
              <w:pStyle w:val="Compact"/>
              <w:jc w:val="left"/>
            </w:pPr>
            <w:r>
              <w:t xml:space="preserve">Double</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lon_dd</w:t>
            </w:r>
          </w:p>
        </w:tc>
        <w:tc>
          <w:p>
            <w:pPr>
              <w:numPr>
                <w:ilvl w:val="0"/>
                <w:numId w:val="1000"/>
              </w:numPr>
              <w:pStyle w:val="Compact"/>
              <w:jc w:val="left"/>
            </w:pPr>
            <w:r>
              <w:t xml:space="preserve">Double</w:t>
            </w:r>
          </w:p>
        </w:tc>
        <w:tc>
          <w:p>
            <w:pPr>
              <w:numPr>
                <w:ilvl w:val="0"/>
                <w:numId w:val="1000"/>
              </w:numPr>
              <w:pStyle w:val="Compact"/>
              <w:jc w:val="left"/>
            </w:pPr>
            <w:r>
              <w:t xml:space="preserve">—</w:t>
            </w:r>
          </w:p>
        </w:tc>
      </w:tr>
    </w:tbl>
    <w:p>
      <w:pPr>
        <w:numPr>
          <w:ilvl w:val="0"/>
          <w:numId w:val="1005"/>
        </w:numPr>
      </w:pPr>
      <w:r>
        <w:t xml:space="preserve">Click the</w:t>
      </w:r>
      <w:r>
        <w:t xml:space="preserve"> </w:t>
      </w:r>
      <w:r>
        <w:rPr>
          <w:rStyle w:val="VerbatimChar"/>
        </w:rPr>
        <w:t xml:space="preserve">lighting</w:t>
      </w:r>
      <w:r>
        <w:t xml:space="preserve"> </w:t>
      </w:r>
      <w:r>
        <w:t xml:space="preserve">field name → under</w:t>
      </w:r>
      <w:r>
        <w:t xml:space="preserve"> </w:t>
      </w:r>
      <w:r>
        <w:rPr>
          <w:b/>
        </w:rPr>
        <w:t xml:space="preserve">List of values (domain)</w:t>
      </w:r>
      <w:r>
        <w:t xml:space="preserve"> </w:t>
      </w:r>
      <w:r>
        <w:t xml:space="preserve">click</w:t>
      </w:r>
      <w:r>
        <w:t xml:space="preserve"> </w:t>
      </w:r>
      <w:r>
        <w:rPr>
          <w:b/>
        </w:rPr>
        <w:t xml:space="preserve">Create list</w:t>
      </w:r>
      <w:r>
        <w:t xml:space="preserve">. Add code/label pairs:</w:t>
      </w:r>
      <w:r>
        <w:t xml:space="preserve"> </w:t>
      </w:r>
      <w:r>
        <w:rPr>
          <w:rStyle w:val="VerbatimChar"/>
        </w:rPr>
        <w:t xml:space="preserve">none</w:t>
      </w:r>
      <w:r>
        <w:t xml:space="preserve">/None,</w:t>
      </w:r>
      <w:r>
        <w:t xml:space="preserve"> </w:t>
      </w:r>
      <w:r>
        <w:rPr>
          <w:rStyle w:val="VerbatimChar"/>
        </w:rPr>
        <w:t xml:space="preserve">poor</w:t>
      </w:r>
      <w:r>
        <w:t xml:space="preserve">/Poor,</w:t>
      </w:r>
      <w:r>
        <w:t xml:space="preserve"> </w:t>
      </w:r>
      <w:r>
        <w:rPr>
          <w:rStyle w:val="VerbatimChar"/>
        </w:rPr>
        <w:t xml:space="preserve">adequate</w:t>
      </w:r>
      <w:r>
        <w:t xml:space="preserve">/Adequate.</w:t>
      </w:r>
      <w:r>
        <w:t xml:space="preserve"> </w:t>
      </w:r>
      <w:r>
        <w:rPr>
          <w:b/>
        </w:rPr>
        <w:t xml:space="preserve">Save</w:t>
      </w:r>
      <w:r>
        <w:t xml:space="preserve">.</w:t>
      </w:r>
    </w:p>
    <w:p>
      <w:pPr>
        <w:numPr>
          <w:ilvl w:val="0"/>
          <w:numId w:val="1005"/>
        </w:numPr>
      </w:pPr>
      <w:r>
        <w:t xml:space="preserve">Repeat for</w:t>
      </w:r>
      <w:r>
        <w:t xml:space="preserve"> </w:t>
      </w:r>
      <w:r>
        <w:rPr>
          <w:rStyle w:val="VerbatimChar"/>
        </w:rPr>
        <w:t xml:space="preserve">sidewalk</w:t>
      </w:r>
      <w:r>
        <w:t xml:space="preserve"> </w:t>
      </w:r>
      <w:r>
        <w:t xml:space="preserve">(</w:t>
      </w:r>
      <w:r>
        <w:rPr>
          <w:rStyle w:val="VerbatimChar"/>
        </w:rPr>
        <w:t xml:space="preserve">good</w:t>
      </w:r>
      <w:r>
        <w:t xml:space="preserve">,</w:t>
      </w:r>
      <w:r>
        <w:t xml:space="preserve"> </w:t>
      </w:r>
      <w:r>
        <w:rPr>
          <w:rStyle w:val="VerbatimChar"/>
        </w:rPr>
        <w:t xml:space="preserve">cracked</w:t>
      </w:r>
      <w:r>
        <w:t xml:space="preserve">,</w:t>
      </w:r>
      <w:r>
        <w:t xml:space="preserve"> </w:t>
      </w:r>
      <w:r>
        <w:rPr>
          <w:rStyle w:val="VerbatimChar"/>
        </w:rPr>
        <w:t xml:space="preserve">absent</w:t>
      </w:r>
      <w:r>
        <w:t xml:space="preserve">),</w:t>
      </w:r>
      <w:r>
        <w:t xml:space="preserve"> </w:t>
      </w:r>
      <w:r>
        <w:rPr>
          <w:rStyle w:val="VerbatimChar"/>
        </w:rPr>
        <w:t xml:space="preserve">crossing</w:t>
      </w:r>
      <w:r>
        <w:t xml:space="preserve"> </w:t>
      </w:r>
      <w:r>
        <w:t xml:space="preserve">(</w:t>
      </w:r>
      <w:r>
        <w:rPr>
          <w:rStyle w:val="VerbatimChar"/>
        </w:rPr>
        <w:t xml:space="preserve">none</w:t>
      </w:r>
      <w:r>
        <w:t xml:space="preserve">,</w:t>
      </w:r>
      <w:r>
        <w:t xml:space="preserve"> </w:t>
      </w:r>
      <w:r>
        <w:rPr>
          <w:rStyle w:val="VerbatimChar"/>
        </w:rPr>
        <w:t xml:space="preserve">marked</w:t>
      </w:r>
      <w:r>
        <w:t xml:space="preserve">,</w:t>
      </w:r>
      <w:r>
        <w:t xml:space="preserve"> </w:t>
      </w:r>
      <w:r>
        <w:rPr>
          <w:rStyle w:val="VerbatimChar"/>
        </w:rPr>
        <w:t xml:space="preserve">signal</w:t>
      </w:r>
      <w:r>
        <w:t xml:space="preserve">,</w:t>
      </w:r>
      <w:r>
        <w:t xml:space="preserve"> </w:t>
      </w:r>
      <w:r>
        <w:rPr>
          <w:rStyle w:val="VerbatimChar"/>
        </w:rPr>
        <w:t xml:space="preserve">curb_ramp</w:t>
      </w:r>
      <w:r>
        <w:t xml:space="preserve">), and</w:t>
      </w:r>
      <w:r>
        <w:t xml:space="preserve"> </w:t>
      </w:r>
      <w:r>
        <w:rPr>
          <w:rStyle w:val="VerbatimChar"/>
        </w:rPr>
        <w:t xml:space="preserve">traffic_calm</w:t>
      </w:r>
      <w:r>
        <w:t xml:space="preserve"> </w:t>
      </w:r>
      <w:r>
        <w:t xml:space="preserve">(</w:t>
      </w:r>
      <w:r>
        <w:rPr>
          <w:rStyle w:val="VerbatimChar"/>
        </w:rPr>
        <w:t xml:space="preserve">none</w:t>
      </w:r>
      <w:r>
        <w:t xml:space="preserve">,</w:t>
      </w:r>
      <w:r>
        <w:t xml:space="preserve"> </w:t>
      </w:r>
      <w:r>
        <w:rPr>
          <w:rStyle w:val="VerbatimChar"/>
        </w:rPr>
        <w:t xml:space="preserve">speed_hump</w:t>
      </w:r>
      <w:r>
        <w:t xml:space="preserve">,</w:t>
      </w:r>
      <w:r>
        <w:t xml:space="preserve"> </w:t>
      </w:r>
      <w:r>
        <w:rPr>
          <w:rStyle w:val="VerbatimChar"/>
        </w:rPr>
        <w:t xml:space="preserve">bumpout</w:t>
      </w:r>
      <w:r>
        <w:t xml:space="preserve">).</w:t>
      </w:r>
    </w:p>
    <w:p>
      <w:pPr>
        <w:pStyle w:val="BlockText"/>
      </w:pPr>
      <w:r>
        <w:rPr>
          <w:b/>
        </w:rPr>
        <w:t xml:space="preserve">Note:</w:t>
      </w:r>
      <w:r>
        <w:t xml:space="preserve"> </w:t>
      </w:r>
      <w:r>
        <w:t xml:space="preserve">Coded-value lists appear as drop-down menus in the pop-up editing form — the same function as coded-value domains in ArcGIS Pro.</w:t>
      </w:r>
    </w:p>
    <w:p>
      <w:pPr>
        <w:pStyle w:val="Heading3"/>
      </w:pPr>
      <w:bookmarkStart w:id="31" w:name="b.-street_segments-polyline"/>
      <w:r>
        <w:t xml:space="preserve">3B. street_segments (polyline)</w:t>
      </w:r>
      <w:bookmarkEnd w:id="31"/>
    </w:p>
    <w:p>
      <w:pPr>
        <w:pStyle w:val="FirstParagraph"/>
      </w:pPr>
      <w:r>
        <w:t xml:space="preserve">Add the same</w:t>
      </w:r>
      <w:r>
        <w:t xml:space="preserve"> </w:t>
      </w:r>
      <w:r>
        <w:rPr>
          <w:rStyle w:val="VerbatimChar"/>
        </w:rPr>
        <w:t xml:space="preserve">lighting</w:t>
      </w:r>
      <w:r>
        <w:t xml:space="preserve">,</w:t>
      </w:r>
      <w:r>
        <w:t xml:space="preserve"> </w:t>
      </w:r>
      <w:r>
        <w:rPr>
          <w:rStyle w:val="VerbatimChar"/>
        </w:rPr>
        <w:t xml:space="preserve">sidewalk</w:t>
      </w:r>
      <w:r>
        <w:t xml:space="preserve">,</w:t>
      </w:r>
      <w:r>
        <w:t xml:space="preserve"> </w:t>
      </w:r>
      <w:r>
        <w:rPr>
          <w:rStyle w:val="VerbatimChar"/>
        </w:rPr>
        <w:t xml:space="preserve">crossing</w:t>
      </w:r>
      <w:r>
        <w:t xml:space="preserve">,</w:t>
      </w:r>
      <w:r>
        <w:t xml:space="preserve"> </w:t>
      </w:r>
      <w:r>
        <w:rPr>
          <w:rStyle w:val="VerbatimChar"/>
        </w:rPr>
        <w:t xml:space="preserve">traffic_calm</w:t>
      </w:r>
      <w:r>
        <w:t xml:space="preserve">, and</w:t>
      </w:r>
      <w:r>
        <w:t xml:space="preserve"> </w:t>
      </w:r>
      <w:r>
        <w:rPr>
          <w:rStyle w:val="VerbatimChar"/>
        </w:rPr>
        <w:t xml:space="preserve">notes</w:t>
      </w:r>
      <w:r>
        <w:t xml:space="preserve"> </w:t>
      </w:r>
      <w:r>
        <w:t xml:space="preserve">fields (same lengths and lists), plus</w:t>
      </w:r>
      <w:r>
        <w:t xml:space="preserve"> </w:t>
      </w:r>
      <w:r>
        <w:rPr>
          <w:rStyle w:val="VerbatimChar"/>
        </w:rPr>
        <w:t xml:space="preserve">seg_id</w:t>
      </w:r>
      <w:r>
        <w:t xml:space="preserve"> </w:t>
      </w:r>
      <w:r>
        <w:t xml:space="preserve">(Integer) and</w:t>
      </w:r>
      <w:r>
        <w:t xml:space="preserve"> </w:t>
      </w:r>
      <w:r>
        <w:rPr>
          <w:rStyle w:val="VerbatimChar"/>
        </w:rPr>
        <w:t xml:space="preserve">length_ft</w:t>
      </w:r>
      <w:r>
        <w:t xml:space="preserve"> </w:t>
      </w:r>
      <w:r>
        <w:t xml:space="preserve">(Double).</w:t>
      </w:r>
    </w:p>
    <w:p>
      <w:pPr>
        <w:pStyle w:val="Heading3"/>
      </w:pPr>
      <w:bookmarkStart w:id="32" w:name="c.-study_area-polygon"/>
      <w:r>
        <w:t xml:space="preserve">3C. study_area (polygon)</w:t>
      </w:r>
      <w:bookmarkEnd w:id="32"/>
    </w:p>
    <w:p>
      <w:pPr>
        <w:pStyle w:val="FirstParagraph"/>
      </w:pPr>
      <w:r>
        <w:t xml:space="preserve">Add one field:</w:t>
      </w:r>
      <w:r>
        <w:t xml:space="preserve"> </w:t>
      </w:r>
      <w:r>
        <w:rPr>
          <w:rStyle w:val="VerbatimChar"/>
        </w:rPr>
        <w:t xml:space="preserve">area_sqft</w:t>
      </w:r>
      <w:r>
        <w:t xml:space="preserve"> </w:t>
      </w:r>
      <w:r>
        <w:t xml:space="preserve">(Double).</w:t>
      </w:r>
    </w:p>
    <w:p>
      <w:r>
        <w:pict>
          <v:rect style="width:0;height:1.5pt" o:hralign="center" o:hrstd="t" o:hr="t"/>
        </w:pict>
      </w:r>
    </w:p>
    <w:p>
      <w:pPr>
        <w:pStyle w:val="Heading2"/>
      </w:pPr>
      <w:bookmarkStart w:id="33" w:name="X697d8e22f8c58596afe577231ff4a3ecf94bafe"/>
      <w:r>
        <w:t xml:space="preserve">Part 4: Enable editing and open in Map Viewer</w:t>
      </w:r>
      <w:bookmarkEnd w:id="33"/>
    </w:p>
    <w:p>
      <w:pPr>
        <w:numPr>
          <w:ilvl w:val="0"/>
          <w:numId w:val="1006"/>
        </w:numPr>
        <w:pStyle w:val="Compact"/>
      </w:pPr>
      <w:r>
        <w:t xml:space="preserve">On the item page, click</w:t>
      </w:r>
      <w:r>
        <w:t xml:space="preserve"> </w:t>
      </w:r>
      <w:r>
        <w:rPr>
          <w:b/>
        </w:rPr>
        <w:t xml:space="preserve">Settings</w:t>
      </w:r>
      <w:r>
        <w:t xml:space="preserve">. Under</w:t>
      </w:r>
      <w:r>
        <w:t xml:space="preserve"> </w:t>
      </w:r>
      <w:r>
        <w:rPr>
          <w:b/>
        </w:rPr>
        <w:t xml:space="preserve">Feature Layer (hosted)</w:t>
      </w:r>
      <w:r>
        <w:t xml:space="preserve">, enable</w:t>
      </w:r>
      <w:r>
        <w:t xml:space="preserve"> </w:t>
      </w:r>
      <w:r>
        <w:rPr>
          <w:b/>
        </w:rPr>
        <w:t xml:space="preserve">Editing</w:t>
      </w:r>
      <w:r>
        <w:t xml:space="preserve">: check</w:t>
      </w:r>
      <w:r>
        <w:t xml:space="preserve"> </w:t>
      </w:r>
      <w:r>
        <w:rPr>
          <w:b/>
        </w:rPr>
        <w:t xml:space="preserve">Add</w:t>
      </w:r>
      <w:r>
        <w:t xml:space="preserve">,</w:t>
      </w:r>
      <w:r>
        <w:t xml:space="preserve"> </w:t>
      </w:r>
      <w:r>
        <w:rPr>
          <w:b/>
        </w:rPr>
        <w:t xml:space="preserve">Delete</w:t>
      </w:r>
      <w:r>
        <w:t xml:space="preserve">, and</w:t>
      </w:r>
      <w:r>
        <w:t xml:space="preserve"> </w:t>
      </w:r>
      <w:r>
        <w:rPr>
          <w:b/>
        </w:rPr>
        <w:t xml:space="preserve">Update attributes and geometry</w:t>
      </w:r>
      <w:r>
        <w:t xml:space="preserve">.</w:t>
      </w:r>
      <w:r>
        <w:t xml:space="preserve"> </w:t>
      </w:r>
      <w:r>
        <w:rPr>
          <w:b/>
        </w:rPr>
        <w:t xml:space="preserve">Save</w:t>
      </w:r>
      <w:r>
        <w:t xml:space="preserve">.</w:t>
      </w:r>
    </w:p>
    <w:p>
      <w:pPr>
        <w:numPr>
          <w:ilvl w:val="0"/>
          <w:numId w:val="1006"/>
        </w:numPr>
        <w:pStyle w:val="Compact"/>
      </w:pPr>
      <w:r>
        <w:t xml:space="preserve">Return to</w:t>
      </w:r>
      <w:r>
        <w:t xml:space="preserve"> </w:t>
      </w:r>
      <w:r>
        <w:rPr>
          <w:b/>
        </w:rPr>
        <w:t xml:space="preserve">Overview</w:t>
      </w:r>
      <w:r>
        <w:t xml:space="preserve"> </w:t>
      </w:r>
      <w:r>
        <w:t xml:space="preserve">→ click</w:t>
      </w:r>
      <w:r>
        <w:t xml:space="preserve"> </w:t>
      </w:r>
      <w:r>
        <w:rPr>
          <w:b/>
        </w:rPr>
        <w:t xml:space="preserve">Open in Map Viewer</w:t>
      </w:r>
      <w:r>
        <w:t xml:space="preserve">.</w:t>
      </w:r>
    </w:p>
    <w:p>
      <w:pPr>
        <w:numPr>
          <w:ilvl w:val="0"/>
          <w:numId w:val="1006"/>
        </w:numPr>
        <w:pStyle w:val="Compact"/>
      </w:pPr>
      <w:r>
        <w:t xml:space="preserve">Click</w:t>
      </w:r>
      <w:r>
        <w:t xml:space="preserve"> </w:t>
      </w:r>
      <w:r>
        <w:rPr>
          <w:b/>
        </w:rPr>
        <w:t xml:space="preserve">Basemap</w:t>
      </w:r>
      <w:r>
        <w:t xml:space="preserve"> </w:t>
      </w:r>
      <w:r>
        <w:t xml:space="preserve">(left toolbar) →</w:t>
      </w:r>
      <w:r>
        <w:t xml:space="preserve"> </w:t>
      </w:r>
      <w:r>
        <w:rPr>
          <w:b/>
        </w:rPr>
        <w:t xml:space="preserve">Imagery</w:t>
      </w:r>
      <w:r>
        <w:t xml:space="preserve">.</w:t>
      </w:r>
    </w:p>
    <w:p>
      <w:pPr>
        <w:numPr>
          <w:ilvl w:val="0"/>
          <w:numId w:val="1006"/>
        </w:numPr>
        <w:pStyle w:val="Compact"/>
      </w:pPr>
      <w:r>
        <w:t xml:space="preserve">In the search bar, type</w:t>
      </w:r>
      <w:r>
        <w:t xml:space="preserve"> </w:t>
      </w:r>
      <w:r>
        <w:rPr>
          <w:rStyle w:val="VerbatimChar"/>
        </w:rPr>
        <w:t xml:space="preserve">40th and Baltimore Ave, Philadelphia, PA</w:t>
      </w:r>
      <w:r>
        <w:t xml:space="preserve">. Zoom to roughly 1:5,000 scale so block faces are visible.</w:t>
      </w:r>
    </w:p>
    <w:p>
      <w:pPr>
        <w:numPr>
          <w:ilvl w:val="0"/>
          <w:numId w:val="1006"/>
        </w:numPr>
        <w:pStyle w:val="Compact"/>
      </w:pPr>
      <w:r>
        <w:t xml:space="preserve">Click</w:t>
      </w:r>
      <w:r>
        <w:t xml:space="preserve"> </w:t>
      </w:r>
      <w:r>
        <w:rPr>
          <w:b/>
        </w:rPr>
        <w:t xml:space="preserve">Save</w:t>
      </w:r>
      <w:r>
        <w:t xml:space="preserve">. Title:</w:t>
      </w:r>
      <w:r>
        <w:t xml:space="preserve"> </w:t>
      </w:r>
      <w:r>
        <w:rPr>
          <w:rStyle w:val="VerbatimChar"/>
        </w:rPr>
        <w:t xml:space="preserve">Lab02b_WalkingAudit_Map</w:t>
      </w:r>
      <w:r>
        <w:t xml:space="preserve"> </w:t>
      </w:r>
      <w:r>
        <w:t xml:space="preserve">· Tags:</w:t>
      </w:r>
      <w:r>
        <w:t xml:space="preserve"> </w:t>
      </w:r>
      <w:r>
        <w:rPr>
          <w:rStyle w:val="VerbatimChar"/>
        </w:rPr>
        <w:t xml:space="preserve">walking audit, Lab02b</w:t>
      </w:r>
      <w:r>
        <w:t xml:space="preserve">.</w:t>
      </w:r>
    </w:p>
    <w:p>
      <w:pPr>
        <w:pStyle w:val="FirstParagraph"/>
      </w:pPr>
      <w:r>
        <w:rPr>
          <w:i/>
        </w:rPr>
        <w:t xml:space="preserve">[Figure: Map Viewer showing West Philadelphia aerial imagery at block scale, with the three sublayers listed in the Contents pane]</w:t>
      </w:r>
    </w:p>
    <w:p>
      <w:r>
        <w:pict>
          <v:rect style="width:0;height:1.5pt" o:hralign="center" o:hrstd="t" o:hr="t"/>
        </w:pict>
      </w:r>
    </w:p>
    <w:p>
      <w:pPr>
        <w:pStyle w:val="Heading2"/>
      </w:pPr>
      <w:bookmarkStart w:id="34" w:name="part-5-digitize-the-study-area-polygon"/>
      <w:r>
        <w:t xml:space="preserve">Part 5: Digitize the study-area polygon</w:t>
      </w:r>
      <w:bookmarkEnd w:id="34"/>
    </w:p>
    <w:p>
      <w:pPr>
        <w:numPr>
          <w:ilvl w:val="0"/>
          <w:numId w:val="1007"/>
        </w:numPr>
        <w:pStyle w:val="Compact"/>
      </w:pPr>
      <w:r>
        <w:t xml:space="preserve">Click</w:t>
      </w:r>
      <w:r>
        <w:t xml:space="preserve"> </w:t>
      </w:r>
      <w:r>
        <w:rPr>
          <w:b/>
        </w:rPr>
        <w:t xml:space="preserve">Edit</w:t>
      </w:r>
      <w:r>
        <w:t xml:space="preserve"> </w:t>
      </w:r>
      <w:r>
        <w:t xml:space="preserve">(pencil icon, left toolbar) →</w:t>
      </w:r>
      <w:r>
        <w:t xml:space="preserve"> </w:t>
      </w:r>
      <w:r>
        <w:rPr>
          <w:b/>
        </w:rPr>
        <w:t xml:space="preserve">Create features</w:t>
      </w:r>
      <w:r>
        <w:t xml:space="preserve"> </w:t>
      </w:r>
      <w:r>
        <w:t xml:space="preserve">→</w:t>
      </w:r>
      <w:r>
        <w:t xml:space="preserve"> </w:t>
      </w:r>
      <w:r>
        <w:rPr>
          <w:b/>
        </w:rPr>
        <w:t xml:space="preserve">study_area</w:t>
      </w:r>
      <w:r>
        <w:t xml:space="preserve">.</w:t>
      </w:r>
    </w:p>
    <w:p>
      <w:pPr>
        <w:numPr>
          <w:ilvl w:val="0"/>
          <w:numId w:val="1007"/>
        </w:numPr>
        <w:pStyle w:val="Compact"/>
      </w:pPr>
      <w:r>
        <w:t xml:space="preserve">Set the polygon fill to 50% transparency via</w:t>
      </w:r>
      <w:r>
        <w:t xml:space="preserve"> </w:t>
      </w:r>
      <w:r>
        <w:rPr>
          <w:b/>
        </w:rPr>
        <w:t xml:space="preserve">Styles</w:t>
      </w:r>
      <w:r>
        <w:t xml:space="preserve"> </w:t>
      </w:r>
      <w:r>
        <w:t xml:space="preserve">(right toolbar) so imagery shows through.</w:t>
      </w:r>
    </w:p>
    <w:p>
      <w:pPr>
        <w:numPr>
          <w:ilvl w:val="0"/>
          <w:numId w:val="1007"/>
        </w:numPr>
        <w:pStyle w:val="Compact"/>
      </w:pPr>
      <w:r>
        <w:t xml:space="preserve">Click each street corner around the four-block boundary (four to six vertices).</w:t>
      </w:r>
      <w:r>
        <w:t xml:space="preserve"> </w:t>
      </w:r>
      <w:r>
        <w:rPr>
          <w:b/>
        </w:rPr>
        <w:t xml:space="preserve">Double-click</w:t>
      </w:r>
      <w:r>
        <w:t xml:space="preserve"> </w:t>
      </w:r>
      <w:r>
        <w:t xml:space="preserve">to close.</w:t>
      </w:r>
    </w:p>
    <w:p>
      <w:pPr>
        <w:numPr>
          <w:ilvl w:val="0"/>
          <w:numId w:val="1007"/>
        </w:numPr>
        <w:pStyle w:val="Compact"/>
      </w:pPr>
      <w:r>
        <w:t xml:space="preserve">Leave</w:t>
      </w:r>
      <w:r>
        <w:t xml:space="preserve"> </w:t>
      </w:r>
      <w:r>
        <w:rPr>
          <w:rStyle w:val="VerbatimChar"/>
        </w:rPr>
        <w:t xml:space="preserve">area_sqft</w:t>
      </w:r>
      <w:r>
        <w:t xml:space="preserve"> </w:t>
      </w:r>
      <w:r>
        <w:t xml:space="preserve">blank in the pop-up form. Click</w:t>
      </w:r>
      <w:r>
        <w:t xml:space="preserve"> </w:t>
      </w:r>
      <w:r>
        <w:rPr>
          <w:b/>
        </w:rPr>
        <w:t xml:space="preserve">Submit</w:t>
      </w:r>
      <w:r>
        <w:t xml:space="preserve">.</w:t>
      </w:r>
    </w:p>
    <w:p>
      <w:pPr>
        <w:pStyle w:val="FirstParagraph"/>
      </w:pPr>
      <w:r>
        <w:rPr>
          <w:b/>
        </w:rPr>
        <w:t xml:space="preserve">To edit vertices:</w:t>
      </w:r>
      <w:r>
        <w:t xml:space="preserve"> </w:t>
      </w:r>
      <w:r>
        <w:t xml:space="preserve">click</w:t>
      </w:r>
      <w:r>
        <w:t xml:space="preserve"> </w:t>
      </w:r>
      <w:r>
        <w:rPr>
          <w:b/>
        </w:rPr>
        <w:t xml:space="preserve">Select</w:t>
      </w:r>
      <w:r>
        <w:t xml:space="preserve"> </w:t>
      </w:r>
      <w:r>
        <w:t xml:space="preserve">in the editing toolbar → click the polygon. Drag vertex handles to adjust corners. Hover over a boundary segment to get a midpoint handle; drag to add a vertex.</w:t>
      </w:r>
    </w:p>
    <w:p>
      <w:r>
        <w:pict>
          <v:rect style="width:0;height:1.5pt" o:hralign="center" o:hrstd="t" o:hr="t"/>
        </w:pict>
      </w:r>
    </w:p>
    <w:p>
      <w:pPr>
        <w:pStyle w:val="Heading2"/>
      </w:pPr>
      <w:bookmarkStart w:id="35" w:name="part-6-digitize-street-segment-lines"/>
      <w:r>
        <w:t xml:space="preserve">Part 6: Digitize street-segment lines</w:t>
      </w:r>
      <w:bookmarkEnd w:id="35"/>
    </w:p>
    <w:p>
      <w:pPr>
        <w:numPr>
          <w:ilvl w:val="0"/>
          <w:numId w:val="1008"/>
        </w:numPr>
        <w:pStyle w:val="Compact"/>
      </w:pPr>
      <w:r>
        <w:t xml:space="preserve">In the create-features panel, click</w:t>
      </w:r>
      <w:r>
        <w:t xml:space="preserve"> </w:t>
      </w:r>
      <w:r>
        <w:rPr>
          <w:b/>
        </w:rPr>
        <w:t xml:space="preserve">street_segments</w:t>
      </w:r>
      <w:r>
        <w:t xml:space="preserve">. Click at one end of a block face; click successive points along it;</w:t>
      </w:r>
      <w:r>
        <w:t xml:space="preserve"> </w:t>
      </w:r>
      <w:r>
        <w:rPr>
          <w:b/>
        </w:rPr>
        <w:t xml:space="preserve">double-click</w:t>
      </w:r>
      <w:r>
        <w:t xml:space="preserve"> </w:t>
      </w:r>
      <w:r>
        <w:t xml:space="preserve">to finish.</w:t>
      </w:r>
    </w:p>
    <w:p>
      <w:pPr>
        <w:numPr>
          <w:ilvl w:val="0"/>
          <w:numId w:val="1008"/>
        </w:numPr>
        <w:pStyle w:val="Compact"/>
      </w:pPr>
      <w:r>
        <w:t xml:space="preserve">In the pop-up form: enter</w:t>
      </w:r>
      <w:r>
        <w:t xml:space="preserve"> </w:t>
      </w:r>
      <w:r>
        <w:rPr>
          <w:rStyle w:val="VerbatimChar"/>
        </w:rPr>
        <w:t xml:space="preserve">seg_id</w:t>
      </w:r>
      <w:r>
        <w:t xml:space="preserve">, select coded values for</w:t>
      </w:r>
      <w:r>
        <w:t xml:space="preserve"> </w:t>
      </w:r>
      <w:r>
        <w:rPr>
          <w:rStyle w:val="VerbatimChar"/>
        </w:rPr>
        <w:t xml:space="preserve">lighting</w:t>
      </w:r>
      <w:r>
        <w:t xml:space="preserve">,</w:t>
      </w:r>
      <w:r>
        <w:t xml:space="preserve"> </w:t>
      </w:r>
      <w:r>
        <w:rPr>
          <w:rStyle w:val="VerbatimChar"/>
        </w:rPr>
        <w:t xml:space="preserve">sidewalk</w:t>
      </w:r>
      <w:r>
        <w:t xml:space="preserve">,</w:t>
      </w:r>
      <w:r>
        <w:t xml:space="preserve"> </w:t>
      </w:r>
      <w:r>
        <w:rPr>
          <w:rStyle w:val="VerbatimChar"/>
        </w:rPr>
        <w:t xml:space="preserve">crossing</w:t>
      </w:r>
      <w:r>
        <w:t xml:space="preserve">,</w:t>
      </w:r>
      <w:r>
        <w:t xml:space="preserve"> </w:t>
      </w:r>
      <w:r>
        <w:rPr>
          <w:rStyle w:val="VerbatimChar"/>
        </w:rPr>
        <w:t xml:space="preserve">traffic_calm</w:t>
      </w:r>
      <w:r>
        <w:t xml:space="preserve">, add a</w:t>
      </w:r>
      <w:r>
        <w:t xml:space="preserve"> </w:t>
      </w:r>
      <w:r>
        <w:rPr>
          <w:rStyle w:val="VerbatimChar"/>
        </w:rPr>
        <w:t xml:space="preserve">notes</w:t>
      </w:r>
      <w:r>
        <w:t xml:space="preserve"> </w:t>
      </w:r>
      <w:r>
        <w:t xml:space="preserve">description. Leave</w:t>
      </w:r>
      <w:r>
        <w:t xml:space="preserve"> </w:t>
      </w:r>
      <w:r>
        <w:rPr>
          <w:rStyle w:val="VerbatimChar"/>
        </w:rPr>
        <w:t xml:space="preserve">length_ft</w:t>
      </w:r>
      <w:r>
        <w:t xml:space="preserve"> </w:t>
      </w:r>
      <w:r>
        <w:t xml:space="preserve">blank.</w:t>
      </w:r>
      <w:r>
        <w:t xml:space="preserve"> </w:t>
      </w:r>
      <w:r>
        <w:rPr>
          <w:b/>
        </w:rPr>
        <w:t xml:space="preserve">Submit</w:t>
      </w:r>
      <w:r>
        <w:t xml:space="preserve">.</w:t>
      </w:r>
    </w:p>
    <w:p>
      <w:pPr>
        <w:numPr>
          <w:ilvl w:val="0"/>
          <w:numId w:val="1008"/>
        </w:numPr>
        <w:pStyle w:val="Compact"/>
      </w:pPr>
      <w:r>
        <w:t xml:space="preserve">Digitize at least</w:t>
      </w:r>
      <w:r>
        <w:t xml:space="preserve"> </w:t>
      </w:r>
      <w:r>
        <w:rPr>
          <w:b/>
        </w:rPr>
        <w:t xml:space="preserve">four block faces</w:t>
      </w:r>
      <w:r>
        <w:t xml:space="preserve">, one per side of the study area.</w:t>
      </w:r>
    </w:p>
    <w:p>
      <w:pPr>
        <w:pStyle w:val="FirstParagraph"/>
      </w:pPr>
      <w:r>
        <w:rPr>
          <w:b/>
        </w:rPr>
        <w:t xml:space="preserve">To edit:</w:t>
      </w:r>
      <w:r>
        <w:t xml:space="preserve"> </w:t>
      </w:r>
      <w:r>
        <w:t xml:space="preserve">click</w:t>
      </w:r>
      <w:r>
        <w:t xml:space="preserve"> </w:t>
      </w:r>
      <w:r>
        <w:rPr>
          <w:b/>
        </w:rPr>
        <w:t xml:space="preserve">Select</w:t>
      </w:r>
      <w:r>
        <w:t xml:space="preserve"> </w:t>
      </w:r>
      <w:r>
        <w:t xml:space="preserve">→ click a line → drag vertex handles. To move the entire feature, drag the line itself.</w:t>
      </w:r>
    </w:p>
    <w:p>
      <w:pPr>
        <w:pStyle w:val="BlockText"/>
      </w:pPr>
      <w:r>
        <w:rPr>
          <w:b/>
        </w:rPr>
        <w:t xml:space="preserve">Note:</w:t>
      </w:r>
      <w:r>
        <w:t xml:space="preserve"> </w:t>
      </w:r>
      <w:r>
        <w:t xml:space="preserve">Map Viewer does not display a snapping toolbar like ArcGIS Pro. For block-scale audit data, visual alignment over imagery is sufficient. Precise vertex snapping is available in</w:t>
      </w:r>
      <w:r>
        <w:t xml:space="preserve"> </w:t>
      </w:r>
      <w:r>
        <w:rPr>
          <w:b/>
        </w:rPr>
        <w:t xml:space="preserve">ArcGIS Field Maps</w:t>
      </w:r>
      <w:r>
        <w:t xml:space="preserve"> </w:t>
      </w:r>
      <w:r>
        <w:t xml:space="preserve">or ArcGIS Pro.</w:t>
      </w:r>
    </w:p>
    <w:p>
      <w:pPr>
        <w:pStyle w:val="FirstParagraph"/>
      </w:pPr>
      <w:r>
        <w:rPr>
          <w:i/>
        </w:rPr>
        <w:t xml:space="preserve">[Figure: Map Viewer showing four polyline segments along block faces with the attribute pop-up form open for one segment]</w:t>
      </w:r>
    </w:p>
    <w:p>
      <w:r>
        <w:pict>
          <v:rect style="width:0;height:1.5pt" o:hralign="center" o:hrstd="t" o:hr="t"/>
        </w:pict>
      </w:r>
    </w:p>
    <w:p>
      <w:pPr>
        <w:pStyle w:val="Heading2"/>
      </w:pPr>
      <w:bookmarkStart w:id="36" w:name="part-7-digitize-audit-observation-points"/>
      <w:r>
        <w:t xml:space="preserve">Part 7: Digitize audit observation points</w:t>
      </w:r>
      <w:bookmarkEnd w:id="36"/>
    </w:p>
    <w:p>
      <w:pPr>
        <w:numPr>
          <w:ilvl w:val="0"/>
          <w:numId w:val="1009"/>
        </w:numPr>
        <w:pStyle w:val="Compact"/>
      </w:pPr>
      <w:r>
        <w:t xml:space="preserve">In the create-features panel, click</w:t>
      </w:r>
      <w:r>
        <w:t xml:space="preserve"> </w:t>
      </w:r>
      <w:r>
        <w:rPr>
          <w:b/>
        </w:rPr>
        <w:t xml:space="preserve">audit_sites</w:t>
      </w:r>
      <w:r>
        <w:t xml:space="preserve">. Click a location on the map to place a point.</w:t>
      </w:r>
    </w:p>
    <w:p>
      <w:pPr>
        <w:numPr>
          <w:ilvl w:val="0"/>
          <w:numId w:val="1009"/>
        </w:numPr>
        <w:pStyle w:val="Compact"/>
      </w:pPr>
      <w:r>
        <w:t xml:space="preserve">In the pop-up form: enter</w:t>
      </w:r>
      <w:r>
        <w:t xml:space="preserve"> </w:t>
      </w:r>
      <w:r>
        <w:rPr>
          <w:rStyle w:val="VerbatimChar"/>
        </w:rPr>
        <w:t xml:space="preserve">site_id</w:t>
      </w:r>
      <w:r>
        <w:t xml:space="preserve">; select coded values for</w:t>
      </w:r>
      <w:r>
        <w:t xml:space="preserve"> </w:t>
      </w:r>
      <w:r>
        <w:rPr>
          <w:rStyle w:val="VerbatimChar"/>
        </w:rPr>
        <w:t xml:space="preserve">lighting</w:t>
      </w:r>
      <w:r>
        <w:t xml:space="preserve">,</w:t>
      </w:r>
      <w:r>
        <w:t xml:space="preserve"> </w:t>
      </w:r>
      <w:r>
        <w:rPr>
          <w:rStyle w:val="VerbatimChar"/>
        </w:rPr>
        <w:t xml:space="preserve">sidewalk</w:t>
      </w:r>
      <w:r>
        <w:t xml:space="preserve">,</w:t>
      </w:r>
      <w:r>
        <w:t xml:space="preserve"> </w:t>
      </w:r>
      <w:r>
        <w:rPr>
          <w:rStyle w:val="VerbatimChar"/>
        </w:rPr>
        <w:t xml:space="preserve">crossing</w:t>
      </w:r>
      <w:r>
        <w:t xml:space="preserve">,</w:t>
      </w:r>
      <w:r>
        <w:t xml:space="preserve"> </w:t>
      </w:r>
      <w:r>
        <w:rPr>
          <w:rStyle w:val="VerbatimChar"/>
        </w:rPr>
        <w:t xml:space="preserve">traffic_calm</w:t>
      </w:r>
      <w:r>
        <w:t xml:space="preserve">; add</w:t>
      </w:r>
      <w:r>
        <w:t xml:space="preserve"> </w:t>
      </w:r>
      <w:r>
        <w:rPr>
          <w:rStyle w:val="VerbatimChar"/>
        </w:rPr>
        <w:t xml:space="preserve">notes</w:t>
      </w:r>
      <w:r>
        <w:t xml:space="preserve">. Leave</w:t>
      </w:r>
      <w:r>
        <w:t xml:space="preserve"> </w:t>
      </w:r>
      <w:r>
        <w:rPr>
          <w:rStyle w:val="VerbatimChar"/>
        </w:rPr>
        <w:t xml:space="preserve">lat_dd</w:t>
      </w:r>
      <w:r>
        <w:t xml:space="preserve"> </w:t>
      </w:r>
      <w:r>
        <w:t xml:space="preserve">and</w:t>
      </w:r>
      <w:r>
        <w:t xml:space="preserve"> </w:t>
      </w:r>
      <w:r>
        <w:rPr>
          <w:rStyle w:val="VerbatimChar"/>
        </w:rPr>
        <w:t xml:space="preserve">lon_dd</w:t>
      </w:r>
      <w:r>
        <w:t xml:space="preserve"> </w:t>
      </w:r>
      <w:r>
        <w:t xml:space="preserve">blank.</w:t>
      </w:r>
      <w:r>
        <w:t xml:space="preserve"> </w:t>
      </w:r>
      <w:r>
        <w:rPr>
          <w:b/>
        </w:rPr>
        <w:t xml:space="preserve">Submit</w:t>
      </w:r>
      <w:r>
        <w:t xml:space="preserve">.</w:t>
      </w:r>
    </w:p>
    <w:p>
      <w:pPr>
        <w:numPr>
          <w:ilvl w:val="0"/>
          <w:numId w:val="1009"/>
        </w:numPr>
        <w:pStyle w:val="Compact"/>
      </w:pPr>
      <w:r>
        <w:t xml:space="preserve">Digitize at least</w:t>
      </w:r>
      <w:r>
        <w:t xml:space="preserve"> </w:t>
      </w:r>
      <w:r>
        <w:rPr>
          <w:b/>
        </w:rPr>
        <w:t xml:space="preserve">six points</w:t>
      </w:r>
      <w:r>
        <w:t xml:space="preserve"> </w:t>
      </w:r>
      <w:r>
        <w:t xml:space="preserve">across the study area, representing a mix of conditions.</w:t>
      </w:r>
    </w:p>
    <w:p>
      <w:pPr>
        <w:pStyle w:val="FirstParagraph"/>
      </w:pPr>
      <w:r>
        <w:rPr>
          <w:b/>
        </w:rPr>
        <w:t xml:space="preserve">To move a point:</w:t>
      </w:r>
      <w:r>
        <w:t xml:space="preserve"> </w:t>
      </w:r>
      <w:r>
        <w:t xml:space="preserve">click</w:t>
      </w:r>
      <w:r>
        <w:t xml:space="preserve"> </w:t>
      </w:r>
      <w:r>
        <w:rPr>
          <w:b/>
        </w:rPr>
        <w:t xml:space="preserve">Select</w:t>
      </w:r>
      <w:r>
        <w:t xml:space="preserve"> </w:t>
      </w:r>
      <w:r>
        <w:t xml:space="preserve">→ click the point → drag to the correct location.</w:t>
      </w:r>
    </w:p>
    <w:p>
      <w:pPr>
        <w:pStyle w:val="BlockText"/>
      </w:pPr>
      <w:r>
        <w:rPr>
          <w:b/>
        </w:rPr>
        <w:t xml:space="preserve">Warning:</w:t>
      </w:r>
      <w:r>
        <w:t xml:space="preserve"> </w:t>
      </w:r>
      <w:r>
        <w:t xml:space="preserve">If you place a point in the wrong location and the pop-up form appears, click</w:t>
      </w:r>
      <w:r>
        <w:t xml:space="preserve"> </w:t>
      </w:r>
      <w:r>
        <w:rPr>
          <w:b/>
        </w:rPr>
        <w:t xml:space="preserve">Discard</w:t>
      </w:r>
      <w:r>
        <w:t xml:space="preserve"> </w:t>
      </w:r>
      <w:r>
        <w:t xml:space="preserve">(or</w:t>
      </w:r>
      <w:r>
        <w:t xml:space="preserve"> </w:t>
      </w:r>
      <w:r>
        <w:rPr>
          <w:b/>
        </w:rPr>
        <w:t xml:space="preserve">Cancel</w:t>
      </w:r>
      <w:r>
        <w:t xml:space="preserve">) before the feature is committed. Press</w:t>
      </w:r>
      <w:r>
        <w:t xml:space="preserve"> </w:t>
      </w:r>
      <w:r>
        <w:rPr>
          <w:b/>
        </w:rPr>
        <w:t xml:space="preserve">Escape</w:t>
      </w:r>
      <w:r>
        <w:t xml:space="preserve"> </w:t>
      </w:r>
      <w:r>
        <w:t xml:space="preserve">before the form appears to abort placement entirely.</w:t>
      </w:r>
    </w:p>
    <w:p>
      <w:pPr>
        <w:pStyle w:val="FirstParagraph"/>
      </w:pPr>
      <w:r>
        <w:rPr>
          <w:b/>
        </w:rPr>
        <w:t xml:space="preserve">Viewing the table:</w:t>
      </w:r>
      <w:r>
        <w:t xml:space="preserve"> </w:t>
      </w:r>
      <w:r>
        <w:t xml:space="preserve">click</w:t>
      </w:r>
      <w:r>
        <w:t xml:space="preserve"> </w:t>
      </w:r>
      <w:r>
        <w:rPr>
          <w:b/>
        </w:rPr>
        <w:t xml:space="preserve">Tables</w:t>
      </w:r>
      <w:r>
        <w:t xml:space="preserve"> </w:t>
      </w:r>
      <w:r>
        <w:t xml:space="preserve">(left toolbar) → select</w:t>
      </w:r>
      <w:r>
        <w:t xml:space="preserve"> </w:t>
      </w:r>
      <w:r>
        <w:rPr>
          <w:rStyle w:val="VerbatimChar"/>
        </w:rPr>
        <w:t xml:space="preserve">audit_sites</w:t>
      </w:r>
      <w:r>
        <w:t xml:space="preserve">. All features and attributes appear. Click a row to highlight the feature on the map.</w:t>
      </w:r>
    </w:p>
    <w:p>
      <w:pPr>
        <w:numPr>
          <w:ilvl w:val="0"/>
          <w:numId w:val="1010"/>
        </w:numPr>
        <w:pStyle w:val="Compact"/>
      </w:pPr>
      <w:r>
        <w:rPr>
          <w:b/>
        </w:rPr>
        <w:t xml:space="preserve">Save</w:t>
      </w:r>
      <w:r>
        <w:t xml:space="preserve"> </w:t>
      </w:r>
      <w:r>
        <w:t xml:space="preserve">the web map.</w:t>
      </w:r>
    </w:p>
    <w:p>
      <w:r>
        <w:pict>
          <v:rect style="width:0;height:1.5pt" o:hralign="center" o:hrstd="t" o:hr="t"/>
        </w:pict>
      </w:r>
    </w:p>
    <w:p>
      <w:pPr>
        <w:pStyle w:val="Heading2"/>
      </w:pPr>
      <w:bookmarkStart w:id="37" w:name="part-8-calculate-geometry-with-arcade"/>
      <w:r>
        <w:t xml:space="preserve">Part 8: Calculate geometry with Arcade</w:t>
      </w:r>
      <w:bookmarkEnd w:id="37"/>
    </w:p>
    <w:p>
      <w:pPr>
        <w:pStyle w:val="FirstParagraph"/>
      </w:pPr>
      <w:r>
        <w:t xml:space="preserve">ArcGIS Online computes geometry</w:t>
      </w:r>
      <w:r>
        <w:t xml:space="preserve"> </w:t>
      </w:r>
      <w:r>
        <w:rPr>
          <w:b/>
        </w:rPr>
        <w:t xml:space="preserve">geodesically</w:t>
      </w:r>
      <w:r>
        <w:t xml:space="preserve"> </w:t>
      </w:r>
      <w:r>
        <w:t xml:space="preserve">— distances and areas are accurate regardless of the display projection (Web Mercator). You do not need to set a projected coordinate system before calculating, unlike the ArcGIS Pro workflow where choosing the correct CRS before running</w:t>
      </w:r>
      <w:r>
        <w:t xml:space="preserve"> </w:t>
      </w:r>
      <w:r>
        <w:rPr>
          <w:b/>
        </w:rPr>
        <w:t xml:space="preserve">Calculate Geometry</w:t>
      </w:r>
      <w:r>
        <w:t xml:space="preserve"> </w:t>
      </w:r>
      <w:r>
        <w:t xml:space="preserve">is critical.</w:t>
      </w:r>
    </w:p>
    <w:p>
      <w:pPr>
        <w:pStyle w:val="BodyText"/>
      </w:pPr>
      <w:r>
        <w:t xml:space="preserve">Calculate each field from the hosted layer’s item page (Content →</w:t>
      </w:r>
      <w:r>
        <w:t xml:space="preserve"> </w:t>
      </w:r>
      <w:r>
        <w:rPr>
          <w:rStyle w:val="VerbatimChar"/>
        </w:rPr>
        <w:t xml:space="preserve">Lab02b_WalkingAudit</w:t>
      </w:r>
      <w:r>
        <w:t xml:space="preserve"> </w:t>
      </w:r>
      <w:r>
        <w:t xml:space="preserve">→ click the sublayer →</w:t>
      </w:r>
      <w:r>
        <w:t xml:space="preserve"> </w:t>
      </w:r>
      <w:r>
        <w:rPr>
          <w:b/>
        </w:rPr>
        <w:t xml:space="preserve">Fields</w:t>
      </w:r>
      <w:r>
        <w:t xml:space="preserve"> </w:t>
      </w:r>
      <w:r>
        <w:t xml:space="preserve">tab → click the field →</w:t>
      </w:r>
      <w:r>
        <w:t xml:space="preserve"> </w:t>
      </w:r>
      <w:r>
        <w:rPr>
          <w:b/>
        </w:rPr>
        <w:t xml:space="preserve">Calculate values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Sublayer</w:t>
            </w:r>
          </w:p>
        </w:tc>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Arcade expression</w:t>
            </w:r>
          </w:p>
        </w:tc>
      </w:tr>
      <w:tr>
        <w:tc>
          <w:p>
            <w:pPr>
              <w:pStyle w:val="Compact"/>
              <w:jc w:val="left"/>
            </w:pPr>
            <w:r>
              <w:rPr>
                <w:rStyle w:val="VerbatimChar"/>
              </w:rPr>
              <w:t xml:space="preserve">street_segments</w:t>
            </w:r>
          </w:p>
        </w:tc>
        <w:tc>
          <w:p>
            <w:pPr>
              <w:pStyle w:val="Compact"/>
              <w:jc w:val="left"/>
            </w:pPr>
            <w:r>
              <w:rPr>
                <w:rStyle w:val="VerbatimChar"/>
              </w:rPr>
              <w:t xml:space="preserve">length_ft</w:t>
            </w:r>
          </w:p>
        </w:tc>
        <w:tc>
          <w:p>
            <w:pPr>
              <w:pStyle w:val="Compact"/>
              <w:jc w:val="left"/>
            </w:pPr>
            <w:r>
              <w:rPr>
                <w:rStyle w:val="VerbatimChar"/>
              </w:rPr>
              <w:t xml:space="preserve">Length($feature, 'feet')</w:t>
            </w:r>
          </w:p>
        </w:tc>
      </w:tr>
      <w:tr>
        <w:tc>
          <w:p>
            <w:pPr>
              <w:pStyle w:val="Compact"/>
              <w:jc w:val="left"/>
            </w:pPr>
            <w:r>
              <w:rPr>
                <w:rStyle w:val="VerbatimChar"/>
              </w:rPr>
              <w:t xml:space="preserve">study_area</w:t>
            </w:r>
          </w:p>
        </w:tc>
        <w:tc>
          <w:p>
            <w:pPr>
              <w:pStyle w:val="Compact"/>
              <w:jc w:val="left"/>
            </w:pPr>
            <w:r>
              <w:rPr>
                <w:rStyle w:val="VerbatimChar"/>
              </w:rPr>
              <w:t xml:space="preserve">area_sqft</w:t>
            </w:r>
          </w:p>
        </w:tc>
        <w:tc>
          <w:p>
            <w:pPr>
              <w:pStyle w:val="Compact"/>
              <w:jc w:val="left"/>
            </w:pPr>
            <w:r>
              <w:rPr>
                <w:rStyle w:val="VerbatimChar"/>
              </w:rPr>
              <w:t xml:space="preserve">Area($feature, 'square-feet')</w:t>
            </w:r>
          </w:p>
        </w:tc>
      </w:tr>
      <w:tr>
        <w:tc>
          <w:p>
            <w:pPr>
              <w:pStyle w:val="Compact"/>
              <w:jc w:val="left"/>
            </w:pPr>
            <w:r>
              <w:rPr>
                <w:rStyle w:val="VerbatimChar"/>
              </w:rPr>
              <w:t xml:space="preserve">audit_sites</w:t>
            </w:r>
          </w:p>
        </w:tc>
        <w:tc>
          <w:p>
            <w:pPr>
              <w:pStyle w:val="Compact"/>
              <w:jc w:val="left"/>
            </w:pPr>
            <w:r>
              <w:rPr>
                <w:rStyle w:val="VerbatimChar"/>
              </w:rPr>
              <w:t xml:space="preserve">lat_dd</w:t>
            </w:r>
          </w:p>
        </w:tc>
        <w:tc>
          <w:p>
            <w:pPr>
              <w:pStyle w:val="Compact"/>
              <w:jc w:val="left"/>
            </w:pPr>
            <w:r>
              <w:rPr>
                <w:rStyle w:val="VerbatimChar"/>
              </w:rPr>
              <w:t xml:space="preserve">Project(Geometry($feature), SpatialReference(4326)).y</w:t>
            </w:r>
          </w:p>
        </w:tc>
      </w:tr>
      <w:tr>
        <w:tc>
          <w:p>
            <w:pPr>
              <w:pStyle w:val="Compact"/>
              <w:jc w:val="left"/>
            </w:pPr>
            <w:r>
              <w:rPr>
                <w:rStyle w:val="VerbatimChar"/>
              </w:rPr>
              <w:t xml:space="preserve">audit_sites</w:t>
            </w:r>
          </w:p>
        </w:tc>
        <w:tc>
          <w:p>
            <w:pPr>
              <w:pStyle w:val="Compact"/>
              <w:jc w:val="left"/>
            </w:pPr>
            <w:r>
              <w:rPr>
                <w:rStyle w:val="VerbatimChar"/>
              </w:rPr>
              <w:t xml:space="preserve">lon_dd</w:t>
            </w:r>
          </w:p>
        </w:tc>
        <w:tc>
          <w:p>
            <w:pPr>
              <w:pStyle w:val="Compact"/>
              <w:jc w:val="left"/>
            </w:pPr>
            <w:r>
              <w:rPr>
                <w:rStyle w:val="VerbatimChar"/>
              </w:rPr>
              <w:t xml:space="preserve">Project(Geometry($feature), SpatialReference(4326)).x</w:t>
            </w:r>
          </w:p>
        </w:tc>
      </w:tr>
    </w:tbl>
    <w:p>
      <w:pPr>
        <w:pStyle w:val="BodyText"/>
      </w:pPr>
      <w:r>
        <w:t xml:space="preserve">Click</w:t>
      </w:r>
      <w:r>
        <w:t xml:space="preserve"> </w:t>
      </w:r>
      <w:r>
        <w:rPr>
          <w:b/>
        </w:rPr>
        <w:t xml:space="preserve">Run</w:t>
      </w:r>
      <w:r>
        <w:t xml:space="preserve"> </w:t>
      </w:r>
      <w:r>
        <w:t xml:space="preserve">after entering each expression. Return to the web map and open the</w:t>
      </w:r>
      <w:r>
        <w:t xml:space="preserve"> </w:t>
      </w:r>
      <w:r>
        <w:rPr>
          <w:b/>
        </w:rPr>
        <w:t xml:space="preserve">Tables</w:t>
      </w:r>
      <w:r>
        <w:t xml:space="preserve"> </w:t>
      </w:r>
      <w:r>
        <w:t xml:space="preserve">view to confirm the fields are populated.</w:t>
      </w:r>
    </w:p>
    <w:p>
      <w:pPr>
        <w:pStyle w:val="BlockText"/>
      </w:pPr>
      <w:r>
        <w:rPr>
          <w:b/>
        </w:rPr>
        <w:t xml:space="preserve">Note:</w:t>
      </w:r>
      <w:r>
        <w:t xml:space="preserve"> </w:t>
      </w:r>
      <w:r>
        <w:t xml:space="preserve">If</w:t>
      </w:r>
      <w:r>
        <w:t xml:space="preserve"> </w:t>
      </w:r>
      <w:r>
        <w:rPr>
          <w:rStyle w:val="VerbatimChar"/>
        </w:rPr>
        <w:t xml:space="preserve">lat_dd</w:t>
      </w:r>
      <w:r>
        <w:t xml:space="preserve"> </w:t>
      </w:r>
      <w:r>
        <w:t xml:space="preserve">returns a very large number (e.g., 4,400,000), the coordinates are still in Web Mercator meters, not decimal degrees. Make sure you are using the</w:t>
      </w:r>
      <w:r>
        <w:t xml:space="preserve"> </w:t>
      </w:r>
      <w:r>
        <w:rPr>
          <w:rStyle w:val="VerbatimChar"/>
        </w:rPr>
        <w:t xml:space="preserve">Project(…, SpatialReference(4326))</w:t>
      </w:r>
      <w:r>
        <w:t xml:space="preserve"> </w:t>
      </w:r>
      <w:r>
        <w:t xml:space="preserve">form above.</w:t>
      </w:r>
    </w:p>
    <w:p>
      <w:r>
        <w:pict>
          <v:rect style="width:0;height:1.5pt" o:hralign="center" o:hrstd="t" o:hr="t"/>
        </w:pict>
      </w:r>
    </w:p>
    <w:p>
      <w:pPr>
        <w:pStyle w:val="Heading2"/>
      </w:pPr>
      <w:bookmarkStart w:id="38" w:name="part-9-share-the-web-map"/>
      <w:r>
        <w:t xml:space="preserve">Part 9: Share the web map</w:t>
      </w:r>
      <w:bookmarkEnd w:id="38"/>
    </w:p>
    <w:p>
      <w:pPr>
        <w:pStyle w:val="FirstParagraph"/>
      </w:pPr>
      <w:r>
        <w:t xml:space="preserve">ArcGIS Online has no print layout equivalent to ArcGIS Pro’s</w:t>
      </w:r>
      <w:r>
        <w:t xml:space="preserve"> </w:t>
      </w:r>
      <w:r>
        <w:rPr>
          <w:b/>
        </w:rPr>
        <w:t xml:space="preserve">Layout</w:t>
      </w:r>
      <w:r>
        <w:t xml:space="preserve"> </w:t>
      </w:r>
      <w:r>
        <w:t xml:space="preserve">view. The deliverable is a shared web map link plus a screen capture.</w:t>
      </w:r>
    </w:p>
    <w:p>
      <w:pPr>
        <w:numPr>
          <w:ilvl w:val="0"/>
          <w:numId w:val="1011"/>
        </w:numPr>
        <w:pStyle w:val="Compact"/>
      </w:pPr>
      <w:r>
        <w:t xml:space="preserve">Click</w:t>
      </w:r>
      <w:r>
        <w:t xml:space="preserve"> </w:t>
      </w:r>
      <w:r>
        <w:rPr>
          <w:b/>
        </w:rPr>
        <w:t xml:space="preserve">Save</w:t>
      </w:r>
      <w:r>
        <w:t xml:space="preserve">, then</w:t>
      </w:r>
      <w:r>
        <w:t xml:space="preserve"> </w:t>
      </w:r>
      <w:r>
        <w:rPr>
          <w:b/>
        </w:rPr>
        <w:t xml:space="preserve">Share map</w:t>
      </w:r>
      <w:r>
        <w:t xml:space="preserve"> </w:t>
      </w:r>
      <w:r>
        <w:t xml:space="preserve">(top toolbar).</w:t>
      </w:r>
    </w:p>
    <w:p>
      <w:pPr>
        <w:numPr>
          <w:ilvl w:val="0"/>
          <w:numId w:val="1011"/>
        </w:numPr>
        <w:pStyle w:val="Compact"/>
      </w:pPr>
      <w:r>
        <w:t xml:space="preserve">Under</w:t>
      </w:r>
      <w:r>
        <w:t xml:space="preserve"> </w:t>
      </w:r>
      <w:r>
        <w:rPr>
          <w:b/>
        </w:rPr>
        <w:t xml:space="preserve">Who can access this map</w:t>
      </w:r>
      <w:r>
        <w:t xml:space="preserve">, select</w:t>
      </w:r>
      <w:r>
        <w:t xml:space="preserve"> </w:t>
      </w:r>
      <w:r>
        <w:rPr>
          <w:b/>
        </w:rPr>
        <w:t xml:space="preserve">Your organization</w:t>
      </w:r>
      <w:r>
        <w:t xml:space="preserve">.</w:t>
      </w:r>
    </w:p>
    <w:p>
      <w:pPr>
        <w:numPr>
          <w:ilvl w:val="0"/>
          <w:numId w:val="1011"/>
        </w:numPr>
        <w:pStyle w:val="Compact"/>
      </w:pPr>
      <w:r>
        <w:t xml:space="preserve">Click</w:t>
      </w:r>
      <w:r>
        <w:t xml:space="preserve"> </w:t>
      </w:r>
      <w:r>
        <w:rPr>
          <w:b/>
        </w:rPr>
        <w:t xml:space="preserve">Copy link</w:t>
      </w:r>
      <w:r>
        <w:t xml:space="preserve">. Paste this URL into your submission.</w:t>
      </w:r>
    </w:p>
    <w:p>
      <w:pPr>
        <w:numPr>
          <w:ilvl w:val="0"/>
          <w:numId w:val="1011"/>
        </w:numPr>
        <w:pStyle w:val="Compact"/>
      </w:pPr>
      <w:r>
        <w:t xml:space="preserve">Zoom to show all three layers. Take a browser screenshot.</w:t>
      </w:r>
    </w:p>
    <w:p>
      <w:pPr>
        <w:pStyle w:val="BlockText"/>
      </w:pPr>
      <w:r>
        <w:rPr>
          <w:b/>
        </w:rPr>
        <w:t xml:space="preserve">Note:</w:t>
      </w:r>
      <w:r>
        <w:t xml:space="preserve"> </w:t>
      </w:r>
      <w:r>
        <w:t xml:space="preserve">For a polished map product, open the item page and click</w:t>
      </w:r>
      <w:r>
        <w:t xml:space="preserve"> </w:t>
      </w:r>
      <w:r>
        <w:rPr>
          <w:b/>
        </w:rPr>
        <w:t xml:space="preserve">Create app</w:t>
      </w:r>
      <w:r>
        <w:t xml:space="preserve"> </w:t>
      </w:r>
      <w:r>
        <w:t xml:space="preserve">→</w:t>
      </w:r>
      <w:r>
        <w:t xml:space="preserve"> </w:t>
      </w:r>
      <w:r>
        <w:rPr>
          <w:b/>
        </w:rPr>
        <w:t xml:space="preserve">Instant Apps</w:t>
      </w:r>
      <w:r>
        <w:t xml:space="preserve"> </w:t>
      </w:r>
      <w:r>
        <w:t xml:space="preserve">(Basic Viewer template) to add a title, legend, and zoom controls. Full cartographic layouts with north arrow and scalebar are best produced in</w:t>
      </w:r>
      <w:r>
        <w:t xml:space="preserve"> </w:t>
      </w:r>
      <w:r>
        <w:rPr>
          <w:b/>
        </w:rPr>
        <w:t xml:space="preserve">ArcGIS StoryMaps</w:t>
      </w:r>
      <w:r>
        <w:t xml:space="preserve"> </w:t>
      </w:r>
      <w:r>
        <w:t xml:space="preserve">or exported from ArcGIS Pro.</w:t>
      </w:r>
    </w:p>
    <w:p>
      <w:r>
        <w:pict>
          <v:rect style="width:0;height:1.5pt" o:hralign="center" o:hrstd="t" o:hr="t"/>
        </w:pict>
      </w:r>
    </w:p>
    <w:p>
      <w:pPr>
        <w:pStyle w:val="Heading2"/>
      </w:pPr>
      <w:bookmarkStart w:id="39" w:name="Xec3938dfe2af5e1894493330dc11943c3f3e6e3"/>
      <w:r>
        <w:t xml:space="preserve">ArcGIS Field Maps — the field-collection path</w:t>
      </w:r>
      <w:bookmarkEnd w:id="39"/>
    </w:p>
    <w:p>
      <w:pPr>
        <w:pStyle w:val="FirstParagraph"/>
      </w:pPr>
      <w:r>
        <w:t xml:space="preserve">The hosted feature layer you built is the same structure used for real field data collection.</w:t>
      </w:r>
      <w:r>
        <w:t xml:space="preserve"> </w:t>
      </w:r>
      <w:r>
        <w:rPr>
          <w:b/>
        </w:rPr>
        <w:t xml:space="preserve">ArcGIS Field Maps</w:t>
      </w:r>
      <w:r>
        <w:t xml:space="preserve"> </w:t>
      </w:r>
      <w:r>
        <w:t xml:space="preserve">(iOS / Android) connects directly to any hosted layer in your ArcGIS org. A field auditor signs in, opens the map, taps</w:t>
      </w:r>
      <w:r>
        <w:t xml:space="preserve"> </w:t>
      </w:r>
      <w:r>
        <w:rPr>
          <w:b/>
        </w:rPr>
        <w:t xml:space="preserve">Collect here</w:t>
      </w:r>
      <w:r>
        <w:t xml:space="preserve">, fills the coded-value form, and taps</w:t>
      </w:r>
      <w:r>
        <w:t xml:space="preserve"> </w:t>
      </w:r>
      <w:r>
        <w:rPr>
          <w:b/>
        </w:rPr>
        <w:t xml:space="preserve">Submit</w:t>
      </w:r>
      <w:r>
        <w:t xml:space="preserve"> </w:t>
      </w:r>
      <w:r>
        <w:t xml:space="preserve">— the feature is written to the hosted layer and immediately visible to all team members. The field names, types, and coded-value lists you defined in Part 3 determine exactly what field workers see on their mobile forms. This removes the paper form and subsequent manual digitizing step, and GPS location replaces on-screen clicking.</w:t>
      </w:r>
    </w:p>
    <w:p>
      <w:r>
        <w:pict>
          <v:rect style="width:0;height:1.5pt" o:hralign="center" o:hrstd="t" o:hr="t"/>
        </w:pict>
      </w:r>
    </w:p>
    <w:p>
      <w:pPr>
        <w:pStyle w:val="Heading2"/>
      </w:pPr>
      <w:bookmarkStart w:id="40" w:name="deliverables"/>
      <w:r>
        <w:t xml:space="preserve">Deliverables</w:t>
      </w:r>
      <w:bookmarkEnd w:id="40"/>
    </w:p>
    <w:p>
      <w:pPr>
        <w:numPr>
          <w:ilvl w:val="0"/>
          <w:numId w:val="1012"/>
        </w:numPr>
        <w:pStyle w:val="Compact"/>
      </w:pPr>
      <w:r>
        <w:rPr>
          <w:b/>
        </w:rPr>
        <w:t xml:space="preserve">Web map URL</w:t>
      </w:r>
      <w:r>
        <w:t xml:space="preserve"> </w:t>
      </w:r>
      <w:r>
        <w:t xml:space="preserve">— the shared link to</w:t>
      </w:r>
      <w:r>
        <w:t xml:space="preserve"> </w:t>
      </w:r>
      <w:r>
        <w:rPr>
          <w:rStyle w:val="VerbatimChar"/>
        </w:rPr>
        <w:t xml:space="preserve">Lab02b_WalkingAudit_Map</w:t>
      </w:r>
      <w:r>
        <w:t xml:space="preserve">. Confirm your instructor can view it before submitting.</w:t>
      </w:r>
    </w:p>
    <w:p>
      <w:pPr>
        <w:numPr>
          <w:ilvl w:val="0"/>
          <w:numId w:val="1012"/>
        </w:numPr>
        <w:pStyle w:val="Compact"/>
      </w:pPr>
      <w:r>
        <w:rPr>
          <w:b/>
        </w:rPr>
        <w:t xml:space="preserve">Screenshot</w:t>
      </w:r>
      <w:r>
        <w:t xml:space="preserve"> </w:t>
      </w:r>
      <w:r>
        <w:t xml:space="preserve">— all three layers over imagery with the</w:t>
      </w:r>
      <w:r>
        <w:t xml:space="preserve"> </w:t>
      </w:r>
      <w:r>
        <w:rPr>
          <w:rStyle w:val="VerbatimChar"/>
        </w:rPr>
        <w:t xml:space="preserve">audit_sites</w:t>
      </w:r>
      <w:r>
        <w:t xml:space="preserve"> </w:t>
      </w:r>
      <w:r>
        <w:t xml:space="preserve">table open showing at least six rows.</w:t>
      </w:r>
    </w:p>
    <w:p>
      <w:pPr>
        <w:numPr>
          <w:ilvl w:val="0"/>
          <w:numId w:val="1012"/>
        </w:numPr>
        <w:pStyle w:val="Compact"/>
      </w:pPr>
      <w:r>
        <w:rPr>
          <w:rStyle w:val="VerbatimChar"/>
          <w:b/>
        </w:rPr>
        <w:t xml:space="preserve">codebook_notes.txt</w:t>
      </w:r>
      <w:r>
        <w:t xml:space="preserve"> </w:t>
      </w:r>
      <w:r>
        <w:t xml:space="preserve">— two-sentence reflection from Part 1, noting that the initial draft was AI-generated.</w:t>
      </w:r>
    </w:p>
    <w:p>
      <w:pPr>
        <w:numPr>
          <w:ilvl w:val="0"/>
          <w:numId w:val="1012"/>
        </w:numPr>
        <w:pStyle w:val="Compact"/>
      </w:pPr>
      <w:r>
        <w:rPr>
          <w:b/>
        </w:rPr>
        <w:t xml:space="preserve">Short interpretation (100 words):</w:t>
      </w:r>
      <w:r>
        <w:t xml:space="preserve"> </w:t>
      </w:r>
      <w:r>
        <w:t xml:space="preserve">Which one block face or intersection appears most hazardous, and what two coded conditions support that judgment?</w:t>
      </w:r>
    </w:p>
    <w:p>
      <w:r>
        <w:pict>
          <v:rect style="width:0;height:1.5pt" o:hralign="center" o:hrstd="t" o:hr="t"/>
        </w:pict>
      </w:r>
    </w:p>
    <w:p>
      <w:pPr>
        <w:pStyle w:val="Heading2"/>
      </w:pPr>
      <w:bookmarkStart w:id="41" w:name="using-ai-in-this-lab"/>
      <w:r>
        <w:t xml:space="preserve">Using AI in this lab</w:t>
      </w:r>
      <w:bookmarkEnd w:id="41"/>
    </w:p>
    <w:p>
      <w:pPr>
        <w:pStyle w:val="FirstParagraph"/>
      </w:pPr>
      <w:r>
        <w:rPr>
          <w:b/>
        </w:rPr>
        <w:t xml:space="preserve">Permitted use (Part 1):</w:t>
      </w:r>
      <w:r>
        <w:t xml:space="preserve"> </w:t>
      </w:r>
      <w:r>
        <w:t xml:space="preserve">Draft an initial audit codebook with an AI assistant based on a 3-sentence study description. Use the result as a scaffold you then evaluate and refine.</w:t>
      </w:r>
    </w:p>
    <w:p>
      <w:pPr>
        <w:pStyle w:val="BodyText"/>
      </w:pPr>
      <w:r>
        <w:rPr>
          <w:b/>
        </w:rPr>
        <w:t xml:space="preserve">Guardrails that always apply:</w:t>
      </w:r>
    </w:p>
    <w:p>
      <w:pPr>
        <w:numPr>
          <w:ilvl w:val="0"/>
          <w:numId w:val="1013"/>
        </w:numPr>
        <w:pStyle w:val="Compact"/>
      </w:pPr>
      <w:r>
        <w:t xml:space="preserve">AI helps with</w:t>
      </w:r>
      <w:r>
        <w:t xml:space="preserve"> </w:t>
      </w:r>
      <w:r>
        <w:rPr>
          <w:b/>
        </w:rPr>
        <w:t xml:space="preserve">scaffolding</w:t>
      </w:r>
      <w:r>
        <w:t xml:space="preserve"> </w:t>
      </w:r>
      <w:r>
        <w:t xml:space="preserve">(draft protocols, Arcade syntax),</w:t>
      </w:r>
      <w:r>
        <w:t xml:space="preserve"> </w:t>
      </w:r>
      <w:r>
        <w:rPr>
          <w:b/>
        </w:rPr>
        <w:t xml:space="preserve">explaining</w:t>
      </w:r>
      <w:r>
        <w:t xml:space="preserve"> </w:t>
      </w:r>
      <w:r>
        <w:t xml:space="preserve">(GIS concepts, error messages), and</w:t>
      </w:r>
      <w:r>
        <w:t xml:space="preserve"> </w:t>
      </w:r>
      <w:r>
        <w:rPr>
          <w:b/>
        </w:rPr>
        <w:t xml:space="preserve">critiquing</w:t>
      </w:r>
      <w:r>
        <w:t xml:space="preserve"> </w:t>
      </w:r>
      <w:r>
        <w:t xml:space="preserve">(field schema review). It does not make analytic decisions or interpret specific locations.</w:t>
      </w:r>
    </w:p>
    <w:p>
      <w:pPr>
        <w:numPr>
          <w:ilvl w:val="0"/>
          <w:numId w:val="1013"/>
        </w:numPr>
        <w:pStyle w:val="Compact"/>
      </w:pPr>
      <w:r>
        <w:t xml:space="preserve">Never paste PHI or identifiable addresses into a public AI tool. This lab uses illustrative records, but build the habit now.</w:t>
      </w:r>
    </w:p>
    <w:p>
      <w:pPr>
        <w:numPr>
          <w:ilvl w:val="0"/>
          <w:numId w:val="1013"/>
        </w:numPr>
        <w:pStyle w:val="Compact"/>
      </w:pPr>
      <w:r>
        <w:t xml:space="preserve">Label all AI-assisted output. Note in</w:t>
      </w:r>
      <w:r>
        <w:t xml:space="preserve"> </w:t>
      </w:r>
      <w:r>
        <w:rPr>
          <w:rStyle w:val="VerbatimChar"/>
        </w:rPr>
        <w:t xml:space="preserve">codebook_notes.txt</w:t>
      </w:r>
      <w:r>
        <w:t xml:space="preserve"> </w:t>
      </w:r>
      <w:r>
        <w:t xml:space="preserve">that the initial draft was AI-generated and that you revised it.</w:t>
      </w:r>
    </w:p>
    <w:p>
      <w:r>
        <w:pict>
          <v:rect style="width:0;height:1.5pt" o:hralign="center" o:hrstd="t" o:hr="t"/>
        </w:pict>
      </w:r>
    </w:p>
    <w:p>
      <w:pPr>
        <w:pStyle w:val="Heading2"/>
      </w:pPr>
      <w:bookmarkStart w:id="42" w:name="arcgis-pro-equivalent"/>
      <w:r>
        <w:t xml:space="preserve">ArcGIS Pro equivalent</w:t>
      </w:r>
      <w:bookmarkEnd w:id="42"/>
    </w:p>
    <w:p>
      <w:pPr>
        <w:pStyle w:val="FirstParagraph"/>
      </w:pPr>
      <w:r>
        <w:t xml:space="preserve">The matching desktop lab is</w:t>
      </w:r>
      <w:r>
        <w:t xml:space="preserve"> </w:t>
      </w:r>
      <w:r>
        <w:rPr>
          <w:b/>
        </w:rPr>
        <w:t xml:space="preserve">Lab 2b (ArcGIS Pro): Digitizing Built-Environment Walking-Audit Data</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w:t>
            </w:r>
          </w:p>
        </w:tc>
        <w:tc>
          <w:tcPr>
            <w:tcBorders>
              <w:bottom w:val="single"/>
            </w:tcBorders>
            <w:vAlign w:val="bottom"/>
          </w:tcPr>
          <w:p>
            <w:pPr>
              <w:pStyle w:val="Compact"/>
              <w:jc w:val="left"/>
            </w:pPr>
            <w:r>
              <w:t xml:space="preserve">ArcGIS Pro equivalent</w:t>
            </w:r>
          </w:p>
        </w:tc>
      </w:tr>
      <w:tr>
        <w:tc>
          <w:p>
            <w:pPr>
              <w:pStyle w:val="Compact"/>
              <w:jc w:val="left"/>
            </w:pPr>
            <w:r>
              <w:t xml:space="preserve">Content &gt; New item &gt; Feature layer</w:t>
            </w:r>
          </w:p>
        </w:tc>
        <w:tc>
          <w:p>
            <w:pPr>
              <w:pStyle w:val="Compact"/>
              <w:jc w:val="left"/>
            </w:pPr>
            <w:r>
              <w:t xml:space="preserve">Catalog pane → New Feature Class wizard</w:t>
            </w:r>
          </w:p>
        </w:tc>
      </w:tr>
      <w:tr>
        <w:tc>
          <w:p>
            <w:pPr>
              <w:pStyle w:val="Compact"/>
              <w:jc w:val="left"/>
            </w:pPr>
            <w:r>
              <w:t xml:space="preserve">Fields tab &gt; List of values</w:t>
            </w:r>
          </w:p>
        </w:tc>
        <w:tc>
          <w:p>
            <w:pPr>
              <w:pStyle w:val="Compact"/>
              <w:jc w:val="left"/>
            </w:pPr>
            <w:r>
              <w:t xml:space="preserve">Feature Class wizard Fields page + Domains manager</w:t>
            </w:r>
          </w:p>
        </w:tc>
      </w:tr>
      <w:tr>
        <w:tc>
          <w:p>
            <w:pPr>
              <w:pStyle w:val="Compact"/>
              <w:jc w:val="left"/>
            </w:pPr>
            <w:r>
              <w:t xml:space="preserve">Create features sketch tool</w:t>
            </w:r>
          </w:p>
        </w:tc>
        <w:tc>
          <w:p>
            <w:pPr>
              <w:pStyle w:val="Compact"/>
              <w:jc w:val="left"/>
            </w:pPr>
            <w:r>
              <w:t xml:space="preserve">Edit tab → Create Features panel</w:t>
            </w:r>
          </w:p>
        </w:tc>
      </w:tr>
      <w:tr>
        <w:tc>
          <w:p>
            <w:pPr>
              <w:pStyle w:val="Compact"/>
              <w:jc w:val="left"/>
            </w:pPr>
            <w:r>
              <w:t xml:space="preserve">Pop-up form for attribute entry</w:t>
            </w:r>
          </w:p>
        </w:tc>
        <w:tc>
          <w:p>
            <w:pPr>
              <w:pStyle w:val="Compact"/>
              <w:jc w:val="left"/>
            </w:pPr>
            <w:r>
              <w:t xml:space="preserve">Editing pane / attribute table row</w:t>
            </w:r>
          </w:p>
        </w:tc>
      </w:tr>
      <w:tr>
        <w:tc>
          <w:p>
            <w:pPr>
              <w:pStyle w:val="Compact"/>
              <w:jc w:val="left"/>
            </w:pPr>
            <w:r>
              <w:t xml:space="preserve">Select + drag vertex handle</w:t>
            </w:r>
          </w:p>
        </w:tc>
        <w:tc>
          <w:p>
            <w:pPr>
              <w:pStyle w:val="Compact"/>
              <w:jc w:val="left"/>
            </w:pPr>
            <w:r>
              <w:t xml:space="preserve">Edit tab → Modify Features → Vertices tool</w:t>
            </w:r>
          </w:p>
        </w:tc>
      </w:tr>
      <w:tr>
        <w:tc>
          <w:p>
            <w:pPr>
              <w:pStyle w:val="Compact"/>
              <w:jc w:val="left"/>
            </w:pPr>
            <w:r>
              <w:t xml:space="preserve">Fields &gt; Calculate values (Arcade)</w:t>
            </w:r>
          </w:p>
        </w:tc>
        <w:tc>
          <w:p>
            <w:pPr>
              <w:pStyle w:val="Compact"/>
              <w:jc w:val="left"/>
            </w:pPr>
            <w:r>
              <w:t xml:space="preserve">Right-click field header → Calculate Geometry</w:t>
            </w:r>
          </w:p>
        </w:tc>
      </w:tr>
      <w:tr>
        <w:tc>
          <w:p>
            <w:pPr>
              <w:pStyle w:val="Compact"/>
              <w:jc w:val="left"/>
            </w:pPr>
            <w:r>
              <w:t xml:space="preserve">Share map + browser screenshot</w:t>
            </w:r>
          </w:p>
        </w:tc>
        <w:tc>
          <w:p>
            <w:pPr>
              <w:pStyle w:val="Compact"/>
              <w:jc w:val="left"/>
            </w:pPr>
            <w:r>
              <w:t xml:space="preserve">Insert tab → New Layout → Export Layout</w:t>
            </w:r>
          </w:p>
        </w:tc>
      </w:tr>
      <w:tr>
        <w:tc>
          <w:p>
            <w:pPr>
              <w:pStyle w:val="Compact"/>
              <w:jc w:val="left"/>
            </w:pPr>
            <w:r>
              <w:t xml:space="preserve">ArcGIS Field Maps (mobile)</w:t>
            </w:r>
          </w:p>
        </w:tc>
        <w:tc>
          <w:p>
            <w:pPr>
              <w:pStyle w:val="Compact"/>
              <w:jc w:val="left"/>
            </w:pPr>
            <w:r>
              <w:t xml:space="preserve">No desktop equivalent</w:t>
            </w:r>
          </w:p>
        </w:tc>
      </w:tr>
    </w:tbl>
    <w:p>
      <w:pPr>
        <w:pStyle w:val="BlockText"/>
      </w:pPr>
      <w:r>
        <w:rPr>
          <w:b/>
        </w:rPr>
        <w:t xml:space="preserve">Note:</w:t>
      </w:r>
      <w:r>
        <w:t xml:space="preserve"> </w:t>
      </w:r>
      <w:r>
        <w:t xml:space="preserve">The most important workflow difference is projection. ArcGIS Online computes geometry geodesically and does not require you to set a projected CRS. In ArcGIS Pro, setting the map to NAD83 PA State Plane South (EPSG:2272) before digitizing is necessary for accurate length and area values in US feet.</w:t>
      </w:r>
    </w:p>
    <w:p>
      <w:r>
        <w:pict>
          <v:rect style="width:0;height:1.5pt" o:hralign="center" o:hrstd="t" o:hr="t"/>
        </w:pict>
      </w:r>
    </w:p>
    <w:p>
      <w:pPr>
        <w:pStyle w:val="Heading2"/>
      </w:pPr>
      <w:bookmarkStart w:id="43" w:name="check-your-understanding"/>
      <w:r>
        <w:t xml:space="preserve">Check your understanding</w:t>
      </w:r>
      <w:bookmarkEnd w:id="43"/>
    </w:p>
    <w:p>
      <w:pPr>
        <w:numPr>
          <w:ilvl w:val="0"/>
          <w:numId w:val="1014"/>
        </w:numPr>
        <w:pStyle w:val="Compact"/>
      </w:pPr>
      <w:r>
        <w:t xml:space="preserve">You defined coded-value lists for four fields. What data quality problem do these lists prevent that a free-text field would not?</w:t>
      </w:r>
    </w:p>
    <w:p>
      <w:pPr>
        <w:numPr>
          <w:ilvl w:val="0"/>
          <w:numId w:val="1014"/>
        </w:numPr>
        <w:pStyle w:val="Compact"/>
      </w:pPr>
      <w:r>
        <w:t xml:space="preserve">ArcGIS Online displays your map in Web Mercator (EPSG:3857). Does this make your Arcade-calculated segment lengths inaccurate? Explain why or why not.</w:t>
      </w:r>
    </w:p>
    <w:p>
      <w:pPr>
        <w:numPr>
          <w:ilvl w:val="0"/>
          <w:numId w:val="1014"/>
        </w:numPr>
        <w:pStyle w:val="Compact"/>
      </w:pPr>
      <w:r>
        <w:t xml:space="preserve">A field auditor collects a GPS point in ArcGIS Field Maps. Where does that feature appear, and how quickly can a colleague in the office see it?</w:t>
      </w:r>
    </w:p>
    <w:p>
      <w:pPr>
        <w:numPr>
          <w:ilvl w:val="0"/>
          <w:numId w:val="1014"/>
        </w:numPr>
        <w:pStyle w:val="Compact"/>
      </w:pPr>
      <w:r>
        <w:t xml:space="preserve">You run</w:t>
      </w:r>
      <w:r>
        <w:t xml:space="preserve"> </w:t>
      </w:r>
      <w:r>
        <w:rPr>
          <w:rStyle w:val="VerbatimChar"/>
        </w:rPr>
        <w:t xml:space="preserve">Length($feature, 'feet')</w:t>
      </w:r>
      <w:r>
        <w:t xml:space="preserve"> </w:t>
      </w:r>
      <w:r>
        <w:t xml:space="preserve">on existing segments, then digitize two more. What must you do to populate</w:t>
      </w:r>
      <w:r>
        <w:t xml:space="preserve"> </w:t>
      </w:r>
      <w:r>
        <w:rPr>
          <w:rStyle w:val="VerbatimChar"/>
        </w:rPr>
        <w:t xml:space="preserve">length_ft</w:t>
      </w:r>
      <w:r>
        <w:t xml:space="preserve"> </w:t>
      </w:r>
      <w:r>
        <w:t xml:space="preserve">for the new features?</w:t>
      </w:r>
    </w:p>
    <w:p>
      <w:pPr>
        <w:numPr>
          <w:ilvl w:val="0"/>
          <w:numId w:val="1014"/>
        </w:numPr>
        <w:pStyle w:val="Compact"/>
      </w:pPr>
      <w:r>
        <w:t xml:space="preserve">Your instructor asks you to share the web map publicly (anyone with the link). What privacy consideration should you think about before changing the sharing setting?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2026-06-10T04:07:30Z</dcterms:created>
  <dcterms:modified xsi:type="dcterms:W3CDTF">2026-06-10T04:07:30Z</dcterms:modified>
</cp:coreProperties>
</file>

<file path=docProps/custom.xml><?xml version="1.0" encoding="utf-8"?>
<Properties xmlns="http://schemas.openxmlformats.org/officeDocument/2006/custom-properties" xmlns:vt="http://schemas.openxmlformats.org/officeDocument/2006/docPropsVTypes"/>
</file>