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0718" w14:textId="77777777" w:rsidR="00733B47" w:rsidRPr="00733B47" w:rsidRDefault="00733B47" w:rsidP="00733B47">
      <w:pPr>
        <w:rPr>
          <w:b/>
          <w:bCs/>
        </w:rPr>
      </w:pPr>
      <w:r w:rsidRPr="00733B47">
        <w:rPr>
          <w:b/>
          <w:bCs/>
        </w:rPr>
        <w:t xml:space="preserve">Informe de Sesión y Análisis de Implementación: Proyecto </w:t>
      </w:r>
      <w:proofErr w:type="spellStart"/>
      <w:r w:rsidRPr="00733B47">
        <w:rPr>
          <w:b/>
          <w:bCs/>
        </w:rPr>
        <w:t>Construvita</w:t>
      </w:r>
      <w:proofErr w:type="spellEnd"/>
    </w:p>
    <w:p w14:paraId="70BBED5F" w14:textId="77777777" w:rsidR="00733B47" w:rsidRPr="00733B47" w:rsidRDefault="00733B47" w:rsidP="00733B47">
      <w:pPr>
        <w:rPr>
          <w:b/>
          <w:bCs/>
        </w:rPr>
      </w:pPr>
      <w:r w:rsidRPr="00733B47">
        <w:rPr>
          <w:b/>
          <w:bCs/>
        </w:rPr>
        <w:t>Resumen Ejecutivo</w:t>
      </w:r>
    </w:p>
    <w:p w14:paraId="748E448D" w14:textId="77777777" w:rsidR="00733B47" w:rsidRPr="00733B47" w:rsidRDefault="00733B47" w:rsidP="00733B47">
      <w:r w:rsidRPr="00733B47">
        <w:t xml:space="preserve">El presente documento sintetiza los acuerdos, estrategias y estados operativos discutidos en la reunión del 28 de mayo de 2026 respecto a la implementación de soluciones digitales para la entidad </w:t>
      </w:r>
      <w:proofErr w:type="spellStart"/>
      <w:r w:rsidRPr="00733B47">
        <w:rPr>
          <w:b/>
          <w:bCs/>
        </w:rPr>
        <w:t>Perficie</w:t>
      </w:r>
      <w:proofErr w:type="spellEnd"/>
      <w:r w:rsidRPr="00733B47">
        <w:rPr>
          <w:b/>
          <w:bCs/>
        </w:rPr>
        <w:t xml:space="preserve"> (vinculada a </w:t>
      </w:r>
      <w:proofErr w:type="spellStart"/>
      <w:r w:rsidRPr="00733B47">
        <w:rPr>
          <w:b/>
          <w:bCs/>
        </w:rPr>
        <w:t>Construvita</w:t>
      </w:r>
      <w:proofErr w:type="spellEnd"/>
      <w:r w:rsidRPr="00733B47">
        <w:rPr>
          <w:b/>
          <w:bCs/>
        </w:rPr>
        <w:t>)</w:t>
      </w:r>
      <w:r w:rsidRPr="00733B47">
        <w:t xml:space="preserve"> y la gestión interna de los consultores. Los puntos críticos identificados incluyen la redefinición de las verticales de atención por Inteligencia Artificial (IA), la integración de servicios técnicos como valor agregado comercial y el uso de WhatsApp como herramienta de fidelización masiva. Actualmente, el proyecto se encuentra en una fase de recolección de información de productos y catálogos, con un horizonte de implementación total estimado en dos meses. Asimismo, se registra una actividad intensa en la gestión de propuestas para terceros y la preparación de evaluaciones técnicas del equipo consultor.</w:t>
      </w:r>
    </w:p>
    <w:p w14:paraId="10E8DCEC" w14:textId="77777777" w:rsidR="00733B47" w:rsidRPr="00733B47" w:rsidRDefault="00733B47" w:rsidP="00733B47">
      <w:r w:rsidRPr="00733B47">
        <w:t xml:space="preserve">-------------------------------------------------------------------------------- </w:t>
      </w:r>
    </w:p>
    <w:p w14:paraId="506FFB69" w14:textId="77777777" w:rsidR="00733B47" w:rsidRPr="00733B47" w:rsidRDefault="00733B47" w:rsidP="00733B47">
      <w:pPr>
        <w:rPr>
          <w:b/>
          <w:bCs/>
        </w:rPr>
      </w:pPr>
      <w:r w:rsidRPr="00733B47">
        <w:rPr>
          <w:b/>
          <w:bCs/>
        </w:rPr>
        <w:t>1. Estrategia de Atención y Flujos de la IA (</w:t>
      </w:r>
      <w:proofErr w:type="spellStart"/>
      <w:r w:rsidRPr="00733B47">
        <w:rPr>
          <w:b/>
          <w:bCs/>
        </w:rPr>
        <w:t>Perficie</w:t>
      </w:r>
      <w:proofErr w:type="spellEnd"/>
      <w:r w:rsidRPr="00733B47">
        <w:rPr>
          <w:b/>
          <w:bCs/>
        </w:rPr>
        <w:t>)</w:t>
      </w:r>
    </w:p>
    <w:p w14:paraId="730CD564" w14:textId="77777777" w:rsidR="00733B47" w:rsidRPr="00733B47" w:rsidRDefault="00733B47" w:rsidP="00733B47">
      <w:r w:rsidRPr="00733B47">
        <w:t>La discusión central giró en torno a cómo la IA debe segmentar y derivar a los usuarios que contactan a la empresa a través de WhatsApp. Se determinó priorizar la eficiencia comercial mediante un sistema de filtrado previo.</w:t>
      </w:r>
    </w:p>
    <w:p w14:paraId="4E634CE5" w14:textId="77777777" w:rsidR="00733B47" w:rsidRPr="00733B47" w:rsidRDefault="00733B47" w:rsidP="00733B47">
      <w:pPr>
        <w:rPr>
          <w:b/>
          <w:bCs/>
        </w:rPr>
      </w:pPr>
      <w:r w:rsidRPr="00733B47">
        <w:rPr>
          <w:b/>
          <w:bCs/>
        </w:rPr>
        <w:t>Estructura de Atención</w:t>
      </w:r>
    </w:p>
    <w:p w14:paraId="5289D8DD" w14:textId="77777777" w:rsidR="00733B47" w:rsidRPr="00733B47" w:rsidRDefault="00733B47" w:rsidP="00733B47">
      <w:r w:rsidRPr="00733B47">
        <w:t>Se definieron dos verticales principales de atención, integrando la tercera (técnica) de forma condicionada: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4"/>
        <w:gridCol w:w="4725"/>
        <w:gridCol w:w="2149"/>
      </w:tblGrid>
      <w:tr w:rsidR="00733B47" w:rsidRPr="00733B47" w14:paraId="406C3E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170CD" w14:textId="77777777" w:rsidR="00733B47" w:rsidRPr="00733B47" w:rsidRDefault="00733B47" w:rsidP="00733B47">
            <w:r w:rsidRPr="00733B47">
              <w:t>Vertical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12C23" w14:textId="77777777" w:rsidR="00733B47" w:rsidRPr="00733B47" w:rsidRDefault="00733B47" w:rsidP="00733B47">
            <w:r w:rsidRPr="00733B47">
              <w:t>Función Principal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6EF05" w14:textId="77777777" w:rsidR="00733B47" w:rsidRPr="00733B47" w:rsidRDefault="00733B47" w:rsidP="00733B47">
            <w:r w:rsidRPr="00733B47">
              <w:t>Responsable Humano</w:t>
            </w:r>
          </w:p>
        </w:tc>
      </w:tr>
      <w:tr w:rsidR="00733B47" w:rsidRPr="00733B47" w14:paraId="66C554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954B26" w14:textId="77777777" w:rsidR="00733B47" w:rsidRPr="00733B47" w:rsidRDefault="00733B47" w:rsidP="00733B47">
            <w:r w:rsidRPr="00733B47">
              <w:rPr>
                <w:b/>
                <w:bCs/>
              </w:rPr>
              <w:t>Comercial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09CC9" w14:textId="77777777" w:rsidR="00733B47" w:rsidRPr="00733B47" w:rsidRDefault="00733B47" w:rsidP="00733B47">
            <w:r w:rsidRPr="00733B47">
              <w:t>Consultas de productos, precios y ventas en showroom.</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BBCC3" w14:textId="77777777" w:rsidR="00733B47" w:rsidRPr="00733B47" w:rsidRDefault="00733B47" w:rsidP="00733B47">
            <w:r w:rsidRPr="00733B47">
              <w:t>Gaby / Odalis / Juan José</w:t>
            </w:r>
          </w:p>
        </w:tc>
      </w:tr>
      <w:tr w:rsidR="00733B47" w:rsidRPr="00733B47" w14:paraId="5A9A83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415CBB" w14:textId="77777777" w:rsidR="00733B47" w:rsidRPr="00733B47" w:rsidRDefault="00733B47" w:rsidP="00733B47">
            <w:r w:rsidRPr="00733B47">
              <w:rPr>
                <w:b/>
                <w:bCs/>
              </w:rPr>
              <w:t>Asesoría Técnica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F4494" w14:textId="77777777" w:rsidR="00733B47" w:rsidRPr="00733B47" w:rsidRDefault="00733B47" w:rsidP="00733B47">
            <w:r w:rsidRPr="00733B47">
              <w:t>Resolución de dudas sobre instalación de productos adquiridos.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6C904" w14:textId="77777777" w:rsidR="00733B47" w:rsidRPr="00733B47" w:rsidRDefault="00733B47" w:rsidP="00733B47">
            <w:r w:rsidRPr="00733B47">
              <w:t>Juan Soledispa</w:t>
            </w:r>
          </w:p>
        </w:tc>
      </w:tr>
    </w:tbl>
    <w:p w14:paraId="74C05313" w14:textId="77777777" w:rsidR="00733B47" w:rsidRPr="00733B47" w:rsidRDefault="00733B47" w:rsidP="00733B47">
      <w:pPr>
        <w:rPr>
          <w:b/>
          <w:bCs/>
        </w:rPr>
      </w:pPr>
      <w:r w:rsidRPr="00733B47">
        <w:rPr>
          <w:b/>
          <w:bCs/>
        </w:rPr>
        <w:t xml:space="preserve">Reglas de Negocio e </w:t>
      </w:r>
      <w:proofErr w:type="spellStart"/>
      <w:r w:rsidRPr="00733B47">
        <w:rPr>
          <w:b/>
          <w:bCs/>
        </w:rPr>
        <w:t>Insights</w:t>
      </w:r>
      <w:proofErr w:type="spellEnd"/>
      <w:r w:rsidRPr="00733B47">
        <w:rPr>
          <w:b/>
          <w:bCs/>
        </w:rPr>
        <w:t xml:space="preserve"> de Diseño</w:t>
      </w:r>
    </w:p>
    <w:p w14:paraId="113FF1CC" w14:textId="77777777" w:rsidR="00733B47" w:rsidRPr="00733B47" w:rsidRDefault="00733B47" w:rsidP="00733B47">
      <w:pPr>
        <w:numPr>
          <w:ilvl w:val="0"/>
          <w:numId w:val="1"/>
        </w:numPr>
      </w:pPr>
      <w:r w:rsidRPr="00733B47">
        <w:rPr>
          <w:b/>
          <w:bCs/>
        </w:rPr>
        <w:t>Filtro de Compra:</w:t>
      </w:r>
      <w:r w:rsidRPr="00733B47">
        <w:t xml:space="preserve"> La asesoría técnica no es un servicio independiente; solo se activa si el cliente ya ha adquirido productos en </w:t>
      </w:r>
      <w:proofErr w:type="spellStart"/>
      <w:r w:rsidRPr="00733B47">
        <w:t>Perficie</w:t>
      </w:r>
      <w:proofErr w:type="spellEnd"/>
      <w:r w:rsidRPr="00733B47">
        <w:t>. Se implementarán "reglas de negocio" para que la IA identifique si el cliente ya pasó por el área comercial o el showroom.</w:t>
      </w:r>
    </w:p>
    <w:p w14:paraId="5D2BD62E" w14:textId="77777777" w:rsidR="00733B47" w:rsidRPr="00733B47" w:rsidRDefault="00733B47" w:rsidP="00733B47">
      <w:pPr>
        <w:numPr>
          <w:ilvl w:val="0"/>
          <w:numId w:val="1"/>
        </w:numPr>
      </w:pPr>
      <w:r w:rsidRPr="00733B47">
        <w:rPr>
          <w:b/>
          <w:bCs/>
        </w:rPr>
        <w:t>Diferenciadores como Gancho:</w:t>
      </w:r>
      <w:r w:rsidRPr="00733B47">
        <w:t xml:space="preserve"> Se acordó que el </w:t>
      </w:r>
      <w:proofErr w:type="spellStart"/>
      <w:r w:rsidRPr="00733B47">
        <w:t>speech</w:t>
      </w:r>
      <w:proofErr w:type="spellEnd"/>
      <w:r w:rsidRPr="00733B47">
        <w:t xml:space="preserve"> inicial de la IA debe destacar los valores agregados: la existencia de un estudio de diseño, </w:t>
      </w:r>
      <w:r w:rsidRPr="00733B47">
        <w:lastRenderedPageBreak/>
        <w:t>un área técnica y un equipo humano compuesto por arquitectos y diseñadores.</w:t>
      </w:r>
    </w:p>
    <w:p w14:paraId="75C48FF4" w14:textId="77777777" w:rsidR="00733B47" w:rsidRPr="00733B47" w:rsidRDefault="00733B47" w:rsidP="00733B47">
      <w:pPr>
        <w:numPr>
          <w:ilvl w:val="0"/>
          <w:numId w:val="1"/>
        </w:numPr>
      </w:pPr>
      <w:r w:rsidRPr="00733B47">
        <w:rPr>
          <w:b/>
          <w:bCs/>
        </w:rPr>
        <w:t>Derivación Inteligente:</w:t>
      </w:r>
      <w:r w:rsidRPr="00733B47">
        <w:t xml:space="preserve"> La IA generará un "</w:t>
      </w:r>
      <w:proofErr w:type="gramStart"/>
      <w:r w:rsidRPr="00733B47">
        <w:t>ticket</w:t>
      </w:r>
      <w:proofErr w:type="gramEnd"/>
      <w:r w:rsidRPr="00733B47">
        <w:t xml:space="preserve">" o enviará un correo al técnico con datos específicos (qué se va a instalar, cantidad, ubicación y cronograma) solo después de un </w:t>
      </w:r>
      <w:proofErr w:type="spellStart"/>
      <w:r w:rsidRPr="00733B47">
        <w:t>pre-filtrado</w:t>
      </w:r>
      <w:proofErr w:type="spellEnd"/>
      <w:r w:rsidRPr="00733B47">
        <w:t>, evitando el paso de consultas irrelevantes.</w:t>
      </w:r>
    </w:p>
    <w:p w14:paraId="10D37D67" w14:textId="77777777" w:rsidR="00733B47" w:rsidRPr="00733B47" w:rsidRDefault="00733B47" w:rsidP="00733B47">
      <w:r w:rsidRPr="00733B47">
        <w:t xml:space="preserve">-------------------------------------------------------------------------------- </w:t>
      </w:r>
    </w:p>
    <w:p w14:paraId="1C7E9257" w14:textId="77777777" w:rsidR="00733B47" w:rsidRPr="00733B47" w:rsidRDefault="00733B47" w:rsidP="00733B47">
      <w:pPr>
        <w:rPr>
          <w:b/>
          <w:bCs/>
        </w:rPr>
      </w:pPr>
      <w:r w:rsidRPr="00733B47">
        <w:rPr>
          <w:b/>
          <w:bCs/>
        </w:rPr>
        <w:t>2. Fidelización y Campañas Masivas</w:t>
      </w:r>
    </w:p>
    <w:p w14:paraId="3EC0D6BE" w14:textId="77777777" w:rsidR="00733B47" w:rsidRPr="00733B47" w:rsidRDefault="00733B47" w:rsidP="00733B47">
      <w:r w:rsidRPr="00733B47">
        <w:t>El canal de WhatsApp no se limitará a la recepción de leads, sino que se utilizará activamente para la retención de clientes mediante el "Centro de Campañas".</w:t>
      </w:r>
    </w:p>
    <w:p w14:paraId="06FB0747" w14:textId="77777777" w:rsidR="00733B47" w:rsidRPr="00733B47" w:rsidRDefault="00733B47" w:rsidP="00733B47">
      <w:pPr>
        <w:numPr>
          <w:ilvl w:val="0"/>
          <w:numId w:val="2"/>
        </w:numPr>
      </w:pPr>
      <w:r w:rsidRPr="00733B47">
        <w:rPr>
          <w:b/>
          <w:bCs/>
        </w:rPr>
        <w:t>Mensajería Consultiva:</w:t>
      </w:r>
      <w:r w:rsidRPr="00733B47">
        <w:t xml:space="preserve"> Dado que el modelo de negocio es altamente consultivo, se evitarán mensajes de venta directa agresiva (como "2x1 en hormigón"). En su lugar, se enviarán contenidos de </w:t>
      </w:r>
      <w:r w:rsidRPr="00733B47">
        <w:rPr>
          <w:b/>
          <w:bCs/>
        </w:rPr>
        <w:t>tendencias en arquitectura y diseño</w:t>
      </w:r>
      <w:r w:rsidRPr="00733B47">
        <w:t>.</w:t>
      </w:r>
    </w:p>
    <w:p w14:paraId="6752D082" w14:textId="77777777" w:rsidR="00733B47" w:rsidRPr="00733B47" w:rsidRDefault="00733B47" w:rsidP="00733B47">
      <w:pPr>
        <w:numPr>
          <w:ilvl w:val="0"/>
          <w:numId w:val="2"/>
        </w:numPr>
      </w:pPr>
      <w:r w:rsidRPr="00733B47">
        <w:rPr>
          <w:b/>
          <w:bCs/>
        </w:rPr>
        <w:t>Gestión de Eventos:</w:t>
      </w:r>
      <w:r w:rsidRPr="00733B47">
        <w:t xml:space="preserve"> Se planifica el uso del canal para invitar a la base de datos a capacitaciones con marcas y talleres presenciales (ej. celebración del Día del Arquitecto).</w:t>
      </w:r>
    </w:p>
    <w:p w14:paraId="6F160163" w14:textId="77777777" w:rsidR="00733B47" w:rsidRPr="00733B47" w:rsidRDefault="00733B47" w:rsidP="00733B47">
      <w:pPr>
        <w:numPr>
          <w:ilvl w:val="0"/>
          <w:numId w:val="2"/>
        </w:numPr>
      </w:pPr>
      <w:r w:rsidRPr="00733B47">
        <w:rPr>
          <w:b/>
          <w:bCs/>
        </w:rPr>
        <w:t>Fidelización:</w:t>
      </w:r>
      <w:r w:rsidRPr="00733B47">
        <w:t xml:space="preserve"> Implementación de recordatorios y mensajes personalizados (ej. felicitaciones de cumpleaños con beneficios) para mantener la presencia de marca.</w:t>
      </w:r>
    </w:p>
    <w:p w14:paraId="3A401DF7" w14:textId="77777777" w:rsidR="00733B47" w:rsidRPr="00733B47" w:rsidRDefault="00733B47" w:rsidP="00733B47">
      <w:r w:rsidRPr="00733B47">
        <w:t xml:space="preserve">-------------------------------------------------------------------------------- </w:t>
      </w:r>
    </w:p>
    <w:p w14:paraId="48CA4EE4" w14:textId="77777777" w:rsidR="00733B47" w:rsidRPr="00733B47" w:rsidRDefault="00733B47" w:rsidP="00733B47">
      <w:pPr>
        <w:rPr>
          <w:b/>
          <w:bCs/>
        </w:rPr>
      </w:pPr>
      <w:r w:rsidRPr="00733B47">
        <w:rPr>
          <w:b/>
          <w:bCs/>
        </w:rPr>
        <w:t>3. Estado del Proyecto y Cronograma</w:t>
      </w:r>
    </w:p>
    <w:p w14:paraId="14416995" w14:textId="77777777" w:rsidR="00733B47" w:rsidRPr="00733B47" w:rsidRDefault="00733B47" w:rsidP="00733B47">
      <w:r w:rsidRPr="00733B47">
        <w:t>A pesar del interés en las herramientas digitales, la empresa enfrenta un cuello de botella en la preparación de la información base.</w:t>
      </w:r>
    </w:p>
    <w:p w14:paraId="2C7C2A0F" w14:textId="77777777" w:rsidR="00733B47" w:rsidRPr="00733B47" w:rsidRDefault="00733B47" w:rsidP="00733B47">
      <w:pPr>
        <w:numPr>
          <w:ilvl w:val="0"/>
          <w:numId w:val="3"/>
        </w:numPr>
      </w:pPr>
      <w:r w:rsidRPr="00733B47">
        <w:rPr>
          <w:b/>
          <w:bCs/>
        </w:rPr>
        <w:t>Preparación de Datos:</w:t>
      </w:r>
      <w:r w:rsidRPr="00733B47">
        <w:t xml:space="preserve"> Actualmente no se dispone de catálogos condensados ni información final de productos para alimentar el sistema.</w:t>
      </w:r>
    </w:p>
    <w:p w14:paraId="32664C61" w14:textId="77777777" w:rsidR="00733B47" w:rsidRPr="00733B47" w:rsidRDefault="00733B47" w:rsidP="00733B47">
      <w:pPr>
        <w:numPr>
          <w:ilvl w:val="0"/>
          <w:numId w:val="3"/>
        </w:numPr>
      </w:pPr>
      <w:r w:rsidRPr="00733B47">
        <w:rPr>
          <w:b/>
          <w:bCs/>
        </w:rPr>
        <w:t>Plazos:</w:t>
      </w:r>
      <w:r w:rsidRPr="00733B47">
        <w:t xml:space="preserve"> Se estima un periodo de </w:t>
      </w:r>
      <w:r w:rsidRPr="00733B47">
        <w:rPr>
          <w:b/>
          <w:bCs/>
        </w:rPr>
        <w:t>un mes</w:t>
      </w:r>
      <w:r w:rsidRPr="00733B47">
        <w:t xml:space="preserve"> para organizar la información y aproximadamente </w:t>
      </w:r>
      <w:r w:rsidRPr="00733B47">
        <w:rPr>
          <w:b/>
          <w:bCs/>
        </w:rPr>
        <w:t>dos meses</w:t>
      </w:r>
      <w:r w:rsidRPr="00733B47">
        <w:t xml:space="preserve"> para que el sistema de WhatsApp Web esté plenamente operativo.</w:t>
      </w:r>
    </w:p>
    <w:p w14:paraId="198CF14B" w14:textId="77777777" w:rsidR="00733B47" w:rsidRPr="00733B47" w:rsidRDefault="00733B47" w:rsidP="00733B47">
      <w:pPr>
        <w:numPr>
          <w:ilvl w:val="0"/>
          <w:numId w:val="3"/>
        </w:numPr>
      </w:pPr>
      <w:r w:rsidRPr="00733B47">
        <w:rPr>
          <w:b/>
          <w:bCs/>
        </w:rPr>
        <w:t>Próximos Pasos:</w:t>
      </w:r>
      <w:r w:rsidRPr="00733B47">
        <w:t xml:space="preserve"> El equipo consultor enviará una propuesta formal y un "esqueleto" del flujo de atención para revisión de la gerencia.</w:t>
      </w:r>
    </w:p>
    <w:p w14:paraId="4F118BBC" w14:textId="77777777" w:rsidR="00733B47" w:rsidRPr="00733B47" w:rsidRDefault="00733B47" w:rsidP="00733B47">
      <w:r w:rsidRPr="00733B47">
        <w:t xml:space="preserve">-------------------------------------------------------------------------------- </w:t>
      </w:r>
    </w:p>
    <w:p w14:paraId="6F2A7BB1" w14:textId="77777777" w:rsidR="00733B47" w:rsidRPr="00733B47" w:rsidRDefault="00733B47" w:rsidP="00733B47">
      <w:pPr>
        <w:rPr>
          <w:b/>
          <w:bCs/>
        </w:rPr>
      </w:pPr>
      <w:r w:rsidRPr="00733B47">
        <w:rPr>
          <w:b/>
          <w:bCs/>
        </w:rPr>
        <w:t>4. Gestión Operativa y Proyectos Paralelos (Consultoría)</w:t>
      </w:r>
    </w:p>
    <w:p w14:paraId="4BD831AE" w14:textId="77777777" w:rsidR="00733B47" w:rsidRPr="00733B47" w:rsidRDefault="00733B47" w:rsidP="00733B47">
      <w:r w:rsidRPr="00733B47">
        <w:lastRenderedPageBreak/>
        <w:t>La sesión también abordó la carga de trabajo interna de los consultores (Génesis y Álvaro) y la gestión de otros clientes.</w:t>
      </w:r>
    </w:p>
    <w:p w14:paraId="3FF6CE22" w14:textId="77777777" w:rsidR="00733B47" w:rsidRPr="00733B47" w:rsidRDefault="00733B47" w:rsidP="00733B47">
      <w:pPr>
        <w:rPr>
          <w:b/>
          <w:bCs/>
        </w:rPr>
      </w:pPr>
      <w:r w:rsidRPr="00733B47">
        <w:rPr>
          <w:b/>
          <w:bCs/>
        </w:rPr>
        <w:t>Actividades Inminentes</w:t>
      </w:r>
    </w:p>
    <w:p w14:paraId="7A4EB3BB" w14:textId="77777777" w:rsidR="00733B47" w:rsidRPr="00733B47" w:rsidRDefault="00733B47" w:rsidP="00733B47">
      <w:pPr>
        <w:numPr>
          <w:ilvl w:val="0"/>
          <w:numId w:val="4"/>
        </w:numPr>
      </w:pPr>
      <w:r w:rsidRPr="00733B47">
        <w:rPr>
          <w:b/>
          <w:bCs/>
        </w:rPr>
        <w:t>Evaluación Técnica:</w:t>
      </w:r>
      <w:r w:rsidRPr="00733B47">
        <w:t xml:space="preserve"> El equipo debe rendir una "Evaluación de la Guía Comercial para venta de Soluciones Digitales" el 29 de mayo, enfocada en el portafolio de servicios digitales.</w:t>
      </w:r>
    </w:p>
    <w:p w14:paraId="385214C8" w14:textId="77777777" w:rsidR="00733B47" w:rsidRPr="00733B47" w:rsidRDefault="00733B47" w:rsidP="00733B47">
      <w:pPr>
        <w:numPr>
          <w:ilvl w:val="0"/>
          <w:numId w:val="4"/>
        </w:numPr>
      </w:pPr>
      <w:r w:rsidRPr="00733B47">
        <w:rPr>
          <w:b/>
          <w:bCs/>
        </w:rPr>
        <w:t>Gestión Documental:</w:t>
      </w:r>
      <w:r w:rsidRPr="00733B47">
        <w:t xml:space="preserve"> Se están procesando documentos, convenios y estructuras para diversos clientes y proveedores como Luigi Cedeño, César, Carlos, Sorel y Dana.</w:t>
      </w:r>
    </w:p>
    <w:p w14:paraId="3FF3FC45" w14:textId="77777777" w:rsidR="00733B47" w:rsidRPr="00733B47" w:rsidRDefault="00733B47" w:rsidP="00733B47">
      <w:pPr>
        <w:numPr>
          <w:ilvl w:val="0"/>
          <w:numId w:val="4"/>
        </w:numPr>
      </w:pPr>
      <w:r w:rsidRPr="00733B47">
        <w:rPr>
          <w:b/>
          <w:bCs/>
        </w:rPr>
        <w:t>Integraciones de Pago:</w:t>
      </w:r>
      <w:r w:rsidRPr="00733B47">
        <w:t xml:space="preserve"> Se analizó la posibilidad de integrar </w:t>
      </w:r>
      <w:proofErr w:type="spellStart"/>
      <w:r w:rsidRPr="00733B47">
        <w:rPr>
          <w:b/>
          <w:bCs/>
        </w:rPr>
        <w:t>Payphone</w:t>
      </w:r>
      <w:proofErr w:type="spellEnd"/>
      <w:r w:rsidRPr="00733B47">
        <w:t xml:space="preserve"> y cobros conversacionales en planes de 50 USD y 100 USD, siempre que el cliente gestione su propia cuenta en la pasarela de pagos.</w:t>
      </w:r>
    </w:p>
    <w:p w14:paraId="0E21C513" w14:textId="77777777" w:rsidR="00733B47" w:rsidRPr="00733B47" w:rsidRDefault="00733B47" w:rsidP="00733B47">
      <w:pPr>
        <w:rPr>
          <w:b/>
          <w:bCs/>
        </w:rPr>
      </w:pPr>
      <w:r w:rsidRPr="00733B47">
        <w:rPr>
          <w:b/>
          <w:bCs/>
        </w:rPr>
        <w:t>Prospección Laboral y Éxito del Producto</w:t>
      </w:r>
    </w:p>
    <w:p w14:paraId="409233DB" w14:textId="77777777" w:rsidR="00733B47" w:rsidRPr="00733B47" w:rsidRDefault="00733B47" w:rsidP="00733B47">
      <w:pPr>
        <w:numPr>
          <w:ilvl w:val="0"/>
          <w:numId w:val="5"/>
        </w:numPr>
      </w:pPr>
      <w:r w:rsidRPr="00733B47">
        <w:rPr>
          <w:b/>
          <w:bCs/>
        </w:rPr>
        <w:t>Oportunidad en Global Hits:</w:t>
      </w:r>
      <w:r w:rsidRPr="00733B47">
        <w:t xml:space="preserve"> Álvaro reportó un proceso de entrevista para la posición de Coordinador de Soluciones Tecnológicas, donde se valoran conocimientos en CRM, ERP, nube y gestión B2B.</w:t>
      </w:r>
    </w:p>
    <w:p w14:paraId="43DC3D1D" w14:textId="77777777" w:rsidR="00733B47" w:rsidRPr="00733B47" w:rsidRDefault="00733B47" w:rsidP="00733B47">
      <w:pPr>
        <w:numPr>
          <w:ilvl w:val="0"/>
          <w:numId w:val="5"/>
        </w:numPr>
      </w:pPr>
      <w:r w:rsidRPr="00733B47">
        <w:rPr>
          <w:b/>
          <w:bCs/>
        </w:rPr>
        <w:t>Evidencia de Eficiencia (Caso Cove):</w:t>
      </w:r>
      <w:r w:rsidRPr="00733B47">
        <w:t xml:space="preserve"> Se mencionó como métrica de éxito el procesamiento de </w:t>
      </w:r>
      <w:r w:rsidRPr="00733B47">
        <w:rPr>
          <w:b/>
          <w:bCs/>
        </w:rPr>
        <w:t>71,000 USD</w:t>
      </w:r>
      <w:r w:rsidRPr="00733B47">
        <w:t xml:space="preserve"> con una aprobación de salida de 24 minutos, lo cual sirve como prueba de concepto de la eficacia de las soluciones implementadas por el equipo.</w:t>
      </w:r>
    </w:p>
    <w:p w14:paraId="7321523B" w14:textId="77777777" w:rsidR="00733B47" w:rsidRPr="00733B47" w:rsidRDefault="00733B47" w:rsidP="00733B47">
      <w:r w:rsidRPr="00733B47">
        <w:t xml:space="preserve">-------------------------------------------------------------------------------- </w:t>
      </w:r>
    </w:p>
    <w:p w14:paraId="605C9353" w14:textId="77777777" w:rsidR="00733B47" w:rsidRPr="00733B47" w:rsidRDefault="00733B47" w:rsidP="00733B47">
      <w:pPr>
        <w:rPr>
          <w:b/>
          <w:bCs/>
        </w:rPr>
      </w:pPr>
      <w:r w:rsidRPr="00733B47">
        <w:rPr>
          <w:b/>
          <w:bCs/>
        </w:rPr>
        <w:t>5. Citas Relevantes y Definiciones</w:t>
      </w:r>
    </w:p>
    <w:p w14:paraId="5A8CB496" w14:textId="77777777" w:rsidR="00733B47" w:rsidRPr="00733B47" w:rsidRDefault="00733B47" w:rsidP="00733B47">
      <w:r w:rsidRPr="00733B47">
        <w:t xml:space="preserve">"No se le puede dar un servicio de instalación si no ha comprado algo antes... No es un tercer canal porque podría confundir al cliente... El área de instalación es un plus cuando es un proyecto desde el estudio". — </w:t>
      </w:r>
      <w:r w:rsidRPr="00733B47">
        <w:rPr>
          <w:b/>
          <w:bCs/>
        </w:rPr>
        <w:t>Gaby / Valeria</w:t>
      </w:r>
      <w:r w:rsidRPr="00733B47">
        <w:t>.</w:t>
      </w:r>
    </w:p>
    <w:p w14:paraId="62F8CBBC" w14:textId="77777777" w:rsidR="00733B47" w:rsidRPr="00733B47" w:rsidRDefault="00733B47" w:rsidP="00733B47">
      <w:r w:rsidRPr="00733B47">
        <w:t xml:space="preserve">"Lo que sería chévere es que se entienda que en </w:t>
      </w:r>
      <w:proofErr w:type="spellStart"/>
      <w:r w:rsidRPr="00733B47">
        <w:t>Perficie</w:t>
      </w:r>
      <w:proofErr w:type="spellEnd"/>
      <w:r w:rsidRPr="00733B47">
        <w:t xml:space="preserve"> hay este servicio de asesoría técnica e instalación... es un enganche. Si compro aquí, no solo me ayudan a escoger los materiales, sino que tengo este plus". — </w:t>
      </w:r>
      <w:r w:rsidRPr="00733B47">
        <w:rPr>
          <w:b/>
          <w:bCs/>
        </w:rPr>
        <w:t>Valeria Diana Pena Ullauri</w:t>
      </w:r>
      <w:r w:rsidRPr="00733B47">
        <w:t>.</w:t>
      </w:r>
    </w:p>
    <w:p w14:paraId="7DACE50D" w14:textId="77777777" w:rsidR="00733B47" w:rsidRPr="00733B47" w:rsidRDefault="00733B47" w:rsidP="00733B47">
      <w:r w:rsidRPr="00733B47">
        <w:t xml:space="preserve">"La IA ya sabe y en función del cliente me pregunta o el comportamiento de cómo se vaya desarrollando ese chat... va a derivar o generar un </w:t>
      </w:r>
      <w:proofErr w:type="gramStart"/>
      <w:r w:rsidRPr="00733B47">
        <w:t>ticket</w:t>
      </w:r>
      <w:proofErr w:type="gramEnd"/>
      <w:r w:rsidRPr="00733B47">
        <w:t xml:space="preserve"> a ese usuario en particular". — </w:t>
      </w:r>
      <w:r w:rsidRPr="00733B47">
        <w:rPr>
          <w:b/>
          <w:bCs/>
        </w:rPr>
        <w:t>Alvaro Quito Culcay</w:t>
      </w:r>
      <w:r w:rsidRPr="00733B47">
        <w:t>.</w:t>
      </w:r>
    </w:p>
    <w:p w14:paraId="6CDC2A4B" w14:textId="77777777" w:rsidR="00733B47" w:rsidRPr="00733B47" w:rsidRDefault="00733B47" w:rsidP="00733B47">
      <w:r w:rsidRPr="00733B47">
        <w:t xml:space="preserve">-------------------------------------------------------------------------------- </w:t>
      </w:r>
    </w:p>
    <w:p w14:paraId="61E4ED93" w14:textId="0D75F7E1" w:rsidR="000F27AE" w:rsidRDefault="00733B47">
      <w:r w:rsidRPr="00733B47">
        <w:rPr>
          <w:b/>
          <w:bCs/>
        </w:rPr>
        <w:t>Fin del Documento</w:t>
      </w:r>
    </w:p>
    <w:sectPr w:rsidR="000F27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B3A"/>
    <w:multiLevelType w:val="multilevel"/>
    <w:tmpl w:val="AB9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68C9"/>
    <w:multiLevelType w:val="multilevel"/>
    <w:tmpl w:val="5BD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C17EB"/>
    <w:multiLevelType w:val="multilevel"/>
    <w:tmpl w:val="858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95757"/>
    <w:multiLevelType w:val="multilevel"/>
    <w:tmpl w:val="FFF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363C2"/>
    <w:multiLevelType w:val="multilevel"/>
    <w:tmpl w:val="B68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20642">
    <w:abstractNumId w:val="3"/>
  </w:num>
  <w:num w:numId="2" w16cid:durableId="1897355399">
    <w:abstractNumId w:val="0"/>
  </w:num>
  <w:num w:numId="3" w16cid:durableId="284586816">
    <w:abstractNumId w:val="1"/>
  </w:num>
  <w:num w:numId="4" w16cid:durableId="2064518628">
    <w:abstractNumId w:val="4"/>
  </w:num>
  <w:num w:numId="5" w16cid:durableId="373434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47"/>
    <w:rsid w:val="000F27AE"/>
    <w:rsid w:val="00660711"/>
    <w:rsid w:val="00733B47"/>
    <w:rsid w:val="00A55B90"/>
    <w:rsid w:val="00DA40F5"/>
    <w:rsid w:val="00E83BD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6CC9"/>
  <w15:chartTrackingRefBased/>
  <w15:docId w15:val="{33931864-A9B9-4550-8ACC-A7F59A41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3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B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B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B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B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B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B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3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3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B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B47"/>
    <w:rPr>
      <w:rFonts w:eastAsiaTheme="majorEastAsia" w:cstheme="majorBidi"/>
      <w:color w:val="272727" w:themeColor="text1" w:themeTint="D8"/>
    </w:rPr>
  </w:style>
  <w:style w:type="paragraph" w:styleId="Ttulo">
    <w:name w:val="Title"/>
    <w:basedOn w:val="Normal"/>
    <w:next w:val="Normal"/>
    <w:link w:val="TtuloCar"/>
    <w:uiPriority w:val="10"/>
    <w:qFormat/>
    <w:rsid w:val="0073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B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B47"/>
    <w:pPr>
      <w:spacing w:before="160"/>
      <w:jc w:val="center"/>
    </w:pPr>
    <w:rPr>
      <w:i/>
      <w:iCs/>
      <w:color w:val="404040" w:themeColor="text1" w:themeTint="BF"/>
    </w:rPr>
  </w:style>
  <w:style w:type="character" w:customStyle="1" w:styleId="CitaCar">
    <w:name w:val="Cita Car"/>
    <w:basedOn w:val="Fuentedeprrafopredeter"/>
    <w:link w:val="Cita"/>
    <w:uiPriority w:val="29"/>
    <w:rsid w:val="00733B47"/>
    <w:rPr>
      <w:i/>
      <w:iCs/>
      <w:color w:val="404040" w:themeColor="text1" w:themeTint="BF"/>
    </w:rPr>
  </w:style>
  <w:style w:type="paragraph" w:styleId="Prrafodelista">
    <w:name w:val="List Paragraph"/>
    <w:basedOn w:val="Normal"/>
    <w:uiPriority w:val="34"/>
    <w:qFormat/>
    <w:rsid w:val="00733B47"/>
    <w:pPr>
      <w:ind w:left="720"/>
      <w:contextualSpacing/>
    </w:pPr>
  </w:style>
  <w:style w:type="character" w:styleId="nfasisintenso">
    <w:name w:val="Intense Emphasis"/>
    <w:basedOn w:val="Fuentedeprrafopredeter"/>
    <w:uiPriority w:val="21"/>
    <w:qFormat/>
    <w:rsid w:val="00733B47"/>
    <w:rPr>
      <w:i/>
      <w:iCs/>
      <w:color w:val="0F4761" w:themeColor="accent1" w:themeShade="BF"/>
    </w:rPr>
  </w:style>
  <w:style w:type="paragraph" w:styleId="Citadestacada">
    <w:name w:val="Intense Quote"/>
    <w:basedOn w:val="Normal"/>
    <w:next w:val="Normal"/>
    <w:link w:val="CitadestacadaCar"/>
    <w:uiPriority w:val="30"/>
    <w:qFormat/>
    <w:rsid w:val="0073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B47"/>
    <w:rPr>
      <w:i/>
      <w:iCs/>
      <w:color w:val="0F4761" w:themeColor="accent1" w:themeShade="BF"/>
    </w:rPr>
  </w:style>
  <w:style w:type="character" w:styleId="Referenciaintensa">
    <w:name w:val="Intense Reference"/>
    <w:basedOn w:val="Fuentedeprrafopredeter"/>
    <w:uiPriority w:val="32"/>
    <w:qFormat/>
    <w:rsid w:val="00733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944</Words>
  <Characters>5193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Quito Culcay</dc:creator>
  <cp:keywords/>
  <dc:description/>
  <cp:lastModifiedBy>Alvaro Quito Culcay</cp:lastModifiedBy>
  <cp:revision>1</cp:revision>
  <dcterms:created xsi:type="dcterms:W3CDTF">2026-06-04T19:02:00Z</dcterms:created>
  <dcterms:modified xsi:type="dcterms:W3CDTF">2026-06-04T19:42:00Z</dcterms:modified>
</cp:coreProperties>
</file>