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0EF63" w14:textId="77777777" w:rsidR="002A0243" w:rsidRDefault="002A0243" w:rsidP="002A0243">
      <w:pPr>
        <w:widowControl w:val="0"/>
        <w:jc w:val="center"/>
        <w:rPr>
          <w:rFonts w:cs="Arial"/>
          <w:b/>
        </w:rPr>
      </w:pPr>
      <w:r w:rsidRPr="007B0383">
        <w:rPr>
          <w:rFonts w:cs="Arial"/>
          <w:b/>
          <w:noProof/>
          <w:lang w:eastAsia="es-AR"/>
        </w:rPr>
        <w:drawing>
          <wp:inline distT="0" distB="0" distL="0" distR="0" wp14:anchorId="201827AC" wp14:editId="59B6A27C">
            <wp:extent cx="1952625" cy="1943100"/>
            <wp:effectExtent l="0" t="0" r="9525" b="0"/>
            <wp:docPr id="1" name="Imagen 1" descr="Link byn ALTA 8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ink byn ALTA 8x8"/>
                    <pic:cNvPicPr>
                      <a:picLocks noChangeAspect="1" noChangeArrowheads="1"/>
                    </pic:cNvPicPr>
                  </pic:nvPicPr>
                  <pic:blipFill>
                    <a:blip r:embed="rId6">
                      <a:extLst>
                        <a:ext uri="{28A0092B-C50C-407E-A947-70E740481C1C}">
                          <a14:useLocalDpi xmlns:a14="http://schemas.microsoft.com/office/drawing/2010/main" val="0"/>
                        </a:ext>
                      </a:extLst>
                    </a:blip>
                    <a:srcRect l="16322" t="15523" r="16052" b="17093"/>
                    <a:stretch>
                      <a:fillRect/>
                    </a:stretch>
                  </pic:blipFill>
                  <pic:spPr bwMode="auto">
                    <a:xfrm>
                      <a:off x="0" y="0"/>
                      <a:ext cx="1952625" cy="1943100"/>
                    </a:xfrm>
                    <a:prstGeom prst="rect">
                      <a:avLst/>
                    </a:prstGeom>
                    <a:noFill/>
                    <a:ln>
                      <a:noFill/>
                    </a:ln>
                  </pic:spPr>
                </pic:pic>
              </a:graphicData>
            </a:graphic>
          </wp:inline>
        </w:drawing>
      </w:r>
    </w:p>
    <w:p w14:paraId="14BC87AD" w14:textId="77777777" w:rsidR="002A0243" w:rsidRDefault="002A0243" w:rsidP="002A0243">
      <w:pPr>
        <w:widowControl w:val="0"/>
        <w:jc w:val="center"/>
        <w:rPr>
          <w:rFonts w:cs="Arial"/>
          <w:lang w:val="en-US"/>
        </w:rPr>
      </w:pPr>
    </w:p>
    <w:p w14:paraId="1FADC21B" w14:textId="77777777" w:rsidR="002A0243" w:rsidRDefault="002A0243" w:rsidP="002A0243">
      <w:pPr>
        <w:widowControl w:val="0"/>
        <w:jc w:val="center"/>
        <w:rPr>
          <w:rFonts w:cs="Arial"/>
          <w:lang w:val="en-US"/>
        </w:rPr>
      </w:pPr>
    </w:p>
    <w:p w14:paraId="67FC3982" w14:textId="77777777" w:rsidR="002A0243" w:rsidRDefault="002A0243" w:rsidP="002A0243">
      <w:pPr>
        <w:jc w:val="center"/>
        <w:rPr>
          <w:rFonts w:cs="Arial"/>
          <w:b/>
          <w:bCs/>
          <w:sz w:val="36"/>
          <w:szCs w:val="36"/>
        </w:rPr>
      </w:pPr>
      <w:r>
        <w:rPr>
          <w:rFonts w:cs="Arial"/>
          <w:b/>
          <w:bCs/>
          <w:sz w:val="36"/>
          <w:szCs w:val="36"/>
        </w:rPr>
        <w:t xml:space="preserve">Documentación </w:t>
      </w:r>
    </w:p>
    <w:p w14:paraId="523716CD" w14:textId="77777777" w:rsidR="002A0243" w:rsidRDefault="002A0243" w:rsidP="002A0243">
      <w:pPr>
        <w:jc w:val="center"/>
        <w:rPr>
          <w:rFonts w:cs="Arial"/>
          <w:b/>
          <w:bCs/>
          <w:sz w:val="36"/>
          <w:szCs w:val="36"/>
        </w:rPr>
      </w:pPr>
      <w:r>
        <w:rPr>
          <w:rFonts w:cs="Arial"/>
          <w:b/>
          <w:bCs/>
          <w:sz w:val="36"/>
          <w:szCs w:val="36"/>
        </w:rPr>
        <w:t>Descripción de solución</w:t>
      </w:r>
    </w:p>
    <w:p w14:paraId="2672A9DD" w14:textId="77777777" w:rsidR="002A0243" w:rsidRDefault="002A0243" w:rsidP="002A0243">
      <w:pPr>
        <w:jc w:val="center"/>
        <w:rPr>
          <w:rFonts w:cs="Arial"/>
          <w:b/>
          <w:bCs/>
          <w:sz w:val="36"/>
          <w:szCs w:val="36"/>
        </w:rPr>
      </w:pPr>
      <w:r>
        <w:rPr>
          <w:rFonts w:cs="Arial"/>
          <w:b/>
          <w:bCs/>
          <w:sz w:val="36"/>
          <w:szCs w:val="36"/>
        </w:rPr>
        <w:t xml:space="preserve">Com. “A” </w:t>
      </w:r>
      <w:r w:rsidR="00BA6171">
        <w:rPr>
          <w:rFonts w:cs="Arial"/>
          <w:b/>
          <w:bCs/>
          <w:sz w:val="36"/>
          <w:szCs w:val="36"/>
        </w:rPr>
        <w:t>6099</w:t>
      </w:r>
      <w:r>
        <w:rPr>
          <w:rFonts w:cs="Arial"/>
          <w:b/>
          <w:bCs/>
          <w:sz w:val="36"/>
          <w:szCs w:val="36"/>
        </w:rPr>
        <w:t xml:space="preserve"> </w:t>
      </w:r>
      <w:r w:rsidR="00BA6171">
        <w:rPr>
          <w:rFonts w:cs="Arial"/>
          <w:b/>
          <w:bCs/>
          <w:sz w:val="36"/>
          <w:szCs w:val="36"/>
        </w:rPr>
        <w:t>–</w:t>
      </w:r>
      <w:r w:rsidRPr="00A276DF">
        <w:rPr>
          <w:rFonts w:cs="Arial"/>
          <w:b/>
          <w:bCs/>
          <w:sz w:val="36"/>
          <w:szCs w:val="36"/>
        </w:rPr>
        <w:t xml:space="preserve"> </w:t>
      </w:r>
      <w:r w:rsidR="00BA6171">
        <w:rPr>
          <w:rFonts w:cs="Arial"/>
          <w:b/>
          <w:bCs/>
          <w:sz w:val="36"/>
          <w:szCs w:val="36"/>
        </w:rPr>
        <w:t xml:space="preserve">DEBIN - </w:t>
      </w:r>
      <w:r w:rsidR="00BA6171" w:rsidRPr="00BA6171">
        <w:rPr>
          <w:rFonts w:cs="Arial"/>
          <w:b/>
          <w:bCs/>
          <w:sz w:val="36"/>
          <w:szCs w:val="36"/>
        </w:rPr>
        <w:t>Debito Inmediato</w:t>
      </w:r>
    </w:p>
    <w:p w14:paraId="17EB52A3" w14:textId="77777777" w:rsidR="002A0243" w:rsidRPr="00C13D2B" w:rsidRDefault="002A0243" w:rsidP="002A0243">
      <w:pPr>
        <w:jc w:val="center"/>
        <w:rPr>
          <w:rFonts w:cs="Arial"/>
          <w:bCs/>
        </w:rPr>
      </w:pPr>
      <w:r>
        <w:rPr>
          <w:rFonts w:cs="Arial"/>
          <w:bCs/>
        </w:rPr>
        <w:t>Versión 1.0</w:t>
      </w:r>
    </w:p>
    <w:p w14:paraId="39CDF867" w14:textId="77777777" w:rsidR="002A0243" w:rsidRPr="00C13D2B" w:rsidRDefault="002A0243" w:rsidP="002A0243">
      <w:pPr>
        <w:widowControl w:val="0"/>
        <w:jc w:val="center"/>
        <w:rPr>
          <w:rFonts w:cs="Arial"/>
          <w:b/>
        </w:rPr>
      </w:pPr>
    </w:p>
    <w:p w14:paraId="2DBF624F" w14:textId="77777777" w:rsidR="002A0243" w:rsidRPr="00C13D2B" w:rsidRDefault="002A0243" w:rsidP="002A0243">
      <w:pPr>
        <w:widowControl w:val="0"/>
        <w:jc w:val="center"/>
        <w:rPr>
          <w:rFonts w:cs="Arial"/>
          <w:b/>
        </w:rPr>
      </w:pPr>
    </w:p>
    <w:p w14:paraId="222B30D7" w14:textId="77777777" w:rsidR="002A0243" w:rsidRDefault="002A0243" w:rsidP="002A0243">
      <w:pPr>
        <w:widowControl w:val="0"/>
        <w:jc w:val="center"/>
        <w:rPr>
          <w:rFonts w:cs="Arial"/>
        </w:rPr>
      </w:pPr>
    </w:p>
    <w:p w14:paraId="6DFD6E29" w14:textId="77777777" w:rsidR="002A0243" w:rsidRDefault="002A0243" w:rsidP="002A0243">
      <w:pPr>
        <w:widowControl w:val="0"/>
        <w:jc w:val="center"/>
        <w:rPr>
          <w:rFonts w:cs="Arial"/>
        </w:rPr>
      </w:pPr>
    </w:p>
    <w:p w14:paraId="2E7814BB" w14:textId="77777777" w:rsidR="002A0243" w:rsidRPr="00743060" w:rsidRDefault="002A0243" w:rsidP="002A0243">
      <w:pPr>
        <w:jc w:val="center"/>
        <w:rPr>
          <w:rFonts w:cs="Arial"/>
        </w:rPr>
      </w:pPr>
      <w:r>
        <w:rPr>
          <w:rFonts w:cs="Arial"/>
        </w:rPr>
        <w:t xml:space="preserve">Este documento contiene información </w:t>
      </w:r>
      <w:r w:rsidRPr="00743060">
        <w:rPr>
          <w:rFonts w:cs="Arial"/>
          <w:b/>
        </w:rPr>
        <w:t>CONFIDENCIAL</w:t>
      </w:r>
    </w:p>
    <w:p w14:paraId="4FC00AE5" w14:textId="77777777" w:rsidR="002A0243" w:rsidRDefault="002A0243" w:rsidP="002A0243">
      <w:pPr>
        <w:widowControl w:val="0"/>
        <w:ind w:right="72"/>
        <w:jc w:val="center"/>
        <w:rPr>
          <w:rFonts w:cs="Arial"/>
        </w:rPr>
      </w:pPr>
      <w:proofErr w:type="gramStart"/>
      <w:r>
        <w:rPr>
          <w:rFonts w:cs="Arial"/>
        </w:rPr>
        <w:t>y</w:t>
      </w:r>
      <w:proofErr w:type="gramEnd"/>
      <w:r>
        <w:rPr>
          <w:rFonts w:cs="Arial"/>
        </w:rPr>
        <w:t xml:space="preserve"> tal información no puede ser cedida a terceros por ningún motivo</w:t>
      </w:r>
    </w:p>
    <w:p w14:paraId="156EDF8A" w14:textId="77777777" w:rsidR="002A0243" w:rsidRDefault="002A0243" w:rsidP="002A0243">
      <w:pPr>
        <w:widowControl w:val="0"/>
        <w:ind w:right="72"/>
        <w:jc w:val="center"/>
        <w:rPr>
          <w:rFonts w:cs="Arial"/>
        </w:rPr>
      </w:pPr>
    </w:p>
    <w:p w14:paraId="59827DA2" w14:textId="77777777" w:rsidR="002A0243" w:rsidRDefault="002A0243" w:rsidP="002A0243">
      <w:pPr>
        <w:widowControl w:val="0"/>
        <w:ind w:right="72"/>
        <w:jc w:val="center"/>
        <w:rPr>
          <w:rFonts w:cs="Arial"/>
        </w:rPr>
      </w:pPr>
      <w:r>
        <w:rPr>
          <w:rFonts w:cs="Arial"/>
        </w:rPr>
        <w:t xml:space="preserve">Para su divulgación se debe contar con el permiso por escrito del </w:t>
      </w:r>
    </w:p>
    <w:p w14:paraId="7E1A9B25" w14:textId="77777777" w:rsidR="00D122E1" w:rsidRDefault="002A0243" w:rsidP="002A0243">
      <w:pPr>
        <w:widowControl w:val="0"/>
        <w:ind w:right="72"/>
        <w:jc w:val="center"/>
        <w:rPr>
          <w:rFonts w:cs="Arial"/>
        </w:rPr>
      </w:pPr>
      <w:proofErr w:type="gramStart"/>
      <w:r>
        <w:rPr>
          <w:rFonts w:cs="Arial"/>
        </w:rPr>
        <w:t>dueño</w:t>
      </w:r>
      <w:proofErr w:type="gramEnd"/>
      <w:r>
        <w:rPr>
          <w:rFonts w:cs="Arial"/>
        </w:rPr>
        <w:t xml:space="preserve"> de la información que contiene este documento</w:t>
      </w:r>
    </w:p>
    <w:p w14:paraId="5DBEDED7" w14:textId="77777777" w:rsidR="00D122E1" w:rsidRDefault="00D122E1">
      <w:pPr>
        <w:rPr>
          <w:rFonts w:cs="Arial"/>
        </w:rPr>
      </w:pPr>
      <w:r>
        <w:rPr>
          <w:rFonts w:cs="Arial"/>
        </w:rPr>
        <w:br w:type="page"/>
      </w:r>
    </w:p>
    <w:sdt>
      <w:sdtPr>
        <w:rPr>
          <w:rFonts w:ascii="Calibri" w:eastAsia="Calibri" w:hAnsi="Calibri" w:cs="Times New Roman"/>
          <w:color w:val="auto"/>
          <w:sz w:val="22"/>
          <w:szCs w:val="22"/>
          <w:lang w:val="es-ES" w:eastAsia="en-US"/>
        </w:rPr>
        <w:id w:val="-858038458"/>
        <w:docPartObj>
          <w:docPartGallery w:val="Table of Contents"/>
          <w:docPartUnique/>
        </w:docPartObj>
      </w:sdtPr>
      <w:sdtEndPr>
        <w:rPr>
          <w:b/>
          <w:bCs/>
        </w:rPr>
      </w:sdtEndPr>
      <w:sdtContent>
        <w:p w14:paraId="7E77B671" w14:textId="77777777" w:rsidR="00D122E1" w:rsidRDefault="00D122E1">
          <w:pPr>
            <w:pStyle w:val="TtulodeTDC"/>
          </w:pPr>
          <w:r>
            <w:rPr>
              <w:lang w:val="es-ES"/>
            </w:rPr>
            <w:t>Contenido</w:t>
          </w:r>
        </w:p>
        <w:p w14:paraId="519F132C" w14:textId="77777777" w:rsidR="00BB301B" w:rsidRDefault="00D122E1">
          <w:pPr>
            <w:pStyle w:val="TDC1"/>
            <w:tabs>
              <w:tab w:val="right" w:leader="dot" w:pos="8828"/>
            </w:tabs>
            <w:rPr>
              <w:rFonts w:asciiTheme="minorHAnsi" w:eastAsiaTheme="minorEastAsia" w:hAnsiTheme="minorHAnsi" w:cstheme="minorBidi"/>
              <w:noProof/>
              <w:lang w:eastAsia="es-AR"/>
            </w:rPr>
          </w:pPr>
          <w:r>
            <w:fldChar w:fldCharType="begin"/>
          </w:r>
          <w:r>
            <w:instrText xml:space="preserve"> TOC \o "1-3" \h \z \u </w:instrText>
          </w:r>
          <w:r>
            <w:fldChar w:fldCharType="separate"/>
          </w:r>
          <w:hyperlink w:anchor="_Toc488682305" w:history="1">
            <w:r w:rsidR="00BB301B" w:rsidRPr="00EA4DEB">
              <w:rPr>
                <w:rStyle w:val="Hipervnculo"/>
                <w:noProof/>
              </w:rPr>
              <w:t>Objetivo</w:t>
            </w:r>
            <w:r w:rsidR="00BB301B">
              <w:rPr>
                <w:noProof/>
                <w:webHidden/>
              </w:rPr>
              <w:tab/>
            </w:r>
            <w:r w:rsidR="00BB301B">
              <w:rPr>
                <w:noProof/>
                <w:webHidden/>
              </w:rPr>
              <w:fldChar w:fldCharType="begin"/>
            </w:r>
            <w:r w:rsidR="00BB301B">
              <w:rPr>
                <w:noProof/>
                <w:webHidden/>
              </w:rPr>
              <w:instrText xml:space="preserve"> PAGEREF _Toc488682305 \h </w:instrText>
            </w:r>
            <w:r w:rsidR="00BB301B">
              <w:rPr>
                <w:noProof/>
                <w:webHidden/>
              </w:rPr>
            </w:r>
            <w:r w:rsidR="00BB301B">
              <w:rPr>
                <w:noProof/>
                <w:webHidden/>
              </w:rPr>
              <w:fldChar w:fldCharType="separate"/>
            </w:r>
            <w:r w:rsidR="00BB301B">
              <w:rPr>
                <w:noProof/>
                <w:webHidden/>
              </w:rPr>
              <w:t>3</w:t>
            </w:r>
            <w:r w:rsidR="00BB301B">
              <w:rPr>
                <w:noProof/>
                <w:webHidden/>
              </w:rPr>
              <w:fldChar w:fldCharType="end"/>
            </w:r>
          </w:hyperlink>
        </w:p>
        <w:p w14:paraId="5EAF5E37" w14:textId="77777777" w:rsidR="00BB301B" w:rsidRDefault="005C3786">
          <w:pPr>
            <w:pStyle w:val="TDC1"/>
            <w:tabs>
              <w:tab w:val="right" w:leader="dot" w:pos="8828"/>
            </w:tabs>
            <w:rPr>
              <w:rFonts w:asciiTheme="minorHAnsi" w:eastAsiaTheme="minorEastAsia" w:hAnsiTheme="minorHAnsi" w:cstheme="minorBidi"/>
              <w:noProof/>
              <w:lang w:eastAsia="es-AR"/>
            </w:rPr>
          </w:pPr>
          <w:hyperlink w:anchor="_Toc488682306" w:history="1">
            <w:r w:rsidR="00BB301B" w:rsidRPr="00EA4DEB">
              <w:rPr>
                <w:rStyle w:val="Hipervnculo"/>
                <w:noProof/>
              </w:rPr>
              <w:t>Descripción de solución</w:t>
            </w:r>
            <w:r w:rsidR="00BB301B">
              <w:rPr>
                <w:noProof/>
                <w:webHidden/>
              </w:rPr>
              <w:tab/>
            </w:r>
            <w:r w:rsidR="00BB301B">
              <w:rPr>
                <w:noProof/>
                <w:webHidden/>
              </w:rPr>
              <w:fldChar w:fldCharType="begin"/>
            </w:r>
            <w:r w:rsidR="00BB301B">
              <w:rPr>
                <w:noProof/>
                <w:webHidden/>
              </w:rPr>
              <w:instrText xml:space="preserve"> PAGEREF _Toc488682306 \h </w:instrText>
            </w:r>
            <w:r w:rsidR="00BB301B">
              <w:rPr>
                <w:noProof/>
                <w:webHidden/>
              </w:rPr>
            </w:r>
            <w:r w:rsidR="00BB301B">
              <w:rPr>
                <w:noProof/>
                <w:webHidden/>
              </w:rPr>
              <w:fldChar w:fldCharType="separate"/>
            </w:r>
            <w:r w:rsidR="00BB301B">
              <w:rPr>
                <w:noProof/>
                <w:webHidden/>
              </w:rPr>
              <w:t>3</w:t>
            </w:r>
            <w:r w:rsidR="00BB301B">
              <w:rPr>
                <w:noProof/>
                <w:webHidden/>
              </w:rPr>
              <w:fldChar w:fldCharType="end"/>
            </w:r>
          </w:hyperlink>
        </w:p>
        <w:p w14:paraId="08BE5F04" w14:textId="77777777" w:rsidR="00BB301B" w:rsidRDefault="005C3786">
          <w:pPr>
            <w:pStyle w:val="TDC2"/>
            <w:tabs>
              <w:tab w:val="right" w:leader="dot" w:pos="8828"/>
            </w:tabs>
            <w:rPr>
              <w:rFonts w:asciiTheme="minorHAnsi" w:eastAsiaTheme="minorEastAsia" w:hAnsiTheme="minorHAnsi" w:cstheme="minorBidi"/>
              <w:noProof/>
              <w:lang w:eastAsia="es-AR"/>
            </w:rPr>
          </w:pPr>
          <w:hyperlink w:anchor="_Toc488682307" w:history="1">
            <w:r w:rsidR="00BB301B" w:rsidRPr="00EA4DEB">
              <w:rPr>
                <w:rStyle w:val="Hipervnculo"/>
                <w:noProof/>
              </w:rPr>
              <w:t>Perfil Comprador</w:t>
            </w:r>
            <w:r w:rsidR="00BB301B">
              <w:rPr>
                <w:noProof/>
                <w:webHidden/>
              </w:rPr>
              <w:tab/>
            </w:r>
            <w:r w:rsidR="00BB301B">
              <w:rPr>
                <w:noProof/>
                <w:webHidden/>
              </w:rPr>
              <w:fldChar w:fldCharType="begin"/>
            </w:r>
            <w:r w:rsidR="00BB301B">
              <w:rPr>
                <w:noProof/>
                <w:webHidden/>
              </w:rPr>
              <w:instrText xml:space="preserve"> PAGEREF _Toc488682307 \h </w:instrText>
            </w:r>
            <w:r w:rsidR="00BB301B">
              <w:rPr>
                <w:noProof/>
                <w:webHidden/>
              </w:rPr>
            </w:r>
            <w:r w:rsidR="00BB301B">
              <w:rPr>
                <w:noProof/>
                <w:webHidden/>
              </w:rPr>
              <w:fldChar w:fldCharType="separate"/>
            </w:r>
            <w:r w:rsidR="00BB301B">
              <w:rPr>
                <w:noProof/>
                <w:webHidden/>
              </w:rPr>
              <w:t>3</w:t>
            </w:r>
            <w:r w:rsidR="00BB301B">
              <w:rPr>
                <w:noProof/>
                <w:webHidden/>
              </w:rPr>
              <w:fldChar w:fldCharType="end"/>
            </w:r>
          </w:hyperlink>
        </w:p>
        <w:p w14:paraId="0A4FD9AC"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08" w:history="1">
            <w:r w:rsidR="00BB301B" w:rsidRPr="00EA4DEB">
              <w:rPr>
                <w:rStyle w:val="Hipervnculo"/>
                <w:noProof/>
              </w:rPr>
              <w:t>Adhesión a la operatoria</w:t>
            </w:r>
            <w:r w:rsidR="00BB301B">
              <w:rPr>
                <w:noProof/>
                <w:webHidden/>
              </w:rPr>
              <w:tab/>
            </w:r>
            <w:r w:rsidR="00BB301B">
              <w:rPr>
                <w:noProof/>
                <w:webHidden/>
              </w:rPr>
              <w:fldChar w:fldCharType="begin"/>
            </w:r>
            <w:r w:rsidR="00BB301B">
              <w:rPr>
                <w:noProof/>
                <w:webHidden/>
              </w:rPr>
              <w:instrText xml:space="preserve"> PAGEREF _Toc488682308 \h </w:instrText>
            </w:r>
            <w:r w:rsidR="00BB301B">
              <w:rPr>
                <w:noProof/>
                <w:webHidden/>
              </w:rPr>
            </w:r>
            <w:r w:rsidR="00BB301B">
              <w:rPr>
                <w:noProof/>
                <w:webHidden/>
              </w:rPr>
              <w:fldChar w:fldCharType="separate"/>
            </w:r>
            <w:r w:rsidR="00BB301B">
              <w:rPr>
                <w:noProof/>
                <w:webHidden/>
              </w:rPr>
              <w:t>3</w:t>
            </w:r>
            <w:r w:rsidR="00BB301B">
              <w:rPr>
                <w:noProof/>
                <w:webHidden/>
              </w:rPr>
              <w:fldChar w:fldCharType="end"/>
            </w:r>
          </w:hyperlink>
        </w:p>
        <w:p w14:paraId="345E5E52"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09" w:history="1">
            <w:r w:rsidR="00BB301B" w:rsidRPr="00EA4DEB">
              <w:rPr>
                <w:rStyle w:val="Hipervnculo"/>
                <w:noProof/>
              </w:rPr>
              <w:t>Consultar DEBINES pendientes</w:t>
            </w:r>
            <w:r w:rsidR="00BB301B">
              <w:rPr>
                <w:noProof/>
                <w:webHidden/>
              </w:rPr>
              <w:tab/>
            </w:r>
            <w:r w:rsidR="00BB301B">
              <w:rPr>
                <w:noProof/>
                <w:webHidden/>
              </w:rPr>
              <w:fldChar w:fldCharType="begin"/>
            </w:r>
            <w:r w:rsidR="00BB301B">
              <w:rPr>
                <w:noProof/>
                <w:webHidden/>
              </w:rPr>
              <w:instrText xml:space="preserve"> PAGEREF _Toc488682309 \h </w:instrText>
            </w:r>
            <w:r w:rsidR="00BB301B">
              <w:rPr>
                <w:noProof/>
                <w:webHidden/>
              </w:rPr>
            </w:r>
            <w:r w:rsidR="00BB301B">
              <w:rPr>
                <w:noProof/>
                <w:webHidden/>
              </w:rPr>
              <w:fldChar w:fldCharType="separate"/>
            </w:r>
            <w:r w:rsidR="00BB301B">
              <w:rPr>
                <w:noProof/>
                <w:webHidden/>
              </w:rPr>
              <w:t>3</w:t>
            </w:r>
            <w:r w:rsidR="00BB301B">
              <w:rPr>
                <w:noProof/>
                <w:webHidden/>
              </w:rPr>
              <w:fldChar w:fldCharType="end"/>
            </w:r>
          </w:hyperlink>
        </w:p>
        <w:p w14:paraId="23554A88"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10" w:history="1">
            <w:r w:rsidR="00BB301B" w:rsidRPr="00EA4DEB">
              <w:rPr>
                <w:rStyle w:val="Hipervnculo"/>
                <w:noProof/>
              </w:rPr>
              <w:t>Consultar DEBINES históricos</w:t>
            </w:r>
            <w:r w:rsidR="00BB301B">
              <w:rPr>
                <w:noProof/>
                <w:webHidden/>
              </w:rPr>
              <w:tab/>
            </w:r>
            <w:r w:rsidR="00BB301B">
              <w:rPr>
                <w:noProof/>
                <w:webHidden/>
              </w:rPr>
              <w:fldChar w:fldCharType="begin"/>
            </w:r>
            <w:r w:rsidR="00BB301B">
              <w:rPr>
                <w:noProof/>
                <w:webHidden/>
              </w:rPr>
              <w:instrText xml:space="preserve"> PAGEREF _Toc488682310 \h </w:instrText>
            </w:r>
            <w:r w:rsidR="00BB301B">
              <w:rPr>
                <w:noProof/>
                <w:webHidden/>
              </w:rPr>
            </w:r>
            <w:r w:rsidR="00BB301B">
              <w:rPr>
                <w:noProof/>
                <w:webHidden/>
              </w:rPr>
              <w:fldChar w:fldCharType="separate"/>
            </w:r>
            <w:r w:rsidR="00BB301B">
              <w:rPr>
                <w:noProof/>
                <w:webHidden/>
              </w:rPr>
              <w:t>5</w:t>
            </w:r>
            <w:r w:rsidR="00BB301B">
              <w:rPr>
                <w:noProof/>
                <w:webHidden/>
              </w:rPr>
              <w:fldChar w:fldCharType="end"/>
            </w:r>
          </w:hyperlink>
        </w:p>
        <w:p w14:paraId="1A18F59C" w14:textId="77777777" w:rsidR="00BB301B" w:rsidRDefault="005C3786">
          <w:pPr>
            <w:pStyle w:val="TDC2"/>
            <w:tabs>
              <w:tab w:val="right" w:leader="dot" w:pos="8828"/>
            </w:tabs>
            <w:rPr>
              <w:rFonts w:asciiTheme="minorHAnsi" w:eastAsiaTheme="minorEastAsia" w:hAnsiTheme="minorHAnsi" w:cstheme="minorBidi"/>
              <w:noProof/>
              <w:lang w:eastAsia="es-AR"/>
            </w:rPr>
          </w:pPr>
          <w:hyperlink w:anchor="_Toc488682311" w:history="1">
            <w:r w:rsidR="00BB301B" w:rsidRPr="00EA4DEB">
              <w:rPr>
                <w:rStyle w:val="Hipervnculo"/>
                <w:noProof/>
              </w:rPr>
              <w:t>Perfil Vendedor</w:t>
            </w:r>
            <w:r w:rsidR="00BB301B">
              <w:rPr>
                <w:noProof/>
                <w:webHidden/>
              </w:rPr>
              <w:tab/>
            </w:r>
            <w:r w:rsidR="00BB301B">
              <w:rPr>
                <w:noProof/>
                <w:webHidden/>
              </w:rPr>
              <w:fldChar w:fldCharType="begin"/>
            </w:r>
            <w:r w:rsidR="00BB301B">
              <w:rPr>
                <w:noProof/>
                <w:webHidden/>
              </w:rPr>
              <w:instrText xml:space="preserve"> PAGEREF _Toc488682311 \h </w:instrText>
            </w:r>
            <w:r w:rsidR="00BB301B">
              <w:rPr>
                <w:noProof/>
                <w:webHidden/>
              </w:rPr>
            </w:r>
            <w:r w:rsidR="00BB301B">
              <w:rPr>
                <w:noProof/>
                <w:webHidden/>
              </w:rPr>
              <w:fldChar w:fldCharType="separate"/>
            </w:r>
            <w:r w:rsidR="00BB301B">
              <w:rPr>
                <w:noProof/>
                <w:webHidden/>
              </w:rPr>
              <w:t>6</w:t>
            </w:r>
            <w:r w:rsidR="00BB301B">
              <w:rPr>
                <w:noProof/>
                <w:webHidden/>
              </w:rPr>
              <w:fldChar w:fldCharType="end"/>
            </w:r>
          </w:hyperlink>
        </w:p>
        <w:p w14:paraId="4A932FF9"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12" w:history="1">
            <w:r w:rsidR="00BB301B" w:rsidRPr="00EA4DEB">
              <w:rPr>
                <w:rStyle w:val="Hipervnculo"/>
                <w:noProof/>
              </w:rPr>
              <w:t>Alta de cuenta crédito – Adhesión a operatoria</w:t>
            </w:r>
            <w:r w:rsidR="00BB301B">
              <w:rPr>
                <w:noProof/>
                <w:webHidden/>
              </w:rPr>
              <w:tab/>
            </w:r>
            <w:r w:rsidR="00BB301B">
              <w:rPr>
                <w:noProof/>
                <w:webHidden/>
              </w:rPr>
              <w:fldChar w:fldCharType="begin"/>
            </w:r>
            <w:r w:rsidR="00BB301B">
              <w:rPr>
                <w:noProof/>
                <w:webHidden/>
              </w:rPr>
              <w:instrText xml:space="preserve"> PAGEREF _Toc488682312 \h </w:instrText>
            </w:r>
            <w:r w:rsidR="00BB301B">
              <w:rPr>
                <w:noProof/>
                <w:webHidden/>
              </w:rPr>
            </w:r>
            <w:r w:rsidR="00BB301B">
              <w:rPr>
                <w:noProof/>
                <w:webHidden/>
              </w:rPr>
              <w:fldChar w:fldCharType="separate"/>
            </w:r>
            <w:r w:rsidR="00BB301B">
              <w:rPr>
                <w:noProof/>
                <w:webHidden/>
              </w:rPr>
              <w:t>6</w:t>
            </w:r>
            <w:r w:rsidR="00BB301B">
              <w:rPr>
                <w:noProof/>
                <w:webHidden/>
              </w:rPr>
              <w:fldChar w:fldCharType="end"/>
            </w:r>
          </w:hyperlink>
        </w:p>
        <w:p w14:paraId="0BA4362E"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13" w:history="1">
            <w:r w:rsidR="00BB301B" w:rsidRPr="00EA4DEB">
              <w:rPr>
                <w:rStyle w:val="Hipervnculo"/>
                <w:noProof/>
              </w:rPr>
              <w:t>Modificación de cuentas crédito</w:t>
            </w:r>
            <w:r w:rsidR="00BB301B">
              <w:rPr>
                <w:noProof/>
                <w:webHidden/>
              </w:rPr>
              <w:tab/>
            </w:r>
            <w:r w:rsidR="00BB301B">
              <w:rPr>
                <w:noProof/>
                <w:webHidden/>
              </w:rPr>
              <w:fldChar w:fldCharType="begin"/>
            </w:r>
            <w:r w:rsidR="00BB301B">
              <w:rPr>
                <w:noProof/>
                <w:webHidden/>
              </w:rPr>
              <w:instrText xml:space="preserve"> PAGEREF _Toc488682313 \h </w:instrText>
            </w:r>
            <w:r w:rsidR="00BB301B">
              <w:rPr>
                <w:noProof/>
                <w:webHidden/>
              </w:rPr>
            </w:r>
            <w:r w:rsidR="00BB301B">
              <w:rPr>
                <w:noProof/>
                <w:webHidden/>
              </w:rPr>
              <w:fldChar w:fldCharType="separate"/>
            </w:r>
            <w:r w:rsidR="00BB301B">
              <w:rPr>
                <w:noProof/>
                <w:webHidden/>
              </w:rPr>
              <w:t>7</w:t>
            </w:r>
            <w:r w:rsidR="00BB301B">
              <w:rPr>
                <w:noProof/>
                <w:webHidden/>
              </w:rPr>
              <w:fldChar w:fldCharType="end"/>
            </w:r>
          </w:hyperlink>
        </w:p>
        <w:p w14:paraId="35BF4A91"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14" w:history="1">
            <w:r w:rsidR="00BB301B" w:rsidRPr="00EA4DEB">
              <w:rPr>
                <w:rStyle w:val="Hipervnculo"/>
                <w:noProof/>
              </w:rPr>
              <w:t>Creación DEBIN</w:t>
            </w:r>
            <w:r w:rsidR="00BB301B">
              <w:rPr>
                <w:noProof/>
                <w:webHidden/>
              </w:rPr>
              <w:tab/>
            </w:r>
            <w:r w:rsidR="00BB301B">
              <w:rPr>
                <w:noProof/>
                <w:webHidden/>
              </w:rPr>
              <w:fldChar w:fldCharType="begin"/>
            </w:r>
            <w:r w:rsidR="00BB301B">
              <w:rPr>
                <w:noProof/>
                <w:webHidden/>
              </w:rPr>
              <w:instrText xml:space="preserve"> PAGEREF _Toc488682314 \h </w:instrText>
            </w:r>
            <w:r w:rsidR="00BB301B">
              <w:rPr>
                <w:noProof/>
                <w:webHidden/>
              </w:rPr>
            </w:r>
            <w:r w:rsidR="00BB301B">
              <w:rPr>
                <w:noProof/>
                <w:webHidden/>
              </w:rPr>
              <w:fldChar w:fldCharType="separate"/>
            </w:r>
            <w:r w:rsidR="00BB301B">
              <w:rPr>
                <w:noProof/>
                <w:webHidden/>
              </w:rPr>
              <w:t>7</w:t>
            </w:r>
            <w:r w:rsidR="00BB301B">
              <w:rPr>
                <w:noProof/>
                <w:webHidden/>
              </w:rPr>
              <w:fldChar w:fldCharType="end"/>
            </w:r>
          </w:hyperlink>
        </w:p>
        <w:p w14:paraId="069C7DF0" w14:textId="77777777" w:rsidR="00BB301B" w:rsidRDefault="005C3786">
          <w:pPr>
            <w:pStyle w:val="TDC3"/>
            <w:tabs>
              <w:tab w:val="right" w:leader="dot" w:pos="8828"/>
            </w:tabs>
            <w:rPr>
              <w:rFonts w:asciiTheme="minorHAnsi" w:eastAsiaTheme="minorEastAsia" w:hAnsiTheme="minorHAnsi" w:cstheme="minorBidi"/>
              <w:noProof/>
              <w:lang w:eastAsia="es-AR"/>
            </w:rPr>
          </w:pPr>
          <w:hyperlink w:anchor="_Toc488682315" w:history="1">
            <w:r w:rsidR="00BB301B" w:rsidRPr="00EA4DEB">
              <w:rPr>
                <w:rStyle w:val="Hipervnculo"/>
                <w:noProof/>
              </w:rPr>
              <w:t>Consulta DEBINES generados</w:t>
            </w:r>
            <w:r w:rsidR="00BB301B">
              <w:rPr>
                <w:noProof/>
                <w:webHidden/>
              </w:rPr>
              <w:tab/>
            </w:r>
            <w:r w:rsidR="00BB301B">
              <w:rPr>
                <w:noProof/>
                <w:webHidden/>
              </w:rPr>
              <w:fldChar w:fldCharType="begin"/>
            </w:r>
            <w:r w:rsidR="00BB301B">
              <w:rPr>
                <w:noProof/>
                <w:webHidden/>
              </w:rPr>
              <w:instrText xml:space="preserve"> PAGEREF _Toc488682315 \h </w:instrText>
            </w:r>
            <w:r w:rsidR="00BB301B">
              <w:rPr>
                <w:noProof/>
                <w:webHidden/>
              </w:rPr>
            </w:r>
            <w:r w:rsidR="00BB301B">
              <w:rPr>
                <w:noProof/>
                <w:webHidden/>
              </w:rPr>
              <w:fldChar w:fldCharType="separate"/>
            </w:r>
            <w:r w:rsidR="00BB301B">
              <w:rPr>
                <w:noProof/>
                <w:webHidden/>
              </w:rPr>
              <w:t>9</w:t>
            </w:r>
            <w:r w:rsidR="00BB301B">
              <w:rPr>
                <w:noProof/>
                <w:webHidden/>
              </w:rPr>
              <w:fldChar w:fldCharType="end"/>
            </w:r>
          </w:hyperlink>
        </w:p>
        <w:p w14:paraId="3C980AD2" w14:textId="77777777" w:rsidR="00BB301B" w:rsidRDefault="005C3786">
          <w:pPr>
            <w:pStyle w:val="TDC1"/>
            <w:tabs>
              <w:tab w:val="right" w:leader="dot" w:pos="8828"/>
            </w:tabs>
            <w:rPr>
              <w:rFonts w:asciiTheme="minorHAnsi" w:eastAsiaTheme="minorEastAsia" w:hAnsiTheme="minorHAnsi" w:cstheme="minorBidi"/>
              <w:noProof/>
              <w:lang w:eastAsia="es-AR"/>
            </w:rPr>
          </w:pPr>
          <w:hyperlink w:anchor="_Toc488682316" w:history="1">
            <w:r w:rsidR="00BB301B" w:rsidRPr="00EA4DEB">
              <w:rPr>
                <w:rStyle w:val="Hipervnculo"/>
                <w:noProof/>
              </w:rPr>
              <w:t>Consideraciones</w:t>
            </w:r>
            <w:r w:rsidR="00BB301B">
              <w:rPr>
                <w:noProof/>
                <w:webHidden/>
              </w:rPr>
              <w:tab/>
            </w:r>
            <w:r w:rsidR="00BB301B">
              <w:rPr>
                <w:noProof/>
                <w:webHidden/>
              </w:rPr>
              <w:fldChar w:fldCharType="begin"/>
            </w:r>
            <w:r w:rsidR="00BB301B">
              <w:rPr>
                <w:noProof/>
                <w:webHidden/>
              </w:rPr>
              <w:instrText xml:space="preserve"> PAGEREF _Toc488682316 \h </w:instrText>
            </w:r>
            <w:r w:rsidR="00BB301B">
              <w:rPr>
                <w:noProof/>
                <w:webHidden/>
              </w:rPr>
            </w:r>
            <w:r w:rsidR="00BB301B">
              <w:rPr>
                <w:noProof/>
                <w:webHidden/>
              </w:rPr>
              <w:fldChar w:fldCharType="separate"/>
            </w:r>
            <w:r w:rsidR="00BB301B">
              <w:rPr>
                <w:noProof/>
                <w:webHidden/>
              </w:rPr>
              <w:t>11</w:t>
            </w:r>
            <w:r w:rsidR="00BB301B">
              <w:rPr>
                <w:noProof/>
                <w:webHidden/>
              </w:rPr>
              <w:fldChar w:fldCharType="end"/>
            </w:r>
          </w:hyperlink>
        </w:p>
        <w:p w14:paraId="2FE401B1" w14:textId="77777777" w:rsidR="00D122E1" w:rsidRDefault="00D122E1">
          <w:r>
            <w:rPr>
              <w:b/>
              <w:bCs/>
              <w:lang w:val="es-ES"/>
            </w:rPr>
            <w:fldChar w:fldCharType="end"/>
          </w:r>
        </w:p>
      </w:sdtContent>
    </w:sdt>
    <w:p w14:paraId="5921B040" w14:textId="77777777" w:rsidR="002A0243" w:rsidRDefault="002A0243" w:rsidP="00D122E1">
      <w:pPr>
        <w:widowControl w:val="0"/>
        <w:ind w:right="72"/>
        <w:rPr>
          <w:rFonts w:cs="Arial"/>
        </w:rPr>
      </w:pPr>
    </w:p>
    <w:p w14:paraId="7C7375FE" w14:textId="77777777" w:rsidR="002A0243" w:rsidRDefault="002A0243" w:rsidP="002A0243">
      <w:pPr>
        <w:pStyle w:val="Ttulo1"/>
      </w:pPr>
      <w:r>
        <w:rPr>
          <w:rFonts w:cs="Arial"/>
        </w:rPr>
        <w:br w:type="page"/>
      </w:r>
      <w:bookmarkStart w:id="0" w:name="_Toc487212720"/>
      <w:bookmarkStart w:id="1" w:name="_Toc488682305"/>
      <w:r>
        <w:lastRenderedPageBreak/>
        <w:t>Objetivo</w:t>
      </w:r>
      <w:bookmarkEnd w:id="0"/>
      <w:bookmarkEnd w:id="1"/>
    </w:p>
    <w:p w14:paraId="74827CF1" w14:textId="77777777" w:rsidR="002A0243" w:rsidRDefault="002A0243" w:rsidP="002A0243">
      <w:r>
        <w:t xml:space="preserve">La comunicación del BCRA “A” </w:t>
      </w:r>
      <w:r w:rsidR="007F28B7">
        <w:t>6099</w:t>
      </w:r>
      <w:r>
        <w:t xml:space="preserve"> establece como objetivo </w:t>
      </w:r>
      <w:r w:rsidR="007F28B7">
        <w:t>la implementación de l</w:t>
      </w:r>
      <w:r w:rsidR="007F28B7" w:rsidRPr="007F28B7">
        <w:t xml:space="preserve">a operatoria </w:t>
      </w:r>
      <w:r w:rsidR="007F28B7">
        <w:t>“</w:t>
      </w:r>
      <w:r w:rsidR="007F28B7" w:rsidRPr="007F28B7">
        <w:t>DEBIN</w:t>
      </w:r>
      <w:r w:rsidR="007F28B7">
        <w:t>” (Débito inmediato)</w:t>
      </w:r>
      <w:r w:rsidR="007F28B7" w:rsidRPr="007F28B7">
        <w:t xml:space="preserve"> </w:t>
      </w:r>
      <w:r w:rsidR="007F28B7">
        <w:t>para</w:t>
      </w:r>
      <w:r w:rsidR="007F28B7" w:rsidRPr="007F28B7">
        <w:t xml:space="preserve"> proporcionar a los clientes bancarios, mecanismos seguros y accesibles de cobro en línea de bienes y/o servicios</w:t>
      </w:r>
      <w:r w:rsidR="002B38BD">
        <w:t>, a través de COELSA</w:t>
      </w:r>
      <w:r w:rsidR="007F28B7" w:rsidRPr="007F28B7">
        <w:t>.</w:t>
      </w:r>
    </w:p>
    <w:p w14:paraId="4D002A80" w14:textId="77777777" w:rsidR="007F28B7" w:rsidRDefault="007F28B7" w:rsidP="002A0243">
      <w:r>
        <w:t>La operatoria consta en la generación de una orden DEBIN por parte del usuario “Vendedor” que tendrá como destinatario un usuario “Comprador”. Esta orden, no se ejecutará hasta que el usuario “Comprador” no acepte la misma. De confirmarla, en ese instante se realiza el débito en la cuenta, informando a COELSA</w:t>
      </w:r>
      <w:r w:rsidR="002B38BD">
        <w:t xml:space="preserve"> del mismo, que a su vez, informará a la entidad del usuario “Vendedor” para que realice el correspondiente crédito.</w:t>
      </w:r>
    </w:p>
    <w:p w14:paraId="1A6B6192" w14:textId="77777777" w:rsidR="002B38BD" w:rsidRDefault="002B38BD" w:rsidP="002A0243">
      <w:r>
        <w:t>En la siguiente sección se explicará cada una de las funcionalidades.</w:t>
      </w:r>
    </w:p>
    <w:p w14:paraId="248AD530" w14:textId="77777777" w:rsidR="002A0243" w:rsidRDefault="002A0243" w:rsidP="002A0243">
      <w:pPr>
        <w:pStyle w:val="Ttulo1"/>
      </w:pPr>
      <w:bookmarkStart w:id="2" w:name="_Toc487212721"/>
      <w:bookmarkStart w:id="3" w:name="_Toc488682306"/>
      <w:r>
        <w:t>Descripción de solución</w:t>
      </w:r>
      <w:bookmarkEnd w:id="2"/>
      <w:bookmarkEnd w:id="3"/>
    </w:p>
    <w:p w14:paraId="7D216049" w14:textId="77777777" w:rsidR="00085D0D" w:rsidRDefault="00085D0D" w:rsidP="002A1CDF">
      <w:pPr>
        <w:pStyle w:val="Ttulo2"/>
      </w:pPr>
      <w:bookmarkStart w:id="4" w:name="_Toc488682307"/>
      <w:r>
        <w:t>Perfil Comprador</w:t>
      </w:r>
      <w:bookmarkEnd w:id="4"/>
    </w:p>
    <w:p w14:paraId="0477C629" w14:textId="77777777" w:rsidR="00AC36DF" w:rsidRDefault="00AC36DF" w:rsidP="00AC36DF">
      <w:pPr>
        <w:pStyle w:val="Ttulo3"/>
      </w:pPr>
      <w:bookmarkStart w:id="5" w:name="_Toc488682308"/>
      <w:r>
        <w:t>Adhesión a la operatoria</w:t>
      </w:r>
      <w:bookmarkEnd w:id="5"/>
    </w:p>
    <w:p w14:paraId="01F9CD45" w14:textId="77777777" w:rsidR="00AC36DF" w:rsidRPr="00AC36DF" w:rsidRDefault="00AC36DF" w:rsidP="00AC36DF">
      <w:r>
        <w:t>Los usuarios de perfil “Comprador”, por disposición del BCRA, no deberán adherirse a la operatoria como tales, es decir, por defecto, todos los usuarios son “Compradores”.</w:t>
      </w:r>
    </w:p>
    <w:p w14:paraId="67447049" w14:textId="77777777" w:rsidR="00085D0D" w:rsidRDefault="00085D0D" w:rsidP="00085D0D">
      <w:pPr>
        <w:pStyle w:val="Ttulo3"/>
      </w:pPr>
      <w:bookmarkStart w:id="6" w:name="_Toc488682309"/>
      <w:r>
        <w:t>Consultar DEBINES pendientes</w:t>
      </w:r>
      <w:bookmarkEnd w:id="6"/>
    </w:p>
    <w:p w14:paraId="47947E68" w14:textId="77777777" w:rsidR="004B76A2" w:rsidRDefault="001C5452" w:rsidP="004B76A2">
      <w:r>
        <w:t xml:space="preserve">El usuario “Comprador” podrá listar los DEBINES que posea en estado “Pendiente”, donde </w:t>
      </w:r>
      <w:r w:rsidR="007A705C">
        <w:t xml:space="preserve">tendrá la opción de </w:t>
      </w:r>
      <w:r>
        <w:t>ver el detalle de cada uno, aprobarlos o rechazarlos. La interfaz, será similar a la siguiente:</w:t>
      </w:r>
    </w:p>
    <w:p w14:paraId="26C23D1D" w14:textId="77777777" w:rsidR="001C5452" w:rsidRDefault="006A62A0" w:rsidP="004B76A2">
      <w:r w:rsidRPr="006A62A0">
        <w:rPr>
          <w:noProof/>
          <w:lang w:eastAsia="es-AR"/>
        </w:rPr>
        <w:drawing>
          <wp:inline distT="0" distB="0" distL="0" distR="0" wp14:anchorId="4E84674E" wp14:editId="487C09A1">
            <wp:extent cx="5612130" cy="27584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58440"/>
                    </a:xfrm>
                    <a:prstGeom prst="rect">
                      <a:avLst/>
                    </a:prstGeom>
                  </pic:spPr>
                </pic:pic>
              </a:graphicData>
            </a:graphic>
          </wp:inline>
        </w:drawing>
      </w:r>
    </w:p>
    <w:p w14:paraId="04AF5981" w14:textId="77777777" w:rsidR="007A705C" w:rsidRDefault="007A705C">
      <w:r>
        <w:br w:type="page"/>
      </w:r>
    </w:p>
    <w:p w14:paraId="560966C7" w14:textId="77777777" w:rsidR="007A705C" w:rsidRDefault="007A705C" w:rsidP="004B76A2">
      <w:r>
        <w:lastRenderedPageBreak/>
        <w:t>En caso de querer aprobarlo, será una pantalla similar a la de ver detalle del DEBIN, con la diferencia que tendrá la solicitud de ingreso de Clave Básica (o SFA):</w:t>
      </w:r>
    </w:p>
    <w:p w14:paraId="41B8D3FC" w14:textId="77777777" w:rsidR="007A705C" w:rsidRDefault="007A705C" w:rsidP="004B76A2">
      <w:r w:rsidRPr="007A705C">
        <w:rPr>
          <w:noProof/>
          <w:lang w:eastAsia="es-AR"/>
        </w:rPr>
        <w:drawing>
          <wp:inline distT="0" distB="0" distL="0" distR="0" wp14:anchorId="598A4DB6" wp14:editId="29D4325C">
            <wp:extent cx="5612130" cy="2934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34335"/>
                    </a:xfrm>
                    <a:prstGeom prst="rect">
                      <a:avLst/>
                    </a:prstGeom>
                  </pic:spPr>
                </pic:pic>
              </a:graphicData>
            </a:graphic>
          </wp:inline>
        </w:drawing>
      </w:r>
    </w:p>
    <w:p w14:paraId="6AA92F67" w14:textId="43AA3FD3" w:rsidR="007A705C" w:rsidRDefault="007A705C" w:rsidP="004B76A2">
      <w:r>
        <w:t xml:space="preserve">Una vez ingresada la clave, el canal consumirá </w:t>
      </w:r>
      <w:r w:rsidR="00063C8F">
        <w:t>servicios internos de Red Link</w:t>
      </w:r>
      <w:r>
        <w:t>, que en una primera instancia, realizará el Débito mediante la nueva transacción “F3” de la mensajería ISO</w:t>
      </w:r>
      <w:r w:rsidR="00063C8F">
        <w:t>, especificada en la circular CGR018-0717 e incluida en el manual de Base24 transmitido en la CGR022-0</w:t>
      </w:r>
      <w:r w:rsidR="005C3786">
        <w:t>8</w:t>
      </w:r>
      <w:bookmarkStart w:id="7" w:name="_GoBack"/>
      <w:bookmarkEnd w:id="7"/>
      <w:r w:rsidR="00063C8F">
        <w:t>17</w:t>
      </w:r>
      <w:r>
        <w:t xml:space="preserve">. De aprobarse el débito, se cursará </w:t>
      </w:r>
      <w:r w:rsidR="0055223C">
        <w:t>la confirmación del mismo a COE</w:t>
      </w:r>
      <w:r>
        <w:t>L</w:t>
      </w:r>
      <w:r w:rsidR="0055223C">
        <w:t>S</w:t>
      </w:r>
      <w:r>
        <w:t>A para que continúe con el ciclo de vida del DEBIN, dándole al cliente, un comprobante con los datos del pago, que podrá exportar a PDF o imprimir:</w:t>
      </w:r>
    </w:p>
    <w:p w14:paraId="778C7FD8" w14:textId="77777777" w:rsidR="00DB5ED9" w:rsidRDefault="007A705C" w:rsidP="004B76A2">
      <w:r w:rsidRPr="007A705C">
        <w:rPr>
          <w:noProof/>
          <w:lang w:eastAsia="es-AR"/>
        </w:rPr>
        <w:drawing>
          <wp:inline distT="0" distB="0" distL="0" distR="0" wp14:anchorId="4C9CB4D5" wp14:editId="32D23F2C">
            <wp:extent cx="5612130" cy="31216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21660"/>
                    </a:xfrm>
                    <a:prstGeom prst="rect">
                      <a:avLst/>
                    </a:prstGeom>
                  </pic:spPr>
                </pic:pic>
              </a:graphicData>
            </a:graphic>
          </wp:inline>
        </w:drawing>
      </w:r>
    </w:p>
    <w:p w14:paraId="64118437" w14:textId="77777777" w:rsidR="00DB5ED9" w:rsidRDefault="00DB5ED9">
      <w:r>
        <w:br w:type="page"/>
      </w:r>
    </w:p>
    <w:p w14:paraId="0F0A30D6" w14:textId="77777777" w:rsidR="007A705C" w:rsidRDefault="00DB5ED9" w:rsidP="00DB5ED9">
      <w:pPr>
        <w:pStyle w:val="Ttulo3"/>
      </w:pPr>
      <w:bookmarkStart w:id="8" w:name="_Toc488682310"/>
      <w:r>
        <w:lastRenderedPageBreak/>
        <w:t>Consultar DEBINES históricos</w:t>
      </w:r>
      <w:bookmarkEnd w:id="8"/>
    </w:p>
    <w:p w14:paraId="15004914" w14:textId="77777777" w:rsidR="00DB5ED9" w:rsidRDefault="00DB5ED9" w:rsidP="00DB5ED9">
      <w:r>
        <w:t xml:space="preserve">A su vez, el usuario comprador, podrá listar los DEBINES </w:t>
      </w:r>
      <w:r w:rsidR="00AC36DF">
        <w:t>que le hayan sido generados en su totalidad, pudiendo filtrar por fecha y estado:</w:t>
      </w:r>
    </w:p>
    <w:p w14:paraId="470034BE" w14:textId="77777777" w:rsidR="00AC36DF" w:rsidRDefault="00AC36DF" w:rsidP="00DB5ED9">
      <w:r w:rsidRPr="00AC36DF">
        <w:rPr>
          <w:noProof/>
          <w:lang w:eastAsia="es-AR"/>
        </w:rPr>
        <w:drawing>
          <wp:inline distT="0" distB="0" distL="0" distR="0" wp14:anchorId="46CE551F" wp14:editId="74A473CE">
            <wp:extent cx="5612130" cy="34156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15665"/>
                    </a:xfrm>
                    <a:prstGeom prst="rect">
                      <a:avLst/>
                    </a:prstGeom>
                  </pic:spPr>
                </pic:pic>
              </a:graphicData>
            </a:graphic>
          </wp:inline>
        </w:drawing>
      </w:r>
    </w:p>
    <w:p w14:paraId="6DF44ADE" w14:textId="77777777" w:rsidR="00AC36DF" w:rsidRDefault="00AC36DF" w:rsidP="00DB5ED9">
      <w:r>
        <w:t>Asimismo, podrá visualizar el detalle de los mismos, pudiendo imprimir o exportar en PDF la información:</w:t>
      </w:r>
    </w:p>
    <w:p w14:paraId="4FE90B6D" w14:textId="77777777" w:rsidR="00AC36DF" w:rsidRPr="00DB5ED9" w:rsidRDefault="00AC36DF" w:rsidP="00DB5ED9">
      <w:r w:rsidRPr="00AC36DF">
        <w:rPr>
          <w:noProof/>
          <w:lang w:eastAsia="es-AR"/>
        </w:rPr>
        <w:drawing>
          <wp:inline distT="0" distB="0" distL="0" distR="0" wp14:anchorId="63FB951A" wp14:editId="4593FC9B">
            <wp:extent cx="5612130" cy="35756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75685"/>
                    </a:xfrm>
                    <a:prstGeom prst="rect">
                      <a:avLst/>
                    </a:prstGeom>
                  </pic:spPr>
                </pic:pic>
              </a:graphicData>
            </a:graphic>
          </wp:inline>
        </w:drawing>
      </w:r>
    </w:p>
    <w:p w14:paraId="3A683A47" w14:textId="77777777" w:rsidR="00C177E8" w:rsidRDefault="00C177E8" w:rsidP="002A1CDF">
      <w:pPr>
        <w:pStyle w:val="Ttulo2"/>
      </w:pPr>
      <w:bookmarkStart w:id="9" w:name="_Toc488682311"/>
      <w:r>
        <w:lastRenderedPageBreak/>
        <w:t xml:space="preserve">Perfil </w:t>
      </w:r>
      <w:r w:rsidR="002A1CDF">
        <w:t>Vendedor</w:t>
      </w:r>
      <w:bookmarkEnd w:id="9"/>
    </w:p>
    <w:p w14:paraId="4B907BED" w14:textId="77777777" w:rsidR="002B38BD" w:rsidRDefault="002A1CDF" w:rsidP="00C177E8">
      <w:pPr>
        <w:pStyle w:val="Ttulo3"/>
      </w:pPr>
      <w:bookmarkStart w:id="10" w:name="_Toc488682312"/>
      <w:r>
        <w:t>Alta de cuenta crédito</w:t>
      </w:r>
      <w:r w:rsidR="00382928">
        <w:t xml:space="preserve"> – Adhesión a operatoria</w:t>
      </w:r>
      <w:bookmarkEnd w:id="10"/>
    </w:p>
    <w:p w14:paraId="00EF0D8A" w14:textId="77777777" w:rsidR="002A1CDF" w:rsidRDefault="002A1CDF" w:rsidP="002B38BD">
      <w:r>
        <w:t>Los usuarios desde HB y BEE serán capaces de poder adherirse a la operatoria con el perfil de “Vendedor”, donde deberán dar de alta una cuenta crédito, donde se acreditarán los importes de las órdenes DEBIN que genere y que sean aceptadas</w:t>
      </w:r>
      <w:r w:rsidR="00550CB6">
        <w:t xml:space="preserve"> por el usuario comprador</w:t>
      </w:r>
      <w:r>
        <w:t>.</w:t>
      </w:r>
    </w:p>
    <w:p w14:paraId="5E76B58A" w14:textId="17B618D4" w:rsidR="00AC36DF" w:rsidRDefault="00550CB6" w:rsidP="002B38BD">
      <w:r>
        <w:t>Al entrar a la sección de “Vendedor”</w:t>
      </w:r>
      <w:r w:rsidR="0016161E">
        <w:t>, se consultará el estado del usuario a COELSA. De no llegar a estar dado de alta como vendedor</w:t>
      </w:r>
      <w:r>
        <w:t xml:space="preserve">, </w:t>
      </w:r>
      <w:r w:rsidR="001A13B3">
        <w:t>no se le habilitará la sección de generación de órdenes DEBIN, siendo la única opción, entrar a la sección de administración de cuentas.</w:t>
      </w:r>
    </w:p>
    <w:p w14:paraId="766A1AAB" w14:textId="421A018B" w:rsidR="0016161E" w:rsidRDefault="001A13B3" w:rsidP="002B38BD">
      <w:r>
        <w:t>En dicha sección</w:t>
      </w:r>
      <w:r w:rsidR="005D679F">
        <w:t>,</w:t>
      </w:r>
      <w:r w:rsidR="00550CB6">
        <w:t xml:space="preserve"> se le mostrará las cuentas que posea disponibl</w:t>
      </w:r>
      <w:r>
        <w:t>es para dar de alta en la operatoria, y u</w:t>
      </w:r>
      <w:r w:rsidR="0016161E">
        <w:t>na vez seleccionada la cuenta, se cursará el alta de cuenta crédito a COELSA.</w:t>
      </w:r>
    </w:p>
    <w:p w14:paraId="5F8E183E" w14:textId="77777777" w:rsidR="00BB6C94" w:rsidRDefault="005D679F" w:rsidP="002B38BD">
      <w:r>
        <w:t>Es importante remarcar, que una vez dada de alta la cuenta, el usuario podrá adherir otras cuentas, y a la hora de crear el DEBIN, podrá seleccionar</w:t>
      </w:r>
      <w:r w:rsidR="00BB6C94">
        <w:t xml:space="preserve"> como cuenta crédito </w:t>
      </w:r>
      <w:proofErr w:type="gramStart"/>
      <w:r w:rsidR="00BB6C94">
        <w:t>alguna</w:t>
      </w:r>
      <w:proofErr w:type="gramEnd"/>
      <w:r w:rsidR="00BB6C94">
        <w:t xml:space="preserve"> de ellas.</w:t>
      </w:r>
    </w:p>
    <w:p w14:paraId="6944E1C1" w14:textId="77777777" w:rsidR="00AC36DF" w:rsidRDefault="00AC36DF" w:rsidP="00C177E8">
      <w:pPr>
        <w:pStyle w:val="Ttulo3"/>
      </w:pPr>
      <w:bookmarkStart w:id="11" w:name="_Toc488682313"/>
      <w:r>
        <w:t>Modificación de cuentas crédito</w:t>
      </w:r>
      <w:bookmarkEnd w:id="11"/>
    </w:p>
    <w:p w14:paraId="1295A426" w14:textId="77777777" w:rsidR="00AC36DF" w:rsidRPr="00AC36DF" w:rsidRDefault="00AC36DF" w:rsidP="00AC36DF">
      <w:r>
        <w:t>El usuario “Vendedor”, podrá a su vez</w:t>
      </w:r>
      <w:r w:rsidR="00F1660E">
        <w:t xml:space="preserve"> modificar las cuentas adheridas a la operatoria, pudiendo eliminar cuentas o adherir nuevas.</w:t>
      </w:r>
    </w:p>
    <w:p w14:paraId="11C70306" w14:textId="77777777" w:rsidR="00497EF6" w:rsidRDefault="00497EF6" w:rsidP="00C177E8">
      <w:pPr>
        <w:pStyle w:val="Ttulo3"/>
      </w:pPr>
      <w:bookmarkStart w:id="12" w:name="_Toc488682314"/>
      <w:r>
        <w:t>Creación DEBIN</w:t>
      </w:r>
      <w:bookmarkEnd w:id="12"/>
    </w:p>
    <w:p w14:paraId="1ACBC005" w14:textId="77777777" w:rsidR="00497EF6" w:rsidRDefault="00497EF6" w:rsidP="00497EF6">
      <w:r>
        <w:t>La creación del DEBIN, será de uso exclusivo para los usuarios que se hayan adherido a la operatoria como “Vendedores”</w:t>
      </w:r>
      <w:r w:rsidR="00BB6C94">
        <w:t xml:space="preserve"> y por ende, posean dada de alta una cuenta crédito.</w:t>
      </w:r>
    </w:p>
    <w:p w14:paraId="15923432" w14:textId="77777777" w:rsidR="00BB6C94" w:rsidRDefault="00BB6C94" w:rsidP="00497EF6">
      <w:r>
        <w:t>Al generar una orden DEBIN, se le solicitarán los siguientes datos:</w:t>
      </w:r>
    </w:p>
    <w:p w14:paraId="768E81C7" w14:textId="6399BE07" w:rsidR="00B94E27" w:rsidRDefault="00B94E27" w:rsidP="00BB6C94">
      <w:pPr>
        <w:pStyle w:val="Prrafodelista"/>
        <w:numPr>
          <w:ilvl w:val="0"/>
          <w:numId w:val="12"/>
        </w:numPr>
      </w:pPr>
      <w:r>
        <w:t>Cuenta donde se acreditará el importe del DEBIN.</w:t>
      </w:r>
    </w:p>
    <w:p w14:paraId="24E9145E" w14:textId="77777777" w:rsidR="00BB6C94" w:rsidRDefault="00BB6C94" w:rsidP="00BB6C94">
      <w:pPr>
        <w:pStyle w:val="Prrafodelista"/>
        <w:numPr>
          <w:ilvl w:val="0"/>
          <w:numId w:val="12"/>
        </w:numPr>
      </w:pPr>
      <w:r>
        <w:t>Alias o CBU de la cuenta del Comprador (Cuenta débito)</w:t>
      </w:r>
    </w:p>
    <w:p w14:paraId="1CBF2873" w14:textId="77777777" w:rsidR="00BB6C94" w:rsidRDefault="00BB6C94" w:rsidP="00BB6C94">
      <w:pPr>
        <w:pStyle w:val="Prrafodelista"/>
        <w:numPr>
          <w:ilvl w:val="0"/>
          <w:numId w:val="12"/>
        </w:numPr>
      </w:pPr>
      <w:r>
        <w:t>Concepto del DEBIN (será una lista definida por el BCRA, similar a la de transferencias)</w:t>
      </w:r>
    </w:p>
    <w:p w14:paraId="6C7F967F" w14:textId="77777777" w:rsidR="00BB6C94" w:rsidRDefault="00BB6C94" w:rsidP="00BB6C94">
      <w:pPr>
        <w:pStyle w:val="Prrafodelista"/>
        <w:numPr>
          <w:ilvl w:val="0"/>
          <w:numId w:val="12"/>
        </w:numPr>
      </w:pPr>
      <w:r>
        <w:t>Descripción del DEBIN (Información adicional)</w:t>
      </w:r>
    </w:p>
    <w:p w14:paraId="75BD745A" w14:textId="77777777" w:rsidR="00BB6C94" w:rsidRDefault="00BB6C94" w:rsidP="00BB6C94">
      <w:pPr>
        <w:pStyle w:val="Prrafodelista"/>
        <w:numPr>
          <w:ilvl w:val="0"/>
          <w:numId w:val="12"/>
        </w:numPr>
      </w:pPr>
      <w:r>
        <w:t>Importe a cobrar</w:t>
      </w:r>
    </w:p>
    <w:p w14:paraId="0025A865" w14:textId="77777777" w:rsidR="00BB6C94" w:rsidRDefault="00BB6C94">
      <w:r>
        <w:br w:type="page"/>
      </w:r>
    </w:p>
    <w:p w14:paraId="3FB9DC5F" w14:textId="77777777" w:rsidR="00BB6C94" w:rsidRDefault="00BB6C94" w:rsidP="00BB6C94">
      <w:r>
        <w:lastRenderedPageBreak/>
        <w:t>La información, se le solicitará de la siguiente manera:</w:t>
      </w:r>
    </w:p>
    <w:p w14:paraId="5847EC66" w14:textId="77777777" w:rsidR="00BB6C94" w:rsidRDefault="00BB6C94" w:rsidP="00497EF6">
      <w:r w:rsidRPr="00BB6C94">
        <w:rPr>
          <w:noProof/>
          <w:lang w:eastAsia="es-AR"/>
        </w:rPr>
        <w:drawing>
          <wp:inline distT="0" distB="0" distL="0" distR="0" wp14:anchorId="4194FF39" wp14:editId="0C0FF9C3">
            <wp:extent cx="5612130" cy="2648541"/>
            <wp:effectExtent l="0" t="0" r="7620" b="0"/>
            <wp:docPr id="4" name="Imagen 4" descr="C:\Users\montis\Desktop\Proyectos FUNC\PPM-33198 - DEBIN - Débitos Inmediatos\Documentos\Imagenes\Vendedor - Creación DE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tis\Desktop\Proyectos FUNC\PPM-33198 - DEBIN - Débitos Inmediatos\Documentos\Imagenes\Vendedor - Creación DEB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48541"/>
                    </a:xfrm>
                    <a:prstGeom prst="rect">
                      <a:avLst/>
                    </a:prstGeom>
                    <a:noFill/>
                    <a:ln>
                      <a:noFill/>
                    </a:ln>
                  </pic:spPr>
                </pic:pic>
              </a:graphicData>
            </a:graphic>
          </wp:inline>
        </w:drawing>
      </w:r>
    </w:p>
    <w:p w14:paraId="5A44DCA5" w14:textId="77777777" w:rsidR="00BB6C94" w:rsidRDefault="00BB6C94" w:rsidP="00497EF6">
      <w:r>
        <w:t>Una vez que ingrese los datos y continúe</w:t>
      </w:r>
      <w:r w:rsidR="0016161E">
        <w:t>, se le mostrará una pantalla de confirmación, donde podrá ver, a su vez, los datos del “Comprador” del DEBIN:</w:t>
      </w:r>
    </w:p>
    <w:p w14:paraId="1ED18CBF" w14:textId="77777777" w:rsidR="0016161E" w:rsidRDefault="0016161E" w:rsidP="00497EF6">
      <w:r w:rsidRPr="0016161E">
        <w:rPr>
          <w:noProof/>
          <w:lang w:eastAsia="es-AR"/>
        </w:rPr>
        <w:drawing>
          <wp:inline distT="0" distB="0" distL="0" distR="0" wp14:anchorId="5BED6F53" wp14:editId="3ED4B9EA">
            <wp:extent cx="5612130" cy="34950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95040"/>
                    </a:xfrm>
                    <a:prstGeom prst="rect">
                      <a:avLst/>
                    </a:prstGeom>
                  </pic:spPr>
                </pic:pic>
              </a:graphicData>
            </a:graphic>
          </wp:inline>
        </w:drawing>
      </w:r>
    </w:p>
    <w:p w14:paraId="681136F4" w14:textId="77777777" w:rsidR="00C177E8" w:rsidRDefault="00C177E8">
      <w:r>
        <w:br w:type="page"/>
      </w:r>
    </w:p>
    <w:p w14:paraId="777617FD" w14:textId="77777777" w:rsidR="0016161E" w:rsidRDefault="0016161E" w:rsidP="00497EF6">
      <w:r>
        <w:lastRenderedPageBreak/>
        <w:t>Una vez aceptado, se le generará un comproban</w:t>
      </w:r>
      <w:r w:rsidR="00C177E8">
        <w:t>te con los datos de la orden, que podrá exportar en formato PDF o imprimir:</w:t>
      </w:r>
    </w:p>
    <w:p w14:paraId="08832D97" w14:textId="77777777" w:rsidR="00C177E8" w:rsidRDefault="00C177E8" w:rsidP="00497EF6">
      <w:r w:rsidRPr="00C177E8">
        <w:rPr>
          <w:noProof/>
          <w:lang w:eastAsia="es-AR"/>
        </w:rPr>
        <w:drawing>
          <wp:inline distT="0" distB="0" distL="0" distR="0" wp14:anchorId="01ED1C08" wp14:editId="0059001B">
            <wp:extent cx="5612130" cy="35839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83940"/>
                    </a:xfrm>
                    <a:prstGeom prst="rect">
                      <a:avLst/>
                    </a:prstGeom>
                  </pic:spPr>
                </pic:pic>
              </a:graphicData>
            </a:graphic>
          </wp:inline>
        </w:drawing>
      </w:r>
    </w:p>
    <w:p w14:paraId="2B78A3E4" w14:textId="77777777" w:rsidR="00C177E8" w:rsidRDefault="00085D0D" w:rsidP="00085D0D">
      <w:pPr>
        <w:pStyle w:val="Ttulo3"/>
      </w:pPr>
      <w:bookmarkStart w:id="13" w:name="_Toc488682315"/>
      <w:r>
        <w:t>Consulta DEBINES generados</w:t>
      </w:r>
      <w:bookmarkEnd w:id="13"/>
    </w:p>
    <w:p w14:paraId="4E3437D8" w14:textId="77777777" w:rsidR="00085D0D" w:rsidRDefault="00085D0D" w:rsidP="00085D0D">
      <w:r>
        <w:t xml:space="preserve">El usuario vendedor podrá consultar los DEBINES que haya generado, donde podrá visualizar rápidamente el estado de cada uno, pudiendo, a su vez, consultar el detalle de cada uno de ellos. </w:t>
      </w:r>
    </w:p>
    <w:p w14:paraId="444F4763" w14:textId="77777777" w:rsidR="00085D0D" w:rsidRDefault="00085D0D">
      <w:r>
        <w:br w:type="page"/>
      </w:r>
    </w:p>
    <w:p w14:paraId="30728CB7" w14:textId="77777777" w:rsidR="00085D0D" w:rsidRDefault="00085D0D" w:rsidP="00085D0D">
      <w:r>
        <w:lastRenderedPageBreak/>
        <w:t>La consulta se resolverá de manera similar a la siguiente:</w:t>
      </w:r>
    </w:p>
    <w:p w14:paraId="358D039A" w14:textId="77777777" w:rsidR="00085D0D" w:rsidRDefault="00085D0D" w:rsidP="00085D0D">
      <w:r w:rsidRPr="00085D0D">
        <w:rPr>
          <w:noProof/>
          <w:lang w:eastAsia="es-AR"/>
        </w:rPr>
        <w:drawing>
          <wp:inline distT="0" distB="0" distL="0" distR="0" wp14:anchorId="7165AAD4" wp14:editId="64577F7E">
            <wp:extent cx="5612130" cy="35217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21710"/>
                    </a:xfrm>
                    <a:prstGeom prst="rect">
                      <a:avLst/>
                    </a:prstGeom>
                  </pic:spPr>
                </pic:pic>
              </a:graphicData>
            </a:graphic>
          </wp:inline>
        </w:drawing>
      </w:r>
    </w:p>
    <w:p w14:paraId="7DCFEA7B" w14:textId="77777777" w:rsidR="00085D0D" w:rsidRDefault="00085D0D" w:rsidP="00085D0D">
      <w:r w:rsidRPr="00085D0D">
        <w:rPr>
          <w:noProof/>
          <w:lang w:eastAsia="es-AR"/>
        </w:rPr>
        <w:drawing>
          <wp:inline distT="0" distB="0" distL="0" distR="0" wp14:anchorId="0BC2F7CB" wp14:editId="51A8D341">
            <wp:extent cx="5612130" cy="35121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12185"/>
                    </a:xfrm>
                    <a:prstGeom prst="rect">
                      <a:avLst/>
                    </a:prstGeom>
                  </pic:spPr>
                </pic:pic>
              </a:graphicData>
            </a:graphic>
          </wp:inline>
        </w:drawing>
      </w:r>
    </w:p>
    <w:p w14:paraId="2C637216" w14:textId="77777777" w:rsidR="00085D0D" w:rsidRDefault="00085D0D">
      <w:r>
        <w:br w:type="page"/>
      </w:r>
    </w:p>
    <w:p w14:paraId="7E1C8424" w14:textId="77777777" w:rsidR="00085D0D" w:rsidRDefault="00085D0D" w:rsidP="00085D0D">
      <w:r>
        <w:lastRenderedPageBreak/>
        <w:t>Asimismo, el usuario podrá optar por eliminar una orden DEBIN, si la misma se encuentra en estado “Iniciada” (significa que está pendiente de aprobación por parte del usuario comprador):</w:t>
      </w:r>
    </w:p>
    <w:p w14:paraId="2706443A" w14:textId="77777777" w:rsidR="00085D0D" w:rsidRDefault="00085D0D" w:rsidP="00085D0D">
      <w:r w:rsidRPr="00085D0D">
        <w:rPr>
          <w:noProof/>
          <w:lang w:eastAsia="es-AR"/>
        </w:rPr>
        <w:drawing>
          <wp:inline distT="0" distB="0" distL="0" distR="0" wp14:anchorId="54BD3A68" wp14:editId="7A7680CB">
            <wp:extent cx="5612130" cy="35598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59810"/>
                    </a:xfrm>
                    <a:prstGeom prst="rect">
                      <a:avLst/>
                    </a:prstGeom>
                  </pic:spPr>
                </pic:pic>
              </a:graphicData>
            </a:graphic>
          </wp:inline>
        </w:drawing>
      </w:r>
    </w:p>
    <w:p w14:paraId="36743552" w14:textId="77777777" w:rsidR="007F28B7" w:rsidRDefault="007F28B7" w:rsidP="007F28B7">
      <w:pPr>
        <w:pStyle w:val="Ttulo1"/>
      </w:pPr>
      <w:bookmarkStart w:id="14" w:name="_Toc488682316"/>
      <w:r>
        <w:t>Consideraciones</w:t>
      </w:r>
      <w:bookmarkEnd w:id="14"/>
    </w:p>
    <w:p w14:paraId="432E04CF" w14:textId="77777777" w:rsidR="006A62A0" w:rsidRDefault="006A62A0" w:rsidP="002B38BD">
      <w:pPr>
        <w:pStyle w:val="Prrafodelista"/>
        <w:numPr>
          <w:ilvl w:val="0"/>
          <w:numId w:val="11"/>
        </w:numPr>
      </w:pPr>
      <w:r>
        <w:t>La aprobación de un DEBIN requerirá ingreso de Clave, que podrá ser Clave Básica (Clave de HB) o bien SFA (podrá ser configurable por entidad).</w:t>
      </w:r>
    </w:p>
    <w:p w14:paraId="577B6432" w14:textId="77777777" w:rsidR="002B38BD" w:rsidRDefault="002B38BD" w:rsidP="002B38BD">
      <w:pPr>
        <w:pStyle w:val="Prrafodelista"/>
        <w:numPr>
          <w:ilvl w:val="0"/>
          <w:numId w:val="11"/>
        </w:numPr>
      </w:pPr>
      <w:r>
        <w:t>La compensación y mecanismos de conciliación se realizarán entre las entidades y COELSA.</w:t>
      </w:r>
    </w:p>
    <w:p w14:paraId="5D69DAB0" w14:textId="77777777" w:rsidR="002B38BD" w:rsidRDefault="002B38BD" w:rsidP="002B38BD">
      <w:pPr>
        <w:pStyle w:val="Prrafodelista"/>
        <w:numPr>
          <w:ilvl w:val="0"/>
          <w:numId w:val="11"/>
        </w:numPr>
      </w:pPr>
      <w:r>
        <w:t>La disponibilidad del servicio deberá ser 24x7. Por tal motivo, se dará la posibilidad que las nuevas transacciones ISO relativas al débito (F3) y crédito (F4) podrán ser resueltas en Link de manera “Offline” realizando los controles de saldo en base a la información de nuestro archivo PBF (Positive Balance File).</w:t>
      </w:r>
    </w:p>
    <w:p w14:paraId="40F7693B" w14:textId="77777777" w:rsidR="002B38BD" w:rsidRDefault="002B38BD" w:rsidP="002B38BD">
      <w:pPr>
        <w:pStyle w:val="Prrafodelista"/>
        <w:numPr>
          <w:ilvl w:val="0"/>
          <w:numId w:val="11"/>
        </w:numPr>
      </w:pPr>
      <w:r>
        <w:t>Por disposición del BCRA, se eliminó la adhesión a la operatoria como “Comprador”, esto quiere decir que por defecto somos todos compradores para la misma.</w:t>
      </w:r>
    </w:p>
    <w:p w14:paraId="6E8CC75C" w14:textId="77777777" w:rsidR="002B38BD" w:rsidRPr="002B38BD" w:rsidRDefault="002B38BD" w:rsidP="002B38BD">
      <w:pPr>
        <w:pStyle w:val="Prrafodelista"/>
        <w:numPr>
          <w:ilvl w:val="0"/>
          <w:numId w:val="11"/>
        </w:numPr>
      </w:pPr>
      <w:r>
        <w:t xml:space="preserve">La información y datos del DEBIN que viajan en la mensajería ISO, serán incluidas en el archivo </w:t>
      </w:r>
      <w:proofErr w:type="spellStart"/>
      <w:r>
        <w:t>Extract</w:t>
      </w:r>
      <w:proofErr w:type="spellEnd"/>
      <w:r>
        <w:t xml:space="preserve"> diario de transacciones, pero NO serán incluidas en los archivos ORIX y DESX de transferencias, debido a que DEBIN es una operatoria distinta, por lo tanto, no se encuentra alcanzada por la Com. “A” 6200.</w:t>
      </w:r>
    </w:p>
    <w:p w14:paraId="29C906D7" w14:textId="77777777" w:rsidR="007F28B7" w:rsidRPr="007F28B7" w:rsidRDefault="007F28B7" w:rsidP="007F28B7"/>
    <w:sectPr w:rsidR="007F28B7" w:rsidRPr="007F28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D0E72"/>
    <w:multiLevelType w:val="hybridMultilevel"/>
    <w:tmpl w:val="A3EC02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8D276E"/>
    <w:multiLevelType w:val="hybridMultilevel"/>
    <w:tmpl w:val="B11867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17A2411"/>
    <w:multiLevelType w:val="hybridMultilevel"/>
    <w:tmpl w:val="CF2A1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AD7E91"/>
    <w:multiLevelType w:val="hybridMultilevel"/>
    <w:tmpl w:val="B08C85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89E6D91"/>
    <w:multiLevelType w:val="hybridMultilevel"/>
    <w:tmpl w:val="2D24243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A1E1864"/>
    <w:multiLevelType w:val="hybridMultilevel"/>
    <w:tmpl w:val="BB9855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EF83D11"/>
    <w:multiLevelType w:val="hybridMultilevel"/>
    <w:tmpl w:val="F0601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20F4615"/>
    <w:multiLevelType w:val="hybridMultilevel"/>
    <w:tmpl w:val="A8648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0E56E84"/>
    <w:multiLevelType w:val="hybridMultilevel"/>
    <w:tmpl w:val="09648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3493D71"/>
    <w:multiLevelType w:val="hybridMultilevel"/>
    <w:tmpl w:val="C2887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60641C1"/>
    <w:multiLevelType w:val="hybridMultilevel"/>
    <w:tmpl w:val="B090F6F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CB27C38"/>
    <w:multiLevelType w:val="hybridMultilevel"/>
    <w:tmpl w:val="6D084B1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10"/>
  </w:num>
  <w:num w:numId="5">
    <w:abstractNumId w:val="0"/>
  </w:num>
  <w:num w:numId="6">
    <w:abstractNumId w:val="11"/>
  </w:num>
  <w:num w:numId="7">
    <w:abstractNumId w:val="2"/>
  </w:num>
  <w:num w:numId="8">
    <w:abstractNumId w:val="6"/>
  </w:num>
  <w:num w:numId="9">
    <w:abstractNumId w:val="7"/>
  </w:num>
  <w:num w:numId="10">
    <w:abstractNumId w:val="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243"/>
    <w:rsid w:val="00012CD8"/>
    <w:rsid w:val="00063C8F"/>
    <w:rsid w:val="00085D0D"/>
    <w:rsid w:val="000A0F6D"/>
    <w:rsid w:val="000C5E0F"/>
    <w:rsid w:val="000F457A"/>
    <w:rsid w:val="001077CF"/>
    <w:rsid w:val="0016161E"/>
    <w:rsid w:val="001A13B3"/>
    <w:rsid w:val="001C5452"/>
    <w:rsid w:val="001D4B4C"/>
    <w:rsid w:val="002A0243"/>
    <w:rsid w:val="002A1CDF"/>
    <w:rsid w:val="002B21A9"/>
    <w:rsid w:val="002B38BD"/>
    <w:rsid w:val="00353C3A"/>
    <w:rsid w:val="00382928"/>
    <w:rsid w:val="00496617"/>
    <w:rsid w:val="00497EF6"/>
    <w:rsid w:val="004B76A2"/>
    <w:rsid w:val="005215AE"/>
    <w:rsid w:val="00550CB6"/>
    <w:rsid w:val="0055223C"/>
    <w:rsid w:val="005C3786"/>
    <w:rsid w:val="005D679F"/>
    <w:rsid w:val="005E2DC4"/>
    <w:rsid w:val="006A62A0"/>
    <w:rsid w:val="007229D1"/>
    <w:rsid w:val="00786429"/>
    <w:rsid w:val="007A705C"/>
    <w:rsid w:val="007D24AD"/>
    <w:rsid w:val="007F28B7"/>
    <w:rsid w:val="008277CF"/>
    <w:rsid w:val="00920EF8"/>
    <w:rsid w:val="009909BE"/>
    <w:rsid w:val="009C5299"/>
    <w:rsid w:val="009F2DC3"/>
    <w:rsid w:val="00A01C08"/>
    <w:rsid w:val="00A26550"/>
    <w:rsid w:val="00AB29CF"/>
    <w:rsid w:val="00AC36DF"/>
    <w:rsid w:val="00AD7AB6"/>
    <w:rsid w:val="00B178CF"/>
    <w:rsid w:val="00B94E27"/>
    <w:rsid w:val="00BA33F8"/>
    <w:rsid w:val="00BA6171"/>
    <w:rsid w:val="00BB301B"/>
    <w:rsid w:val="00BB6C94"/>
    <w:rsid w:val="00BD334F"/>
    <w:rsid w:val="00C177E8"/>
    <w:rsid w:val="00C6158E"/>
    <w:rsid w:val="00C765A2"/>
    <w:rsid w:val="00D122E1"/>
    <w:rsid w:val="00D17FA5"/>
    <w:rsid w:val="00D44252"/>
    <w:rsid w:val="00D552CA"/>
    <w:rsid w:val="00DB5ED9"/>
    <w:rsid w:val="00DC4576"/>
    <w:rsid w:val="00DF7165"/>
    <w:rsid w:val="00ED0D83"/>
    <w:rsid w:val="00F1660E"/>
    <w:rsid w:val="00F72003"/>
    <w:rsid w:val="00F767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9BA79"/>
  <w15:chartTrackingRefBased/>
  <w15:docId w15:val="{C4B714FA-254B-4D3B-982C-117371FD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243"/>
    <w:rPr>
      <w:rFonts w:ascii="Calibri" w:eastAsia="Calibri" w:hAnsi="Calibri" w:cs="Times New Roman"/>
    </w:rPr>
  </w:style>
  <w:style w:type="paragraph" w:styleId="Ttulo1">
    <w:name w:val="heading 1"/>
    <w:basedOn w:val="Normal"/>
    <w:next w:val="Normal"/>
    <w:link w:val="Ttulo1Car"/>
    <w:qFormat/>
    <w:rsid w:val="00D552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A02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A0F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ef">
    <w:name w:val="Ref"/>
    <w:basedOn w:val="Ttulo1"/>
    <w:link w:val="RefCar"/>
    <w:qFormat/>
    <w:rsid w:val="00D552CA"/>
    <w:pPr>
      <w:keepNext w:val="0"/>
      <w:keepLines w:val="0"/>
      <w:spacing w:before="0" w:after="80" w:line="240" w:lineRule="auto"/>
    </w:pPr>
    <w:rPr>
      <w:rFonts w:ascii="Calibri" w:eastAsia="Calibri" w:hAnsi="Calibri" w:cs="Calibri"/>
      <w:color w:val="365F91"/>
      <w:sz w:val="20"/>
      <w:szCs w:val="36"/>
    </w:rPr>
  </w:style>
  <w:style w:type="character" w:customStyle="1" w:styleId="RefCar">
    <w:name w:val="Ref Car"/>
    <w:basedOn w:val="Ttulo1Car"/>
    <w:link w:val="Ref"/>
    <w:rsid w:val="00D552CA"/>
    <w:rPr>
      <w:rFonts w:ascii="Calibri" w:eastAsia="Calibri" w:hAnsi="Calibri" w:cs="Calibri"/>
      <w:color w:val="365F91"/>
      <w:sz w:val="20"/>
      <w:szCs w:val="36"/>
    </w:rPr>
  </w:style>
  <w:style w:type="character" w:customStyle="1" w:styleId="Ttulo1Car">
    <w:name w:val="Título 1 Car"/>
    <w:basedOn w:val="Fuentedeprrafopredeter"/>
    <w:link w:val="Ttulo1"/>
    <w:rsid w:val="00D552CA"/>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A0243"/>
    <w:pPr>
      <w:ind w:left="720"/>
      <w:contextualSpacing/>
    </w:pPr>
  </w:style>
  <w:style w:type="character" w:customStyle="1" w:styleId="Ttulo2Car">
    <w:name w:val="Título 2 Car"/>
    <w:basedOn w:val="Fuentedeprrafopredeter"/>
    <w:link w:val="Ttulo2"/>
    <w:uiPriority w:val="9"/>
    <w:rsid w:val="002A0243"/>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D122E1"/>
    <w:pPr>
      <w:outlineLvl w:val="9"/>
    </w:pPr>
    <w:rPr>
      <w:lang w:eastAsia="es-AR"/>
    </w:rPr>
  </w:style>
  <w:style w:type="paragraph" w:styleId="TDC1">
    <w:name w:val="toc 1"/>
    <w:basedOn w:val="Normal"/>
    <w:next w:val="Normal"/>
    <w:autoRedefine/>
    <w:uiPriority w:val="39"/>
    <w:unhideWhenUsed/>
    <w:rsid w:val="00D122E1"/>
    <w:pPr>
      <w:spacing w:after="100"/>
    </w:pPr>
  </w:style>
  <w:style w:type="paragraph" w:styleId="TDC2">
    <w:name w:val="toc 2"/>
    <w:basedOn w:val="Normal"/>
    <w:next w:val="Normal"/>
    <w:autoRedefine/>
    <w:uiPriority w:val="39"/>
    <w:unhideWhenUsed/>
    <w:rsid w:val="00D122E1"/>
    <w:pPr>
      <w:spacing w:after="100"/>
      <w:ind w:left="220"/>
    </w:pPr>
  </w:style>
  <w:style w:type="character" w:styleId="Hipervnculo">
    <w:name w:val="Hyperlink"/>
    <w:basedOn w:val="Fuentedeprrafopredeter"/>
    <w:uiPriority w:val="99"/>
    <w:unhideWhenUsed/>
    <w:rsid w:val="00D122E1"/>
    <w:rPr>
      <w:color w:val="0563C1" w:themeColor="hyperlink"/>
      <w:u w:val="single"/>
    </w:rPr>
  </w:style>
  <w:style w:type="character" w:customStyle="1" w:styleId="Ttulo3Car">
    <w:name w:val="Título 3 Car"/>
    <w:basedOn w:val="Fuentedeprrafopredeter"/>
    <w:link w:val="Ttulo3"/>
    <w:uiPriority w:val="9"/>
    <w:rsid w:val="000A0F6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F6D"/>
    <w:pPr>
      <w:spacing w:after="100"/>
      <w:ind w:left="440"/>
    </w:pPr>
  </w:style>
  <w:style w:type="table" w:styleId="Tablaconcuadrcula">
    <w:name w:val="Table Grid"/>
    <w:basedOn w:val="Tablanormal"/>
    <w:uiPriority w:val="39"/>
    <w:rsid w:val="00107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20EF8"/>
    <w:rPr>
      <w:sz w:val="16"/>
      <w:szCs w:val="16"/>
    </w:rPr>
  </w:style>
  <w:style w:type="paragraph" w:styleId="Textocomentario">
    <w:name w:val="annotation text"/>
    <w:basedOn w:val="Normal"/>
    <w:link w:val="TextocomentarioCar"/>
    <w:uiPriority w:val="99"/>
    <w:semiHidden/>
    <w:unhideWhenUsed/>
    <w:rsid w:val="00920E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0EF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920EF8"/>
    <w:rPr>
      <w:b/>
      <w:bCs/>
    </w:rPr>
  </w:style>
  <w:style w:type="character" w:customStyle="1" w:styleId="AsuntodelcomentarioCar">
    <w:name w:val="Asunto del comentario Car"/>
    <w:basedOn w:val="TextocomentarioCar"/>
    <w:link w:val="Asuntodelcomentario"/>
    <w:uiPriority w:val="99"/>
    <w:semiHidden/>
    <w:rsid w:val="00920EF8"/>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920E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0EF8"/>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4B55C-5B04-4E53-BA76-CD992FEBF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1095</Words>
  <Characters>6026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Monti</dc:creator>
  <cp:keywords/>
  <dc:description/>
  <cp:lastModifiedBy>Sebastian Monti</cp:lastModifiedBy>
  <cp:revision>6</cp:revision>
  <dcterms:created xsi:type="dcterms:W3CDTF">2017-07-31T14:25:00Z</dcterms:created>
  <dcterms:modified xsi:type="dcterms:W3CDTF">2017-08-01T21:06:00Z</dcterms:modified>
</cp:coreProperties>
</file>