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B45"/>
          <w:sz w:val="48"/>
        </w:rPr>
        <w:t>Use Case 4 Learner Guide</w:t>
      </w:r>
    </w:p>
    <w:p>
      <w:pPr>
        <w:jc w:val="left"/>
      </w:pPr>
      <w:r>
        <w:rPr>
          <w:i/>
          <w:color w:val="4A5567"/>
          <w:sz w:val="22"/>
        </w:rPr>
        <w:t>ETL for monitoring, bias review, and controlled lifecycle decisions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9F2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42B45"/>
                <w:sz w:val="21"/>
              </w:rPr>
              <w:t xml:space="preserve">1-hour structure: </w:t>
            </w:r>
            <w:r>
              <w:rPr>
                <w:sz w:val="21"/>
              </w:rPr>
              <w:t>Use the deck for 10 to 15 minutes, then spend the remaining time in S3 and the notebook showing baseline creation, incoming batch comparison, and lifecycle decisions.</w:t>
            </w:r>
          </w:p>
        </w:tc>
      </w:tr>
    </w:tbl>
    <w:p/>
    <w:p>
      <w:pPr>
        <w:spacing w:before="200" w:after="80"/>
      </w:pPr>
      <w:r>
        <w:rPr>
          <w:b/>
          <w:color w:val="142B45"/>
          <w:sz w:val="30"/>
        </w:rPr>
        <w:t>What learners should understand</w:t>
      </w:r>
    </w:p>
    <w:p>
      <w:pPr>
        <w:pStyle w:val="ListBullet"/>
        <w:spacing w:after="80" w:line="276" w:lineRule="auto"/>
      </w:pPr>
      <w:r>
        <w:rPr>
          <w:sz w:val="21"/>
        </w:rPr>
        <w:t>Monitoring is another ETL workflow: a new batch arrives, gets profiled, gets compared, and produces review outputs.</w:t>
      </w:r>
    </w:p>
    <w:p>
      <w:pPr>
        <w:pStyle w:val="ListBullet"/>
        <w:spacing w:after="80" w:line="276" w:lineRule="auto"/>
      </w:pPr>
      <w:r>
        <w:rPr>
          <w:sz w:val="21"/>
        </w:rPr>
        <w:t>Bias or explainability checks are part of responsible data and model operations.</w:t>
      </w:r>
    </w:p>
    <w:p>
      <w:pPr>
        <w:pStyle w:val="ListBullet"/>
        <w:spacing w:after="80" w:line="276" w:lineRule="auto"/>
      </w:pPr>
      <w:r>
        <w:rPr>
          <w:sz w:val="21"/>
        </w:rPr>
        <w:t>Monitoring artifacts belong in managed storage, just like curated data artifacts.</w:t>
      </w:r>
    </w:p>
    <w:p>
      <w:pPr>
        <w:pStyle w:val="ListBullet"/>
        <w:spacing w:after="80" w:line="276" w:lineRule="auto"/>
      </w:pPr>
      <w:r>
        <w:rPr>
          <w:sz w:val="21"/>
        </w:rPr>
        <w:t>The lifecycle decision ladder depends on evidence gathered from baseline and incoming data.</w:t>
      </w:r>
    </w:p>
    <w:p>
      <w:pPr>
        <w:spacing w:before="200" w:after="80"/>
      </w:pPr>
      <w:r>
        <w:rPr>
          <w:b/>
          <w:color w:val="142B45"/>
          <w:sz w:val="30"/>
        </w:rPr>
        <w:t>AWS services in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7F5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122B45"/>
                <w:sz w:val="19"/>
              </w:rPr>
              <w:t>Service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7F5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122B45"/>
                <w:sz w:val="19"/>
              </w:rPr>
              <w:t>Why it appears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7F5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122B45"/>
                <w:sz w:val="19"/>
              </w:rPr>
              <w:t>Where learners see it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7F5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122B45"/>
                <w:sz w:val="19"/>
              </w:rPr>
              <w:t>ETL role</w:t>
            </w:r>
          </w:p>
        </w:tc>
      </w:tr>
      <w:tr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Amazon S3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Stores baseline and future scoring datasets plus monitoring outputs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Baseline and monitoring prefixes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Landing, profile outputs, audit trail</w:t>
            </w:r>
          </w:p>
        </w:tc>
      </w:tr>
      <w:tr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Jupyter / SageMaker Notebook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Compares incoming data to baseline and explains findings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Notebook cells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Extract, profile, compare, persist findings</w:t>
            </w:r>
          </w:p>
        </w:tc>
      </w:tr>
      <w:tr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AWS Glue (optional bridge)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Shows how profile creation could become a repeatable batch ETL job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Code asset discussion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Production monitoring ETL</w:t>
            </w:r>
          </w:p>
        </w:tc>
      </w:tr>
      <w:tr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Amazon SageMaker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Supports explainability, bias review, and monitoring narrative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Service explanation and lifecycle discussion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Model review and monitoring services</w:t>
            </w:r>
          </w:p>
        </w:tc>
      </w:tr>
    </w:tbl>
    <w:p>
      <w:pPr>
        <w:spacing w:before="200" w:after="80"/>
      </w:pPr>
      <w:r>
        <w:rPr>
          <w:b/>
          <w:color w:val="142B45"/>
          <w:sz w:val="30"/>
        </w:rPr>
        <w:t>Hands-on sequence</w:t>
      </w:r>
    </w:p>
    <w:p>
      <w:pPr>
        <w:pStyle w:val="ListBullet"/>
        <w:spacing w:after="80" w:line="276" w:lineRule="auto"/>
      </w:pPr>
      <w:r>
        <w:rPr>
          <w:sz w:val="21"/>
        </w:rPr>
        <w:t>Step 1 - Reuse the curated training baseline from Use Case 3. Explain that monitoring always starts from a known-good reference.</w:t>
      </w:r>
    </w:p>
    <w:p>
      <w:pPr>
        <w:pStyle w:val="ListBullet"/>
        <w:spacing w:after="80" w:line="276" w:lineRule="auto"/>
      </w:pPr>
      <w:r>
        <w:rPr>
          <w:sz w:val="21"/>
        </w:rPr>
        <w:t>Step 2 - Build or load the baseline profile. Emphasize that the profile is a stored artifact, not just notebook output.</w:t>
      </w:r>
    </w:p>
    <w:p>
      <w:pPr>
        <w:pStyle w:val="ListBullet"/>
        <w:spacing w:after="80" w:line="276" w:lineRule="auto"/>
      </w:pPr>
      <w:r>
        <w:rPr>
          <w:sz w:val="21"/>
        </w:rPr>
        <w:t>Step 3 - Show a new incoming scoring batch in S3. Position it as another batch landing zone in the data pipeline.</w:t>
      </w:r>
    </w:p>
    <w:p>
      <w:pPr>
        <w:pStyle w:val="ListBullet"/>
        <w:spacing w:after="80" w:line="276" w:lineRule="auto"/>
      </w:pPr>
      <w:r>
        <w:rPr>
          <w:sz w:val="21"/>
        </w:rPr>
        <w:t>Step 4 - Compare incoming data against the baseline. Talk through mean shift, category shift, and null-rate shift.</w:t>
      </w:r>
    </w:p>
    <w:p>
      <w:pPr>
        <w:pStyle w:val="ListBullet"/>
        <w:spacing w:after="80" w:line="276" w:lineRule="auto"/>
      </w:pPr>
      <w:r>
        <w:rPr>
          <w:sz w:val="21"/>
        </w:rPr>
        <w:t>Step 5 - Review grouped churn behaviour by segment and connect that conversation to SageMaker Clarify style checks.</w:t>
      </w:r>
    </w:p>
    <w:p>
      <w:pPr>
        <w:pStyle w:val="ListBullet"/>
        <w:spacing w:after="80" w:line="276" w:lineRule="auto"/>
      </w:pPr>
      <w:r>
        <w:rPr>
          <w:sz w:val="21"/>
        </w:rPr>
        <w:t>Step 6 - Use the decision ladder to explain retain, review, retrain, or rollback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21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4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Use Case 4 reframed as a monitoring data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36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charges_baseline_vs_fu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Example visual used to explain baseline vs incoming shift.</w:t>
      </w:r>
    </w:p>
    <w:p>
      <w:pPr>
        <w:spacing w:before="200" w:after="80"/>
      </w:pPr>
      <w:r>
        <w:rPr>
          <w:b/>
          <w:color w:val="142B45"/>
          <w:sz w:val="30"/>
        </w:rPr>
        <w:t>Expected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E7D6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122B45"/>
                <w:sz w:val="19"/>
              </w:rPr>
              <w:t>Output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E7D6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122B45"/>
                <w:sz w:val="19"/>
              </w:rPr>
              <w:t>Where it lands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E7D6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122B45"/>
                <w:sz w:val="19"/>
              </w:rPr>
              <w:t>Why it matters</w:t>
            </w:r>
          </w:p>
        </w:tc>
      </w:tr>
      <w:tr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baseline_profile.csv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Monitoring dataset folder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Reference profile for future comparisons</w:t>
            </w:r>
          </w:p>
        </w:tc>
      </w:tr>
      <w:tr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drift_findings.csv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Artifacts folder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Evidence for monitoring review</w:t>
            </w:r>
          </w:p>
        </w:tc>
      </w:tr>
      <w:tr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segment_churn_summary.csv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Artifacts folder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Simple fairness / explainability talking point</w:t>
            </w:r>
          </w:p>
        </w:tc>
      </w:tr>
      <w:tr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monitoring_decision_manifest.json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Artifacts folder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Explains lifecycle action from findings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C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42B45"/>
                <w:sz w:val="21"/>
              </w:rPr>
              <w:t xml:space="preserve">Presenter workaround: </w:t>
            </w:r>
            <w:r>
              <w:rPr>
                <w:sz w:val="21"/>
              </w:rPr>
              <w:t>If managed SageMaker monitoring is too heavy for the live slot, run the notebook comparison locally and describe how SageMaker Model Monitor and Clarify operationalize the same logic.</w:t>
            </w:r>
          </w:p>
        </w:tc>
      </w:tr>
    </w:tbl>
    <w:p/>
    <w:p>
      <w:pPr>
        <w:spacing w:before="200" w:after="80"/>
      </w:pPr>
      <w:r>
        <w:rPr>
          <w:b/>
          <w:color w:val="142B45"/>
          <w:sz w:val="30"/>
        </w:rPr>
        <w:t>Productionization discussion</w:t>
      </w:r>
    </w:p>
    <w:p>
      <w:pPr>
        <w:pStyle w:val="ListBullet"/>
        <w:spacing w:after="80" w:line="276" w:lineRule="auto"/>
      </w:pPr>
      <w:r>
        <w:rPr>
          <w:sz w:val="21"/>
        </w:rPr>
        <w:t>Store incoming scoring batches in a dedicated S3 monitoring prefix.</w:t>
      </w:r>
    </w:p>
    <w:p>
      <w:pPr>
        <w:pStyle w:val="ListBullet"/>
        <w:spacing w:after="80" w:line="276" w:lineRule="auto"/>
      </w:pPr>
      <w:r>
        <w:rPr>
          <w:sz w:val="21"/>
        </w:rPr>
        <w:t>Create recurring profile jobs with AWS Glue or SageMaker processing.</w:t>
      </w:r>
    </w:p>
    <w:p>
      <w:pPr>
        <w:pStyle w:val="ListBullet"/>
        <w:spacing w:after="80" w:line="276" w:lineRule="auto"/>
      </w:pPr>
      <w:r>
        <w:rPr>
          <w:sz w:val="21"/>
        </w:rPr>
        <w:t>Use Step Functions or EventBridge later if the client wants scheduled monitoring workflows.</w:t>
      </w:r>
    </w:p>
    <w:p>
      <w:pPr>
        <w:pStyle w:val="ListBullet"/>
        <w:spacing w:after="80" w:line="276" w:lineRule="auto"/>
      </w:pPr>
      <w:r>
        <w:rPr>
          <w:sz w:val="21"/>
        </w:rPr>
        <w:t>Use CloudWatch alarms for unexpected data drift or job failures in a production design.</w:t>
      </w:r>
    </w:p>
    <w:sectPr w:rsidR="00FC693F" w:rsidRPr="0006063C" w:rsidSect="00034616">
      <w:pgSz w:w="12240" w:h="15840"/>
      <w:pgMar w:top="936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