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机器学习与数据挖掘</w:t>
      </w:r>
    </w:p>
    <w:p>
      <w:pPr>
        <w:jc w:val="center"/>
      </w:pPr>
      <w:r>
        <w:drawing>
          <wp:inline distT="0" distB="0" distL="0" distR="0">
            <wp:extent cx="3075940" cy="16186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一数据挖掘与机器学习</w:t>
      </w:r>
    </w:p>
    <w:p>
      <w:pPr/>
      <w:r>
        <w:rPr>
          <w:rFonts w:hint="eastAsia"/>
        </w:rPr>
        <w:t>数据挖掘和机器学习的区别和联系，数据挖掘受到很多学科领域的影响，其中数据库、机器学习、统计学无疑影响最大。对数据挖掘而言，数据库提供数据管理技术，机器学习和统计学提供数据分析技术。</w:t>
      </w:r>
    </w:p>
    <w:p>
      <w:pPr/>
    </w:p>
    <w:p>
      <w:pPr/>
      <w:r>
        <w:rPr>
          <w:rFonts w:hint="eastAsia"/>
        </w:rPr>
        <w:t>统计学界提供的很多技术通常都要在机器学习界进一步研究，变成有效的机器学习算法之后才能再进入数据挖掘领域。统计学主要是通过机器学习来对数据挖掘发挥影响，而机器学习和数据库则是数据挖掘的两大支撑技术。</w:t>
      </w:r>
    </w:p>
    <w:p>
      <w:pPr/>
    </w:p>
    <w:p>
      <w:pPr/>
      <w:r>
        <w:rPr>
          <w:rFonts w:hint="eastAsia"/>
        </w:rPr>
        <w:t>从数据分析的角度来看，绝大多数数据挖掘技术都来自机器学习领域，但机器学习研究往往并不把海量数据作为处理对象，因此，数据挖掘要对算法进行改造，使得算法性能和空间占用达到实用的地步。同时，数据挖掘还有自身独特的内容，即关联分析。</w:t>
      </w:r>
    </w:p>
    <w:p>
      <w:pPr/>
    </w:p>
    <w:p>
      <w:pPr/>
      <w:r>
        <w:rPr>
          <w:rFonts w:hint="eastAsia"/>
        </w:rPr>
        <w:t>关联分析就是希望从数据中找出“买尿布的人很可能会买啤酒”这样看起来匪夷所思但可能很有意义的模式。实际上，在面对少量数据时关联分析并不难，可以直接使用统计学中有关相关性的知识，而关联分析的困难其实完全是由海量数据造成的，因为数据量的增加会直接造成挖掘效率的下降，当数据量增加到一定程度，问题的难度就会产生质变。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二数据挖掘</w:t>
      </w:r>
    </w:p>
    <w:p>
      <w:pPr/>
      <w:r>
        <w:rPr>
          <w:rFonts w:hint="eastAsia"/>
        </w:rPr>
        <w:t>数据挖掘：从数据中提取出隐含的过去未知的有价值的潜在信息。</w:t>
      </w:r>
    </w:p>
    <w:p>
      <w:pPr/>
      <w:r>
        <w:rPr>
          <w:rFonts w:hint="eastAsia"/>
        </w:rPr>
        <w:t>数据挖掘涉及六类常见的任务：</w:t>
      </w:r>
    </w:p>
    <w:p>
      <w:pPr/>
      <w:r>
        <w:rPr>
          <w:rFonts w:hint="eastAsia"/>
        </w:rPr>
        <w:t>异常检测     – 识别不寻常的数据记录，错误数据需要进一步调查。</w:t>
      </w:r>
    </w:p>
    <w:p>
      <w:pPr/>
      <w:r>
        <w:rPr>
          <w:rFonts w:hint="eastAsia"/>
        </w:rPr>
        <w:t>关联规则学习 – 搜索变量之间的关系。</w:t>
      </w:r>
    </w:p>
    <w:p>
      <w:pPr/>
      <w:r>
        <w:rPr>
          <w:rFonts w:hint="eastAsia"/>
        </w:rPr>
        <w:t>聚类         – 是在未知数据的结构下，发现数据的类别与结构。</w:t>
      </w:r>
    </w:p>
    <w:p>
      <w:pPr/>
      <w:r>
        <w:rPr>
          <w:rFonts w:hint="eastAsia"/>
        </w:rPr>
        <w:t xml:space="preserve">分类 </w:t>
      </w:r>
      <w:r>
        <w:t xml:space="preserve">        </w:t>
      </w:r>
      <w:r>
        <w:rPr>
          <w:rFonts w:hint="eastAsia"/>
        </w:rPr>
        <w:t>– 是对新的数据推广已知的结构的任务。例如，一个电子邮件程序可能试图将一个电子邮件分类为“合法的”或“垃圾邮件”。</w:t>
      </w:r>
    </w:p>
    <w:p>
      <w:pPr/>
      <w:r>
        <w:rPr>
          <w:rFonts w:hint="eastAsia"/>
        </w:rPr>
        <w:t xml:space="preserve">回归 </w:t>
      </w:r>
      <w:r>
        <w:t xml:space="preserve">        </w:t>
      </w:r>
      <w:r>
        <w:rPr>
          <w:rFonts w:hint="eastAsia"/>
        </w:rPr>
        <w:t>– 试图找到能够以最小误差对该数据建模的函数。</w:t>
      </w:r>
    </w:p>
    <w:p>
      <w:pPr/>
      <w:r>
        <w:rPr>
          <w:rFonts w:hint="eastAsia"/>
        </w:rPr>
        <w:t xml:space="preserve">汇总 </w:t>
      </w:r>
      <w:r>
        <w:t xml:space="preserve">        </w:t>
      </w:r>
      <w:r>
        <w:rPr>
          <w:rFonts w:hint="eastAsia"/>
        </w:rPr>
        <w:t>– 提供了一个更紧凑的数据集表示，包括生成可视化和报表。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三机器学习</w:t>
      </w:r>
    </w:p>
    <w:p>
      <w:pPr/>
      <w:bookmarkStart w:id="0" w:name="507"/>
      <w:r>
        <w:rPr>
          <w:rFonts w:hint="eastAsia"/>
        </w:rPr>
        <w:t>机器学习：</w:t>
      </w:r>
      <w:r>
        <w:t>探究和开发一系列算法来如何使计算机不需要通过外部明显的指示，而可以自己通过数据来学习，建模，并且利用建好的模型和新的输入来进行预测的学科。</w:t>
      </w:r>
      <w:bookmarkEnd w:id="0"/>
    </w:p>
    <w:p>
      <w:pPr/>
      <w:bookmarkStart w:id="1" w:name="573"/>
      <w:r>
        <w:t>机器学习步骤框架：</w:t>
      </w:r>
    </w:p>
    <w:p>
      <w:pPr/>
      <w:r>
        <w:t>1 把数据拆分为训练集和测试集</w:t>
      </w:r>
    </w:p>
    <w:p>
      <w:pPr/>
      <w:r>
        <w:t>2 用训练集和训练集的特征向量来训练算法</w:t>
      </w:r>
    </w:p>
    <w:p>
      <w:pPr/>
      <w:r>
        <w:t>3用学习来的算法运用在测试集上来评估算法 （可能要设计到调整参数</w:t>
      </w:r>
      <w:r>
        <w:rPr>
          <w:rFonts w:hint="eastAsia"/>
        </w:rPr>
        <w:t>或</w:t>
      </w:r>
      <w:r>
        <w:t>用验证集）</w:t>
      </w:r>
    </w:p>
    <w:bookmarkEnd w:id="1"/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四 几个概念：</w:t>
      </w:r>
    </w:p>
    <w:p>
      <w:pPr>
        <w:rPr>
          <w:color w:val="FF0000"/>
        </w:rPr>
      </w:pPr>
    </w:p>
    <w:p>
      <w:pPr/>
      <w:r>
        <w:t>分类 : 目标标记为类别型数据</w:t>
      </w:r>
    </w:p>
    <w:p>
      <w:pPr/>
      <w:r>
        <w:drawing>
          <wp:inline distT="0" distB="0" distL="0" distR="0">
            <wp:extent cx="4476115" cy="3209290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 xml:space="preserve"> 回归: 目标标记为连续性数值 </w:t>
      </w:r>
    </w:p>
    <w:p>
      <w:pPr/>
      <w:r>
        <w:drawing>
          <wp:inline distT="0" distB="0" distL="0" distR="0">
            <wp:extent cx="3430270" cy="347281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766" cy="34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监督学习： 训练集有类别标记。</w:t>
      </w:r>
    </w:p>
    <w:p>
      <w:pPr/>
      <w:r>
        <w:rPr>
          <w:rFonts w:hint="eastAsia"/>
        </w:rPr>
        <w:t>分类：决策树，临近取样（KNN），支持向量机（SVM），神经网络。</w:t>
      </w:r>
    </w:p>
    <w:p>
      <w:pPr/>
      <w:r>
        <w:rPr>
          <w:rFonts w:hint="eastAsia"/>
        </w:rPr>
        <w:t>回归：线性回归，非线性回归。</w:t>
      </w:r>
    </w:p>
    <w:p>
      <w:pPr/>
    </w:p>
    <w:p>
      <w:pPr/>
      <w:r>
        <w:rPr>
          <w:rFonts w:hint="eastAsia"/>
        </w:rPr>
        <w:t>决策树算法：</w:t>
      </w:r>
    </w:p>
    <w:p>
      <w:pPr>
        <w:rPr>
          <w:rFonts w:hint="eastAsia"/>
        </w:rPr>
      </w:pPr>
      <w:r>
        <w:rPr>
          <w:bCs/>
        </w:rPr>
        <w:t>其每个非叶节点表示一个特征属性上的测试，每个分支代表这个特征属性在某个值域上的输出，而每个叶节点存放一个类别。使用决策树进行决策的过程就是从根节点开始，测试待分类项中相应的特征属性，并按照其值选择输出分支，直到到达叶子节点，将叶子节点存放的类别作为决策结果。</w:t>
      </w:r>
    </w:p>
    <w:p>
      <w:pPr/>
      <w:r>
        <w:drawing>
          <wp:inline distT="0" distB="0" distL="0" distR="0">
            <wp:extent cx="4630420" cy="30778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3445" cy="30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4180840" cy="21901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  <w:r>
        <w:rPr>
          <w:rFonts w:hint="eastAsia"/>
        </w:rPr>
        <w:t>SVM:</w:t>
      </w:r>
    </w:p>
    <w:p>
      <w:pPr/>
      <w:r>
        <w:t xml:space="preserve">  </w:t>
      </w:r>
      <w:r>
        <w:rPr>
          <w:bCs/>
        </w:rPr>
        <w:t xml:space="preserve"> 它是一种二类分类模型，其基本模型定义为特征空间上的间隔最大的线性分类器，即支持向量机的学习策略便是间隔最大化，最终可转化为一个凸二次规划问题的求解。</w:t>
      </w:r>
      <w:bookmarkStart w:id="2" w:name="2160"/>
      <w:r>
        <w:rPr>
          <w:bCs/>
        </w:rPr>
        <w:t> SVM寻找区分两类的超平面), 使边际最大。</w:t>
      </w:r>
    </w:p>
    <w:bookmarkEnd w:id="2"/>
    <w:p>
      <w:pPr>
        <w:rPr>
          <w:rFonts w:hint="eastAsia"/>
        </w:rPr>
      </w:pPr>
    </w:p>
    <w:p>
      <w:pPr/>
      <w:r>
        <w:drawing>
          <wp:inline distT="0" distB="0" distL="0" distR="0">
            <wp:extent cx="2135505" cy="38404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511" cy="38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drawing>
          <wp:inline distT="0" distB="0" distL="0" distR="0">
            <wp:extent cx="4208780" cy="2421255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412" cy="24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  <w:r>
        <w:rPr>
          <w:rFonts w:hint="eastAsia"/>
        </w:rPr>
        <w:t>线性回归：</w:t>
      </w:r>
    </w:p>
    <w:p>
      <w:pPr/>
      <w:bookmarkStart w:id="3" w:name="2333"/>
      <w:r>
        <w:t>回归分析(regression analysis)用来建立方程模拟两个或者多个变量之间如何关联</w:t>
      </w:r>
    </w:p>
    <w:bookmarkEnd w:id="3"/>
    <w:p>
      <w:pPr>
        <w:rPr>
          <w:rFonts w:hint="eastAsia"/>
        </w:rPr>
      </w:pPr>
    </w:p>
    <w:p>
      <w:pPr/>
      <w:r>
        <w:drawing>
          <wp:inline distT="0" distB="0" distL="0" distR="0">
            <wp:extent cx="3902075" cy="265493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374" cy="266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745230" cy="2830195"/>
            <wp:effectExtent l="0" t="0" r="762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796" cy="28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1833880" cy="387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5679" cy="3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rPr>
          <w:rFonts w:hint="eastAsia"/>
        </w:rPr>
        <w:t>非线性回归（逻辑回归）：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2924810" cy="1543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983" cy="156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013075" cy="22091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554" cy="22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</w:rPr>
      </w:pPr>
      <w:r>
        <w:drawing>
          <wp:inline distT="0" distB="0" distL="0" distR="0">
            <wp:extent cx="5274310" cy="13531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730" cy="13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  <w:r>
        <w:t>无监督学习： 无类别标记。（</w:t>
      </w:r>
      <w:r>
        <w:rPr>
          <w:rFonts w:hint="eastAsia"/>
        </w:rPr>
        <w:t>K-mean算法聚类</w:t>
      </w:r>
      <w:r>
        <w:t>）。</w:t>
      </w:r>
    </w:p>
    <w:p>
      <w:pPr/>
      <w:r>
        <w:drawing>
          <wp:inline distT="0" distB="0" distL="0" distR="0">
            <wp:extent cx="5274310" cy="70739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半监督学习：有类别标记的训练集 + 无标记的训练集。</w:t>
      </w:r>
    </w:p>
    <w:p>
      <w:pPr/>
    </w:p>
    <w:p>
      <w:pPr>
        <w:rPr>
          <w:color w:val="FF0000"/>
        </w:rPr>
      </w:pPr>
      <w:r>
        <w:rPr>
          <w:rFonts w:hint="eastAsia"/>
          <w:color w:val="FF0000"/>
        </w:rPr>
        <w:t>五 机器学习算法</w:t>
      </w:r>
    </w:p>
    <w:p>
      <w:pPr>
        <w:rPr>
          <w:b/>
        </w:rPr>
      </w:pPr>
      <w:r>
        <w:rPr>
          <w:rFonts w:hint="eastAsia"/>
          <w:b/>
        </w:rPr>
        <w:t>5.1</w:t>
      </w:r>
      <w:r>
        <w:rPr>
          <w:b/>
        </w:rPr>
        <w:t xml:space="preserve">  </w:t>
      </w:r>
      <w:r>
        <w:rPr>
          <w:rFonts w:hint="eastAsia"/>
          <w:b/>
        </w:rPr>
        <w:t>K-means聚类算法</w:t>
      </w:r>
    </w:p>
    <w:p>
      <w:pPr>
        <w:ind w:firstLine="420" w:firstLineChars="200"/>
      </w:pPr>
      <w:bookmarkStart w:id="4" w:name="2493"/>
      <w:r>
        <w:t>K-means 算法数据挖掘十大经典算法之一。</w:t>
      </w:r>
    </w:p>
    <w:p>
      <w:pPr>
        <w:ind w:firstLine="420" w:firstLineChars="200"/>
      </w:pPr>
    </w:p>
    <w:bookmarkEnd w:id="4"/>
    <w:p>
      <w:pPr>
        <w:widowControl/>
        <w:ind w:firstLine="420"/>
        <w:jc w:val="left"/>
      </w:pPr>
      <w:r>
        <w:rPr>
          <w:rFonts w:hint="eastAsia"/>
        </w:rPr>
        <w:t>算法思想：</w:t>
      </w:r>
      <w:r>
        <w:t>算法接受参数 k ；然后将事先输入的n个数据对象划分为 k个聚类以便使得所获得的聚类满足：同一聚类中的对象相似度较高；而不同聚类中的对象相似度较小。</w:t>
      </w:r>
      <w:r>
        <w:rPr>
          <w:rFonts w:hint="eastAsia" w:ascii="Tahoma" w:hAnsi="Tahoma" w:eastAsia="SimSun" w:cs="Tahoma"/>
          <w:color w:val="000000"/>
          <w:kern w:val="0"/>
          <w:sz w:val="20"/>
          <w:szCs w:val="20"/>
        </w:rPr>
        <w:t xml:space="preserve"> </w:t>
      </w:r>
      <w:r>
        <w:t> 以空间中k个点为中心进行聚类，对最靠近他们的对象归类。通过迭代的方法，逐次更新各聚类中心的值，直至得到最好的聚类结果。</w:t>
      </w:r>
    </w:p>
    <w:p>
      <w:pPr>
        <w:widowControl/>
        <w:ind w:firstLine="420"/>
        <w:jc w:val="left"/>
        <w:rPr>
          <w:rFonts w:ascii="Tahoma" w:hAnsi="Tahoma" w:eastAsia="SimSun" w:cs="Tahoma"/>
          <w:color w:val="000000"/>
          <w:kern w:val="0"/>
          <w:sz w:val="20"/>
          <w:szCs w:val="20"/>
        </w:rPr>
      </w:pPr>
    </w:p>
    <w:p>
      <w:pPr>
        <w:widowControl/>
        <w:jc w:val="left"/>
      </w:pPr>
      <w:r>
        <w:t>     算法描述：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t>适当选择C个类的初始中心；</w:t>
      </w:r>
    </w:p>
    <w:p>
      <w:pPr>
        <w:widowControl/>
        <w:jc w:val="left"/>
      </w:pPr>
      <w:r>
        <w:t>        2）</w:t>
      </w:r>
      <w:r>
        <w:rPr>
          <w:rFonts w:hint="eastAsia"/>
        </w:rPr>
        <w:t xml:space="preserve"> </w:t>
      </w:r>
      <w:r>
        <w:t>在第k次迭代中，对任意一个样本，求其到C各中心的距离，将该样本归到距离最短的中心所在的类；</w:t>
      </w:r>
    </w:p>
    <w:p>
      <w:pPr>
        <w:widowControl/>
        <w:jc w:val="left"/>
      </w:pPr>
      <w:r>
        <w:t>        3）利用均值等方法更新该类的中心值；</w:t>
      </w:r>
    </w:p>
    <w:p>
      <w:pPr>
        <w:widowControl/>
        <w:jc w:val="left"/>
      </w:pPr>
      <w:r>
        <w:t>        4）对于所有的C个聚类中心，如果利用（2）（3）的迭代法更新后，值保持不变，则迭代结束，否则继续迭代。</w:t>
      </w:r>
    </w:p>
    <w:p>
      <w:pPr>
        <w:widowControl/>
        <w:jc w:val="left"/>
      </w:pPr>
    </w:p>
    <w:p>
      <w:pPr>
        <w:ind w:firstLine="420" w:firstLineChars="200"/>
      </w:pPr>
      <w:r>
        <w:t>算法流程：   </w:t>
      </w:r>
    </w:p>
    <w:p>
      <w:pPr>
        <w:ind w:firstLine="420" w:firstLineChars="200"/>
      </w:pPr>
      <w:r>
        <w:t> 输入：k, data[n];</w:t>
      </w:r>
    </w:p>
    <w:p>
      <w:pPr>
        <w:ind w:firstLine="525" w:firstLineChars="250"/>
      </w:pPr>
      <w:r>
        <w:t>1)选择k个初始中心点，例如c[0]=data[0],…c[k-1]=data[k-1];</w:t>
      </w:r>
    </w:p>
    <w:p>
      <w:pPr>
        <w:ind w:firstLine="525" w:firstLineChars="250"/>
      </w:pPr>
      <w:r>
        <w:t>2)对于data[0]….data[n], 分别与c[0]…c[k-1]比较，假定与c[i]差值最少，就标记为i;</w:t>
      </w:r>
    </w:p>
    <w:p>
      <w:pPr>
        <w:ind w:firstLine="525" w:firstLineChars="250"/>
      </w:pPr>
      <w:r>
        <w:t>3)对于所有标记为i点，重新计</w:t>
      </w:r>
      <w:r>
        <w:t>r</w:t>
      </w:r>
      <w:r>
        <w:t>算c[i]={所有标记为i的data[j]之和}/标记为i的个</w:t>
      </w:r>
    </w:p>
    <w:p>
      <w:pPr>
        <w:ind w:firstLine="525" w:firstLineChars="250"/>
      </w:pPr>
      <w:r>
        <w:t>4)重复(2)(3),直到所有c[i]值的变化小于给定阈值。</w:t>
      </w:r>
    </w:p>
    <w:p>
      <w:pPr>
        <w:ind w:firstLine="525" w:firstLineChars="250"/>
      </w:pPr>
    </w:p>
    <w:p>
      <w:pPr>
        <w:rPr>
          <w:rFonts w:hint="eastAsia"/>
        </w:rPr>
      </w:pPr>
    </w:p>
    <w:p>
      <w:pPr/>
    </w:p>
    <w:p>
      <w:pPr>
        <w:widowControl/>
        <w:jc w:val="left"/>
        <w:rPr>
          <w:rFonts w:ascii="Tahoma" w:hAnsi="Tahoma" w:eastAsia="SimSun" w:cs="Tahoma"/>
          <w:color w:val="000000"/>
          <w:kern w:val="0"/>
          <w:sz w:val="20"/>
          <w:szCs w:val="20"/>
        </w:rPr>
      </w:pPr>
      <w:r>
        <w:rPr>
          <w:rFonts w:hint="eastAsia" w:ascii="Tahoma" w:hAnsi="Tahoma" w:eastAsia="SimSun" w:cs="Tahoma"/>
          <w:color w:val="000000"/>
          <w:kern w:val="0"/>
          <w:sz w:val="20"/>
          <w:szCs w:val="20"/>
        </w:rPr>
        <w:t>例子：已知下面药属于两类药，确定每种药的类别。</w:t>
      </w:r>
    </w:p>
    <w:p>
      <w:pPr>
        <w:widowControl/>
        <w:jc w:val="left"/>
      </w:pPr>
      <w:r>
        <w:drawing>
          <wp:inline distT="0" distB="0" distL="0" distR="0">
            <wp:extent cx="5274310" cy="70739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</w:p>
    <w:p>
      <w:pPr>
        <w:widowControl/>
        <w:jc w:val="center"/>
        <w:rPr>
          <w:rFonts w:ascii="Tahoma" w:hAnsi="Tahoma" w:eastAsia="SimSun" w:cs="Tahoma"/>
          <w:color w:val="000000"/>
          <w:kern w:val="0"/>
          <w:sz w:val="20"/>
          <w:szCs w:val="20"/>
        </w:rPr>
      </w:pPr>
      <w:bookmarkStart w:id="6" w:name="_GoBack"/>
      <w:r>
        <w:drawing>
          <wp:inline distT="0" distB="0" distL="0" distR="0">
            <wp:extent cx="3405505" cy="2195830"/>
            <wp:effectExtent l="0" t="0" r="444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widowControl/>
        <w:jc w:val="left"/>
        <w:rPr>
          <w:rFonts w:ascii="Tahoma" w:hAnsi="Tahoma" w:eastAsia="SimSun" w:cs="Tahoma"/>
          <w:color w:val="000000"/>
          <w:kern w:val="0"/>
          <w:sz w:val="20"/>
          <w:szCs w:val="20"/>
        </w:rPr>
      </w:pPr>
    </w:p>
    <w:p>
      <w:pPr>
        <w:jc w:val="center"/>
      </w:pPr>
      <w:r>
        <w:drawing>
          <wp:inline distT="0" distB="0" distL="0" distR="0">
            <wp:extent cx="3056890" cy="1180465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2100" w:firstLineChars="1000"/>
      </w:pPr>
      <w:r>
        <w:drawing>
          <wp:inline distT="0" distB="0" distL="0" distR="0">
            <wp:extent cx="2129790" cy="716280"/>
            <wp:effectExtent l="0" t="0" r="3810" b="762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0821" cy="7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1000"/>
      </w:pPr>
    </w:p>
    <w:p>
      <w:pPr>
        <w:ind w:firstLine="2940" w:firstLineChars="1400"/>
      </w:pPr>
      <w:r>
        <w:drawing>
          <wp:inline distT="0" distB="0" distL="0" distR="0">
            <wp:extent cx="767715" cy="277495"/>
            <wp:effectExtent l="0" t="0" r="0" b="825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1344" cy="2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940" w:firstLineChars="1400"/>
      </w:pPr>
    </w:p>
    <w:p>
      <w:pPr>
        <w:ind w:firstLine="2100" w:firstLineChars="1000"/>
      </w:pPr>
      <w:r>
        <w:drawing>
          <wp:inline distT="0" distB="0" distL="0" distR="0">
            <wp:extent cx="2498725" cy="474980"/>
            <wp:effectExtent l="0" t="0" r="0" b="127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78" cy="4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680" w:firstLineChars="800"/>
      </w:pPr>
      <w:r>
        <w:drawing>
          <wp:inline distT="0" distB="0" distL="0" distR="0">
            <wp:extent cx="3405505" cy="2843530"/>
            <wp:effectExtent l="0" t="0" r="444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56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1000"/>
      </w:pPr>
    </w:p>
    <w:p>
      <w:pPr>
        <w:jc w:val="center"/>
      </w:pPr>
      <w:r>
        <w:drawing>
          <wp:inline distT="0" distB="0" distL="0" distR="0">
            <wp:extent cx="3399790" cy="1161415"/>
            <wp:effectExtent l="0" t="0" r="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1000"/>
      </w:pPr>
    </w:p>
    <w:p>
      <w:pPr/>
      <w:r>
        <w:rPr>
          <w:rFonts w:hint="eastAsia"/>
        </w:rPr>
        <w:t xml:space="preserve">                </w:t>
      </w:r>
      <w:r>
        <w:t xml:space="preserve"> </w:t>
      </w:r>
      <w:r>
        <w:drawing>
          <wp:inline distT="0" distB="0" distL="0" distR="0">
            <wp:extent cx="1980565" cy="637540"/>
            <wp:effectExtent l="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ind w:firstLine="1890" w:firstLineChars="900"/>
      </w:pPr>
      <w:r>
        <w:drawing>
          <wp:inline distT="0" distB="0" distL="0" distR="0">
            <wp:extent cx="1565275" cy="3683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529" cy="3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90" w:firstLineChars="900"/>
      </w:pPr>
    </w:p>
    <w:p>
      <w:pPr>
        <w:ind w:firstLine="1890" w:firstLineChars="900"/>
      </w:pPr>
      <w:r>
        <w:drawing>
          <wp:inline distT="0" distB="0" distL="0" distR="0">
            <wp:extent cx="1751965" cy="370840"/>
            <wp:effectExtent l="0" t="0" r="63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470" w:firstLineChars="700"/>
      </w:pPr>
      <w:r>
        <w:drawing>
          <wp:inline distT="0" distB="0" distL="0" distR="0">
            <wp:extent cx="3232785" cy="2843530"/>
            <wp:effectExtent l="0" t="0" r="571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</w:p>
    <w:p>
      <w:pPr>
        <w:ind w:firstLine="1470" w:firstLineChars="700"/>
      </w:pPr>
      <w:r>
        <w:drawing>
          <wp:inline distT="0" distB="0" distL="0" distR="0">
            <wp:extent cx="3676015" cy="1142365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</w:p>
    <w:p>
      <w:pPr>
        <w:ind w:firstLine="1890" w:firstLineChars="900"/>
      </w:pPr>
      <w:r>
        <w:drawing>
          <wp:inline distT="0" distB="0" distL="0" distR="0">
            <wp:extent cx="1999615" cy="685165"/>
            <wp:effectExtent l="0" t="0" r="635" b="63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520" w:firstLineChars="1200"/>
      </w:pPr>
      <w:r>
        <w:drawing>
          <wp:inline distT="0" distB="0" distL="0" distR="0">
            <wp:extent cx="504190" cy="21844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5274310" cy="909320"/>
            <wp:effectExtent l="0" t="0" r="2540" b="508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b/>
        </w:rPr>
      </w:pPr>
      <w:r>
        <w:rPr>
          <w:rFonts w:hint="eastAsia"/>
          <w:b/>
        </w:rPr>
        <w:t>5.2</w:t>
      </w:r>
      <w:r>
        <w:rPr>
          <w:b/>
        </w:rPr>
        <w:t xml:space="preserve">  </w:t>
      </w:r>
      <w:r>
        <w:rPr>
          <w:rFonts w:hint="eastAsia"/>
          <w:b/>
        </w:rPr>
        <w:t>K</w:t>
      </w:r>
      <w:r>
        <w:rPr>
          <w:b/>
        </w:rPr>
        <w:t>NN</w:t>
      </w:r>
      <w:r>
        <w:rPr>
          <w:rFonts w:hint="eastAsia"/>
          <w:b/>
        </w:rPr>
        <w:t>算法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算法步骤：</w:t>
      </w:r>
      <w:bookmarkStart w:id="5" w:name="2130"/>
      <w:r>
        <w:t>为了判断未知实例的类别，以所有已知类别的实例作为参照， 选择参数K，计算未知实例与所有已知实例的距离。选择最近K个已知实例，根据少数服从多数的投票法则，让未知实例归类为K个最邻近样本中最多数的类别。</w:t>
      </w:r>
    </w:p>
    <w:bookmarkEnd w:id="5"/>
    <w:p>
      <w:pPr>
        <w:rPr>
          <w:b/>
        </w:rPr>
      </w:pPr>
    </w:p>
    <w:p>
      <w:pPr>
        <w:widowControl/>
        <w:jc w:val="left"/>
      </w:pPr>
      <w:r>
        <w:rPr>
          <w:rFonts w:hint="eastAsia"/>
        </w:rPr>
        <w:t>细节：</w:t>
      </w:r>
    </w:p>
    <w:p>
      <w:pPr>
        <w:widowControl/>
        <w:ind w:firstLine="420" w:firstLineChars="200"/>
        <w:jc w:val="left"/>
      </w:pPr>
      <w:r>
        <w:t> 关于K。</w:t>
      </w:r>
    </w:p>
    <w:p>
      <w:pPr>
        <w:widowControl/>
        <w:ind w:firstLine="420" w:firstLineChars="200"/>
        <w:jc w:val="left"/>
      </w:pPr>
      <w:r>
        <w:t> 关于距离的衡量方法。</w:t>
      </w:r>
    </w:p>
    <w:p>
      <w:pPr>
        <w:widowControl/>
        <w:ind w:firstLine="420" w:firstLineChars="200"/>
        <w:jc w:val="left"/>
      </w:pPr>
    </w:p>
    <w:p>
      <w:pPr>
        <w:widowControl/>
        <w:ind w:firstLine="420" w:firstLineChars="200"/>
        <w:jc w:val="center"/>
      </w:pPr>
      <w:r>
        <w:drawing>
          <wp:inline distT="0" distB="0" distL="0" distR="0">
            <wp:extent cx="2637790" cy="168529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840" w:firstLineChars="400"/>
        <w:jc w:val="left"/>
      </w:pPr>
      <w:r>
        <w:t>其他距离衡量：余弦值,曼哈顿距离。</w:t>
      </w:r>
    </w:p>
    <w:p>
      <w:pPr>
        <w:widowControl/>
        <w:ind w:firstLine="840" w:firstLineChars="400"/>
        <w:jc w:val="left"/>
      </w:pPr>
    </w:p>
    <w:p>
      <w:pPr>
        <w:widowControl/>
        <w:ind w:firstLine="840" w:firstLineChars="400"/>
        <w:jc w:val="left"/>
      </w:pPr>
    </w:p>
    <w:p>
      <w:pPr>
        <w:widowControl/>
        <w:ind w:firstLine="840" w:firstLineChars="400"/>
        <w:jc w:val="left"/>
      </w:pPr>
    </w:p>
    <w:p>
      <w:pPr>
        <w:widowControl/>
        <w:jc w:val="left"/>
      </w:pPr>
      <w:r>
        <w:rPr>
          <w:rFonts w:hint="eastAsia"/>
        </w:rPr>
        <w:t>例子：判断未知电影的类型</w:t>
      </w:r>
    </w:p>
    <w:p>
      <w:pPr>
        <w:widowControl/>
        <w:ind w:firstLine="420" w:firstLineChars="200"/>
        <w:jc w:val="left"/>
      </w:pPr>
      <w:r>
        <w:drawing>
          <wp:inline distT="0" distB="0" distL="0" distR="0">
            <wp:extent cx="4366895" cy="3099435"/>
            <wp:effectExtent l="0" t="0" r="14605" b="571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450" cy="31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</w:pPr>
      <w:r>
        <w:rPr>
          <w:rFonts w:hint="eastAsia"/>
        </w:rPr>
        <w:t xml:space="preserve"> </w:t>
      </w:r>
    </w:p>
    <w:p>
      <w:pPr>
        <w:rPr>
          <w:b/>
        </w:rPr>
      </w:pPr>
    </w:p>
    <w:p>
      <w:pPr>
        <w:jc w:val="left"/>
      </w:pPr>
      <w:r>
        <w:drawing>
          <wp:inline distT="0" distB="0" distL="0" distR="0">
            <wp:extent cx="4491355" cy="3248660"/>
            <wp:effectExtent l="0" t="0" r="4445" b="889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085" cy="32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0" distR="0">
            <wp:extent cx="2018665" cy="1256665"/>
            <wp:effectExtent l="0" t="0" r="635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7327599">
    <w:nsid w:val="213824EF"/>
    <w:multiLevelType w:val="multilevel"/>
    <w:tmpl w:val="213824EF"/>
    <w:lvl w:ilvl="0" w:tentative="1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5573275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E0"/>
    <w:rsid w:val="00003BEF"/>
    <w:rsid w:val="00097153"/>
    <w:rsid w:val="001340BF"/>
    <w:rsid w:val="003B19A9"/>
    <w:rsid w:val="003B398A"/>
    <w:rsid w:val="003F2B17"/>
    <w:rsid w:val="0041182D"/>
    <w:rsid w:val="005745E0"/>
    <w:rsid w:val="005A20FA"/>
    <w:rsid w:val="005C67D6"/>
    <w:rsid w:val="006E6EB7"/>
    <w:rsid w:val="0077500E"/>
    <w:rsid w:val="007B340A"/>
    <w:rsid w:val="00822DCD"/>
    <w:rsid w:val="008B6435"/>
    <w:rsid w:val="009564EC"/>
    <w:rsid w:val="009E283A"/>
    <w:rsid w:val="00A73737"/>
    <w:rsid w:val="00B76417"/>
    <w:rsid w:val="00C6209D"/>
    <w:rsid w:val="00C70B46"/>
    <w:rsid w:val="00CA353F"/>
    <w:rsid w:val="00CA5C6D"/>
    <w:rsid w:val="00DC3331"/>
    <w:rsid w:val="00DE42C9"/>
    <w:rsid w:val="00E41293"/>
    <w:rsid w:val="00E71002"/>
    <w:rsid w:val="00ED616E"/>
    <w:rsid w:val="00FB4E90"/>
    <w:rsid w:val="00FB7AD0"/>
    <w:rsid w:val="137D1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345</Words>
  <Characters>1968</Characters>
  <Lines>16</Lines>
  <Paragraphs>4</Paragraphs>
  <TotalTime>0</TotalTime>
  <ScaleCrop>false</ScaleCrop>
  <LinksUpToDate>false</LinksUpToDate>
  <CharactersWithSpaces>2309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2016-10-11T09:38:00Z</dcterms:created>
  <dc:creator>lin liu</dc:creator>
  <cp:lastModifiedBy>root</cp:lastModifiedBy>
  <dcterms:modified xsi:type="dcterms:W3CDTF">2018-04-30T10:17:33Z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