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3a1fa19250745e7" /></Relationships>
</file>

<file path=word/document.xml><?xml version="1.0" encoding="utf-8"?>
<w:document xmlns:r="http://schemas.openxmlformats.org/officeDocument/2006/relationships" xmlns:w="http://schemas.openxmlformats.org/wordprocessingml/2006/main">
  <w:body>
    <w:p>
      <w:pPr>
        <w:spacing w:before="1200" w:after="0"/>
        <w:jc w:val="center"/>
      </w:pPr>
      <w:r>
        <w:rPr>
          <w:rFonts w:ascii="Times New Roman" w:hAnsi="Times New Roman"/>
          <w:sz w:val="24"/>
          <w:szCs w:val="24"/>
        </w:rPr>
        <w:t>DOKUMENTASI KONTRAK API</w:t>
      </w:r>
    </w:p>
    <w:p>
      <w:pPr>
        <w:spacing w:before="800" w:after="200"/>
        <w:jc w:val="center"/>
      </w:pPr>
      <w:r>
        <w:rPr>
          <w:rFonts w:ascii="Times New Roman" w:hAnsi="Times New Roman"/>
          <w:b/>
          <w:bCs/>
          <w:sz w:val="36"/>
          <w:szCs w:val="36"/>
        </w:rPr>
        <w:t>Aplikasi E-Ticketing Helpdesk</w:t>
      </w:r>
    </w:p>
    <w:p>
      <w:pPr>
        <w:spacing w:before="0" w:after="600"/>
        <w:jc w:val="center"/>
      </w:pPr>
      <w:r>
        <w:rPr>
          <w:rFonts w:ascii="Times New Roman" w:hAnsi="Times New Roman"/>
          <w:sz w:val="24"/>
          <w:szCs w:val="24"/>
        </w:rPr>
        <w:t>Sistem Pelaporan dan Monitoring Tiket Layanan IT</w:t>
      </w:r>
    </w:p>
    <w:p>
      <w:pPr>
        <w:pBdr>
          <w:bottom w:val="single" w:color="000000" w:sz="6" w:space="1"/>
        </w:pBdr>
        <w:spacing w:before="1600" w:after="1600"/>
        <w:jc w:val="center"/>
      </w:pPr>
      <w:r/>
    </w:p>
    <w:p>
      <w:pPr>
        <w:spacing w:before="400" w:after="200"/>
        <w:jc w:val="center"/>
      </w:pPr>
      <w:r>
        <w:rPr>
          <w:rFonts w:ascii="Times New Roman" w:hAnsi="Times New Roman"/>
          <w:sz w:val="24"/>
          <w:szCs w:val="24"/>
        </w:rPr>
        <w:t>Diajukan sebagai tugas dokumentasi teknis</w:t>
      </w:r>
    </w:p>
    <w:p>
      <w:pPr>
        <w:spacing w:before="2400" w:after="0"/>
        <w:jc w:val="center"/>
      </w:pPr>
      <w:r>
        <w:rPr>
          <w:rFonts w:ascii="Times New Roman" w:hAnsi="Times New Roman"/>
          <w:sz w:val="24"/>
          <w:szCs w:val="24"/>
        </w:rPr>
        <w:t>Juni 2026</w:t>
      </w:r>
    </w:p>
    <w:p>
      <w:pPr>
        <w:sectPr>
          <w:type w:val="nextPage"/>
          <w:pgSz w:w="11906" w:h="16838"/>
          <w:pgMar w:top="1440" w:right="1440" w:bottom="1440" w:left="1440" w:header="720" w:footer="720"/>
          <w:titlePg/>
        </w:sectPr>
      </w:pPr>
    </w:p>
    <w:p>
      <w:pPr>
        <w:spacing w:before="0" w:after="480"/>
        <w:jc w:val="center"/>
      </w:pPr>
      <w:r>
        <w:rPr>
          <w:rFonts w:ascii="Times New Roman" w:hAnsi="Times New Roman"/>
          <w:b/>
          <w:bCs/>
          <w:sz w:val="28"/>
          <w:szCs w:val="28"/>
        </w:rPr>
        <w:t>DAFTAR ISI</w:t>
      </w:r>
    </w:p>
    <w:p>
      <w:r>
        <w:fldChar w:fldCharType="begin"/>
      </w:r>
      <w:r>
        <w:instrText xml:space="preserve"> TOC \o "1-3" \h \z \u </w:instrText>
      </w:r>
      <w:r>
        <w:fldChar w:fldCharType="separate"/>
      </w:r>
    </w:p>
    <w:p>
      <w:pPr>
        <w:pStyle w:val="TOC1"/>
      </w:pPr>
      <w:r>
        <w:t>BAB I PENDAHULUAN</w:t>
      </w:r>
      <w:r>
        <w:tab/>
      </w:r>
      <w:r>
        <w:t>1</w:t>
      </w:r>
    </w:p>
    <w:p>
      <w:pPr>
        <w:pStyle w:val="TOC2"/>
      </w:pPr>
      <w:r>
        <w:t>1.1 Latar Belakang</w:t>
      </w:r>
      <w:r>
        <w:tab/>
      </w:r>
      <w:r>
        <w:t>1</w:t>
      </w:r>
    </w:p>
    <w:p>
      <w:pPr>
        <w:pStyle w:val="TOC2"/>
      </w:pPr>
      <w:r>
        <w:t>1.2 Tujuan Dokumentasi</w:t>
      </w:r>
      <w:r>
        <w:tab/>
      </w:r>
      <w:r>
        <w:t>1</w:t>
      </w:r>
    </w:p>
    <w:p>
      <w:pPr>
        <w:pStyle w:val="TOC2"/>
      </w:pPr>
      <w:r>
        <w:t>1.3 Deskripsi Aplikasi</w:t>
      </w:r>
      <w:r>
        <w:tab/>
      </w:r>
      <w:r>
        <w:t>2</w:t>
      </w:r>
    </w:p>
    <w:p>
      <w:pPr>
        <w:pStyle w:val="TOC1"/>
      </w:pPr>
      <w:r>
        <w:t>BAB II TEKNOLOGI DAN ARSITEKTUR</w:t>
      </w:r>
      <w:r>
        <w:tab/>
      </w:r>
      <w:r>
        <w:t>3</w:t>
      </w:r>
    </w:p>
    <w:p>
      <w:pPr>
        <w:pStyle w:val="TOC2"/>
      </w:pPr>
      <w:r>
        <w:t>2.1 Teknologi yang Digunakan</w:t>
      </w:r>
      <w:r>
        <w:tab/>
      </w:r>
      <w:r>
        <w:t>3</w:t>
      </w:r>
    </w:p>
    <w:p>
      <w:pPr>
        <w:pStyle w:val="TOC2"/>
      </w:pPr>
      <w:r>
        <w:t>2.2 Pola Arsitektur</w:t>
      </w:r>
      <w:r>
        <w:tab/>
      </w:r>
      <w:r>
        <w:t>4</w:t>
      </w:r>
    </w:p>
    <w:p>
      <w:pPr>
        <w:pStyle w:val="TOC1"/>
      </w:pPr>
      <w:r>
        <w:t>BAB III AUTENTIKASI</w:t>
      </w:r>
      <w:r>
        <w:tab/>
      </w:r>
      <w:r>
        <w:t>5</w:t>
      </w:r>
    </w:p>
    <w:p>
      <w:pPr>
        <w:pStyle w:val="TOC2"/>
      </w:pPr>
      <w:r>
        <w:t>3.1 Mekanisme Login</w:t>
      </w:r>
      <w:r>
        <w:tab/>
      </w:r>
      <w:r>
        <w:t>5</w:t>
      </w:r>
    </w:p>
    <w:p>
      <w:pPr>
        <w:pStyle w:val="TOC2"/>
      </w:pPr>
      <w:r>
        <w:t>3.2 Akun Demo</w:t>
      </w:r>
      <w:r>
        <w:tab/>
      </w:r>
      <w:r>
        <w:t>5</w:t>
      </w:r>
    </w:p>
    <w:p>
      <w:pPr>
        <w:pStyle w:val="TOC1"/>
      </w:pPr>
      <w:r>
        <w:t>BAB IV FORMAT DATA</w:t>
      </w:r>
      <w:r>
        <w:tab/>
      </w:r>
      <w:r>
        <w:t>6</w:t>
      </w:r>
    </w:p>
    <w:p>
      <w:pPr>
        <w:pStyle w:val="TOC2"/>
      </w:pPr>
      <w:r>
        <w:t>4.1 Konvensi Serialisasi</w:t>
      </w:r>
      <w:r>
        <w:tab/>
      </w:r>
      <w:r>
        <w:t>6</w:t>
      </w:r>
    </w:p>
    <w:p>
      <w:pPr>
        <w:pStyle w:val="TOC2"/>
      </w:pPr>
      <w:r>
        <w:t>4.2 Nilai Enumerasi</w:t>
      </w:r>
      <w:r>
        <w:tab/>
      </w:r>
      <w:r>
        <w:t>6</w:t>
      </w:r>
    </w:p>
    <w:p>
      <w:pPr>
        <w:pStyle w:val="TOC2"/>
      </w:pPr>
      <w:r>
        <w:t>4.3 Penanganan Error</w:t>
      </w:r>
      <w:r>
        <w:tab/>
      </w:r>
      <w:r>
        <w:t>7</w:t>
      </w:r>
    </w:p>
    <w:p>
      <w:pPr>
        <w:pStyle w:val="TOC1"/>
      </w:pPr>
      <w:r>
        <w:t>BAB V DAFTAR ENDPOINT</w:t>
      </w:r>
      <w:r>
        <w:tab/>
      </w:r>
      <w:r>
        <w:t>8</w:t>
      </w:r>
    </w:p>
    <w:p>
      <w:pPr>
        <w:pStyle w:val="TOC2"/>
      </w:pPr>
      <w:r>
        <w:t>5.1 Endpoint Autentikasi</w:t>
      </w:r>
      <w:r>
        <w:tab/>
      </w:r>
      <w:r>
        <w:t>8</w:t>
      </w:r>
    </w:p>
    <w:p>
      <w:pPr>
        <w:pStyle w:val="TOC2"/>
      </w:pPr>
      <w:r>
        <w:t>5.2 Endpoint Tiket</w:t>
      </w:r>
      <w:r>
        <w:tab/>
      </w:r>
      <w:r>
        <w:t>10</w:t>
      </w:r>
    </w:p>
    <w:p>
      <w:pPr>
        <w:pStyle w:val="TOC2"/>
      </w:pPr>
      <w:r>
        <w:t>5.3 Endpoint Dashboard</w:t>
      </w:r>
      <w:r>
        <w:tab/>
      </w:r>
      <w:r>
        <w:t>12</w:t>
      </w:r>
    </w:p>
    <w:p>
      <w:pPr>
        <w:pStyle w:val="TOC2"/>
      </w:pPr>
      <w:r>
        <w:t>5.4 Endpoint Notifikasi</w:t>
      </w:r>
      <w:r>
        <w:tab/>
      </w:r>
      <w:r>
        <w:t>12</w:t>
      </w:r>
    </w:p>
    <w:p>
      <w:pPr>
        <w:pStyle w:val="TOC2"/>
      </w:pPr>
      <w:r>
        <w:t>5.5 Endpoint Profil Pengguna</w:t>
      </w:r>
      <w:r>
        <w:tab/>
      </w:r>
      <w:r>
        <w:t>13</w:t>
      </w:r>
    </w:p>
    <w:p>
      <w:pPr>
        <w:pStyle w:val="TOC1"/>
      </w:pPr>
      <w:r>
        <w:t>BAB VI KESIMPULAN</w:t>
      </w:r>
      <w:r>
        <w:tab/>
      </w:r>
      <w:r>
        <w:t>14</w:t>
      </w:r>
    </w:p>
    <w:p>
      <w:r>
        <w:fldChar w:fldCharType="end"/>
      </w:r>
    </w:p>
    <w:p>
      <w:pPr>
        <w:sectPr>
          <w:type w:val="nextPage"/>
          <w:pgSz w:w="11906" w:h="16838"/>
          <w:pgMar w:top="1440" w:right="1440" w:bottom="1440" w:left="1440" w:header="720" w:footer="720"/>
        </w:sectPr>
      </w:pPr>
    </w:p>
    <w:p>
      <w:pPr>
        <w:pStyle w:val="Heading1"/>
      </w:pPr>
      <w:r>
        <w:t>BAB I PENDAHULUAN</w:t>
      </w:r>
    </w:p>
    <w:p>
      <w:pPr>
        <w:pStyle w:val="Heading2"/>
      </w:pPr>
      <w:r>
        <w:t>1.1 Latar Belakang</w:t>
      </w:r>
    </w:p>
    <w:p>
      <w:pPr>
        <w:ind w:firstLine="720"/>
      </w:pPr>
      <w:r>
        <w:t>Dalam era digitalisasi layanan teknologi informasi, pengelolaan tiket bantuan atau helpdesk menjadi salah satu aspek krusial yang menentukan efisiensi operasional suatu organisasi. Aplikasi E-Ticketing Helpdesk hadir sebagai solusi untuk memfasilitasi pelaporan, pemantauan, dan penyelesaian tiket layanan IT secara terstruktur. Aplikasi ini dirancang dengan pendekatan mobile-first menggunakan framework Flutter sehingga dapat diakses dengan mudah oleh berbagai pihak yang terlibat.</w:t>
      </w:r>
    </w:p>
    <w:p>
      <w:pPr>
        <w:ind w:firstLine="720"/>
      </w:pPr>
      <w:r>
        <w:t>Dokumen ini disusun untuk mendokumentasikan kontrak antarmuka aplikasi (API) yang menjadi acuan integrasi antara aplikasi klien dengan sistem backend di masa mendatang. Dokumentasi ini mencakup spesifikasi teknis, format data, daftar operasi yang tersedia, serta penjelasan mengenai mekanisme autentikasi dan otorisasi pengguna.</w:t>
      </w:r>
    </w:p>
    <w:p>
      <w:pPr>
        <w:pStyle w:val="Heading2"/>
      </w:pPr>
      <w:r>
        <w:t>1.2 Tujuan Dokumentasi</w:t>
      </w:r>
    </w:p>
    <w:p>
      <w:pPr>
        <w:ind w:firstLine="720"/>
      </w:pPr>
      <w:r>
        <w:t>Tujuan dari penyusunan dokumen ini adalah untuk memberikan panduan teknis yang komprehensif bagi pengembang dalam melakukan integrasi antara aplikasi E-Ticketing Helpdesk dengan backend server. Dokumen ini bertujuan untuk memastikan keselarasan pemahaman antar tim pengembang mengenai struktur data, endpoint yang tersedia, dan aturan komunikasi antar sistem. Selain itu, dokumen ini juga berfungsi sebagai acuan dalam implementasi fitur-fitur baru dan migrasi sistem ke platform backend yang lebih kuat.</w:t>
      </w:r>
    </w:p>
    <w:p>
      <w:pPr>
        <w:pStyle w:val="Heading2"/>
      </w:pPr>
      <w:r>
        <w:t>1.3 Deskripsi Aplikasi</w:t>
      </w:r>
    </w:p>
    <w:p>
      <w:pPr>
        <w:ind w:firstLine="720"/>
      </w:pPr>
      <w:r>
        <w:t>Aplikasi E-Ticketing Helpdesk merupakan sistem berbasis mobile yang dikembangkan menggunakan Flutter dengan bahasa pemrograman Dart. Aplikasi ini mendukung tiga peran pengguna utama, yaitu pengguna biasa (user), staf helpdesk, dan administrator (admin). Setiap peran memiliki hak akses dan fungsionalitas yang berbeda sesuai dengan tanggung jawab masing-masing dalam alur kerja penanganan tiket.</w:t>
      </w:r>
    </w:p>
    <w:p>
      <w:pPr>
        <w:ind w:firstLine="720"/>
      </w:pPr>
      <w:r>
        <w:t>Pada kondisi saat ini, aplikasi masih beroperasi dengan menggunakan data simulasi (dummy) yang disimpan dalam memori lokal. Seluruh operasi data dijalankan melalui repository dummy yang meniru perilaku panggilan jaringan dengan penundaan waktu (simulated latency). Hal ini berarti bahwa spesifikasi API yang tertulis dalam dokumen ini bersifat prospektif, menggambarkan kontrak antarmuka yang akan diimplementasikan ketika backend nyata tersedia. Rencana jangka panjang mencakup migrasi ke platform Supabase sebagai backend yang akan menangani persistensi data dan otentikasi pengguna secara menyeluruh.</w:t>
      </w:r>
    </w:p>
    <w:p>
      <w:pPr>
        <w:ind w:firstLine="720"/>
      </w:pPr>
      <w:r>
        <w:t>File utama yang terkait dengan komunikasi jaringan, yaitu lib/core/network/api_client.dart, saat ini masih berupa stub yang melemparkan UnimplementedError pada seluruh metodenya. Oleh karena itu, dokumentasi di bawah ini mendeskripsikan kontrak berdasarkan struktur repository abstract class yang ada, yang akan menjadi landasan implementasi API HTTP di kemudian hari.</w:t>
      </w:r>
    </w:p>
    <w:p>
      <w:pPr>
        <w:pStyle w:val="Heading1"/>
      </w:pPr>
      <w:r>
        <w:t>BAB II TEKNOLOGI DAN ARSITEKTUR</w:t>
      </w:r>
    </w:p>
    <w:p>
      <w:pPr>
        <w:pStyle w:val="Heading2"/>
      </w:pPr>
      <w:r>
        <w:t>2.1 Teknologi yang Digunakan</w:t>
      </w:r>
    </w:p>
    <w:p>
      <w:pPr>
        <w:ind w:firstLine="720"/>
      </w:pPr>
      <w:r>
        <w:t>Pengembangan aplikasi E-Ticketing Helpdesk menggunakan teknologi dan dependensi utama yang tercantum dalam berkas pubspec.yaml. Berikut adalah rincian teknologi yang digunakan dalam proyek ini.</w:t>
      </w:r>
    </w:p>
    <w:tbl>
      <w:tblPr>
        <w:tblW w:w="5000" w:type="pct"/>
        <w:tblBorders>
          <w:top w:val="single" w:color="444444" w:sz="8"/>
          <w:left w:val="single" w:color="444444" w:sz="4"/>
          <w:bottom w:val="single" w:color="444444" w:sz="8"/>
          <w:right w:val="single" w:color="444444" w:sz="4"/>
          <w:insideH w:val="single" w:color="444444" w:sz="4"/>
          <w:insideV w:val="single" w:color="444444" w:sz="4"/>
        </w:tblBorders>
      </w:tblPr>
      <w:tblGrid>
        <w:gridCol w:w="3500"/>
        <w:gridCol w:w="5500"/>
      </w:tblGrid>
      <w:tr>
        <w:trPr>
          <w:tblHeader/>
        </w:trPr>
        <w:tc>
          <w:tcPr>
            <w:tcW w:w="3500" w:type="dxa"/>
            <w:shd w:val="clear" w:fill="E8E8E8"/>
          </w:tcPr>
          <w:p>
            <w:pPr>
              <w:spacing w:before="60" w:after="60" w:line="240" w:lineRule="auto"/>
            </w:pPr>
            <w:r>
              <w:rPr>
                <w:rFonts w:ascii="Times New Roman" w:hAnsi="Times New Roman"/>
                <w:b/>
                <w:color w:val="000000"/>
                <w:sz w:val="22"/>
                <w:szCs w:val="22"/>
              </w:rPr>
              <w:t>Komponen</w:t>
            </w:r>
          </w:p>
        </w:tc>
        <w:tc>
          <w:tcPr>
            <w:tcW w:w="5500" w:type="dxa"/>
            <w:shd w:val="clear" w:fill="E8E8E8"/>
          </w:tcPr>
          <w:p>
            <w:pPr>
              <w:spacing w:before="60" w:after="60" w:line="240" w:lineRule="auto"/>
            </w:pPr>
            <w:r>
              <w:rPr>
                <w:rFonts w:ascii="Times New Roman" w:hAnsi="Times New Roman"/>
                <w:b/>
                <w:color w:val="000000"/>
                <w:sz w:val="22"/>
                <w:szCs w:val="22"/>
              </w:rPr>
              <w:t>Versi / Detail</w:t>
            </w:r>
          </w:p>
        </w:tc>
      </w:tr>
      <w:tr>
        <w:tc>
          <w:tcPr>
            <w:tcW w:w="3500" w:type="dxa"/>
          </w:tcPr>
          <w:p>
            <w:pPr>
              <w:spacing w:before="60" w:after="60" w:line="240" w:lineRule="auto"/>
            </w:pPr>
            <w:r>
              <w:rPr>
                <w:rFonts w:ascii="Times New Roman" w:hAnsi="Times New Roman"/>
                <w:color w:val="000000"/>
                <w:sz w:val="22"/>
                <w:szCs w:val="22"/>
              </w:rPr>
              <w:t>Framework</w:t>
            </w:r>
          </w:p>
        </w:tc>
        <w:tc>
          <w:tcPr>
            <w:tcW w:w="5500" w:type="dxa"/>
          </w:tcPr>
          <w:p>
            <w:pPr>
              <w:spacing w:before="60" w:after="60" w:line="240" w:lineRule="auto"/>
            </w:pPr>
            <w:r>
              <w:rPr>
                <w:rFonts w:ascii="Times New Roman" w:hAnsi="Times New Roman"/>
                <w:color w:val="000000"/>
                <w:sz w:val="22"/>
                <w:szCs w:val="22"/>
              </w:rPr>
              <w:t>Flutter SDK ^3.11.0</w:t>
            </w:r>
          </w:p>
        </w:tc>
      </w:tr>
      <w:tr>
        <w:tc>
          <w:tcPr>
            <w:tcW w:w="3500" w:type="dxa"/>
          </w:tcPr>
          <w:p>
            <w:pPr>
              <w:spacing w:before="60" w:after="60" w:line="240" w:lineRule="auto"/>
            </w:pPr>
            <w:r>
              <w:rPr>
                <w:rFonts w:ascii="Times New Roman" w:hAnsi="Times New Roman"/>
                <w:color w:val="000000"/>
                <w:sz w:val="22"/>
                <w:szCs w:val="22"/>
              </w:rPr>
              <w:t>Bahasa</w:t>
            </w:r>
          </w:p>
        </w:tc>
        <w:tc>
          <w:tcPr>
            <w:tcW w:w="5500" w:type="dxa"/>
          </w:tcPr>
          <w:p>
            <w:pPr>
              <w:spacing w:before="60" w:after="60" w:line="240" w:lineRule="auto"/>
            </w:pPr>
            <w:r>
              <w:rPr>
                <w:rFonts w:ascii="Times New Roman" w:hAnsi="Times New Roman"/>
                <w:color w:val="000000"/>
                <w:sz w:val="22"/>
                <w:szCs w:val="22"/>
              </w:rPr>
              <w:t>Dart</w:t>
            </w:r>
          </w:p>
        </w:tc>
      </w:tr>
      <w:tr>
        <w:tc>
          <w:tcPr>
            <w:tcW w:w="3500" w:type="dxa"/>
          </w:tcPr>
          <w:p>
            <w:pPr>
              <w:spacing w:before="60" w:after="60" w:line="240" w:lineRule="auto"/>
            </w:pPr>
            <w:r>
              <w:rPr>
                <w:rFonts w:ascii="Times New Roman" w:hAnsi="Times New Roman"/>
                <w:color w:val="000000"/>
                <w:sz w:val="22"/>
                <w:szCs w:val="22"/>
              </w:rPr>
              <w:t>State Management</w:t>
            </w:r>
          </w:p>
        </w:tc>
        <w:tc>
          <w:tcPr>
            <w:tcW w:w="5500" w:type="dxa"/>
          </w:tcPr>
          <w:p>
            <w:pPr>
              <w:spacing w:before="60" w:after="60" w:line="240" w:lineRule="auto"/>
            </w:pPr>
            <w:r>
              <w:rPr>
                <w:rFonts w:ascii="Times New Roman" w:hAnsi="Times New Roman"/>
                <w:color w:val="000000"/>
                <w:sz w:val="22"/>
                <w:szCs w:val="22"/>
              </w:rPr>
              <w:t>provider ^6.1.2</w:t>
            </w:r>
          </w:p>
        </w:tc>
      </w:tr>
      <w:tr>
        <w:tc>
          <w:tcPr>
            <w:tcW w:w="3500" w:type="dxa"/>
          </w:tcPr>
          <w:p>
            <w:pPr>
              <w:spacing w:before="60" w:after="60" w:line="240" w:lineRule="auto"/>
            </w:pPr>
            <w:r>
              <w:rPr>
                <w:rFonts w:ascii="Times New Roman" w:hAnsi="Times New Roman"/>
                <w:color w:val="000000"/>
                <w:sz w:val="22"/>
                <w:szCs w:val="22"/>
              </w:rPr>
              <w:t>Tipografi</w:t>
            </w:r>
          </w:p>
        </w:tc>
        <w:tc>
          <w:tcPr>
            <w:tcW w:w="5500" w:type="dxa"/>
          </w:tcPr>
          <w:p>
            <w:pPr>
              <w:spacing w:before="60" w:after="60" w:line="240" w:lineRule="auto"/>
            </w:pPr>
            <w:r>
              <w:rPr>
                <w:rFonts w:ascii="Times New Roman" w:hAnsi="Times New Roman"/>
                <w:color w:val="000000"/>
                <w:sz w:val="22"/>
                <w:szCs w:val="22"/>
              </w:rPr>
              <w:t>google_fonts ^6.2.1</w:t>
            </w:r>
          </w:p>
        </w:tc>
      </w:tr>
      <w:tr>
        <w:tc>
          <w:tcPr>
            <w:tcW w:w="3500" w:type="dxa"/>
          </w:tcPr>
          <w:p>
            <w:pPr>
              <w:spacing w:before="60" w:after="60" w:line="240" w:lineRule="auto"/>
            </w:pPr>
            <w:r>
              <w:rPr>
                <w:rFonts w:ascii="Times New Roman" w:hAnsi="Times New Roman"/>
                <w:color w:val="000000"/>
                <w:sz w:val="22"/>
                <w:szCs w:val="22"/>
              </w:rPr>
              <w:t>Lokalisasi</w:t>
            </w:r>
          </w:p>
        </w:tc>
        <w:tc>
          <w:tcPr>
            <w:tcW w:w="5500" w:type="dxa"/>
          </w:tcPr>
          <w:p>
            <w:pPr>
              <w:spacing w:before="60" w:after="60" w:line="240" w:lineRule="auto"/>
            </w:pPr>
            <w:r>
              <w:rPr>
                <w:rFonts w:ascii="Times New Roman" w:hAnsi="Times New Roman"/>
                <w:color w:val="000000"/>
                <w:sz w:val="22"/>
                <w:szCs w:val="22"/>
              </w:rPr>
              <w:t>intl ^0.19.0</w:t>
            </w:r>
          </w:p>
        </w:tc>
      </w:tr>
      <w:tr>
        <w:tc>
          <w:tcPr>
            <w:tcW w:w="3500" w:type="dxa"/>
          </w:tcPr>
          <w:p>
            <w:pPr>
              <w:spacing w:before="60" w:after="60" w:line="240" w:lineRule="auto"/>
            </w:pPr>
            <w:r>
              <w:rPr>
                <w:rFonts w:ascii="Times New Roman" w:hAnsi="Times New Roman"/>
                <w:color w:val="000000"/>
                <w:sz w:val="22"/>
                <w:szCs w:val="22"/>
              </w:rPr>
              <w:t>Pemilih Gambar</w:t>
            </w:r>
          </w:p>
        </w:tc>
        <w:tc>
          <w:tcPr>
            <w:tcW w:w="5500" w:type="dxa"/>
          </w:tcPr>
          <w:p>
            <w:pPr>
              <w:spacing w:before="60" w:after="60" w:line="240" w:lineRule="auto"/>
            </w:pPr>
            <w:r>
              <w:rPr>
                <w:rFonts w:ascii="Times New Roman" w:hAnsi="Times New Roman"/>
                <w:color w:val="000000"/>
                <w:sz w:val="22"/>
                <w:szCs w:val="22"/>
              </w:rPr>
              <w:t>image_picker ^1.1.2</w:t>
            </w:r>
          </w:p>
        </w:tc>
      </w:tr>
      <w:tr>
        <w:tc>
          <w:tcPr>
            <w:tcW w:w="3500" w:type="dxa"/>
          </w:tcPr>
          <w:p>
            <w:pPr>
              <w:spacing w:before="60" w:after="60" w:line="240" w:lineRule="auto"/>
            </w:pPr>
            <w:r>
              <w:rPr>
                <w:rFonts w:ascii="Times New Roman" w:hAnsi="Times New Roman"/>
                <w:color w:val="000000"/>
                <w:sz w:val="22"/>
                <w:szCs w:val="22"/>
              </w:rPr>
              <w:t>Caching Gambar</w:t>
            </w:r>
          </w:p>
        </w:tc>
        <w:tc>
          <w:tcPr>
            <w:tcW w:w="5500" w:type="dxa"/>
          </w:tcPr>
          <w:p>
            <w:pPr>
              <w:spacing w:before="60" w:after="60" w:line="240" w:lineRule="auto"/>
            </w:pPr>
            <w:r>
              <w:rPr>
                <w:rFonts w:ascii="Times New Roman" w:hAnsi="Times New Roman"/>
                <w:color w:val="000000"/>
                <w:sz w:val="22"/>
                <w:szCs w:val="22"/>
              </w:rPr>
              <w:t>cached_network_image ^3.4.1</w:t>
            </w:r>
          </w:p>
        </w:tc>
      </w:tr>
      <w:tr>
        <w:tc>
          <w:tcPr>
            <w:tcW w:w="3500" w:type="dxa"/>
          </w:tcPr>
          <w:p>
            <w:pPr>
              <w:spacing w:before="60" w:after="60" w:line="240" w:lineRule="auto"/>
            </w:pPr>
            <w:r>
              <w:rPr>
                <w:rFonts w:ascii="Times New Roman" w:hAnsi="Times New Roman"/>
                <w:color w:val="000000"/>
                <w:sz w:val="22"/>
                <w:szCs w:val="22"/>
              </w:rPr>
              <w:t>Skeleton Loading</w:t>
            </w:r>
          </w:p>
        </w:tc>
        <w:tc>
          <w:tcPr>
            <w:tcW w:w="5500" w:type="dxa"/>
          </w:tcPr>
          <w:p>
            <w:pPr>
              <w:spacing w:before="60" w:after="60" w:line="240" w:lineRule="auto"/>
            </w:pPr>
            <w:r>
              <w:rPr>
                <w:rFonts w:ascii="Times New Roman" w:hAnsi="Times New Roman"/>
                <w:color w:val="000000"/>
                <w:sz w:val="22"/>
                <w:szCs w:val="22"/>
              </w:rPr>
              <w:t>shimmer ^3.0.0</w:t>
            </w:r>
          </w:p>
        </w:tc>
      </w:tr>
    </w:tbl>
    <w:p>
      <w:pPr>
        <w:pStyle w:val="Heading2"/>
      </w:pPr>
      <w:r>
        <w:t>2.2 Pola Arsitektur</w:t>
      </w:r>
    </w:p>
    <w:p>
      <w:pPr>
        <w:ind w:firstLine="720"/>
      </w:pPr>
      <w:r>
        <w:t>Aplikasi ini dibangun dengan mengadopsi pola arsitektur Feature-First yang dikombinasikan dengan Provider sebagai state management dan Repository Pattern untuk isolasi logika data. Pemilihan arsitektur ini bertujuan untuk memastikan keterpisahan tanggung jawab (separation of concerns) antara tampilan, logika bisnis, dan akses data.</w:t>
      </w:r>
    </w:p>
    <w:p>
      <w:pPr>
        <w:ind w:firstLine="720"/>
      </w:pPr>
      <w:r>
        <w:t>Struktur direktori proyek terorganisasi berdasarkan fitur. Direktori lib/core/ berisi komponen komunal seperti konstanta, konfigurasi tema, layanan, widget yang dapat digunakan ulang, serta kelas ApiClient yang saat ini masih berupa stub. Setiap fitur memiliki struktur direktori sendiri yang terdiri dari dua bagian utama, yaitu direktori data/ untuk model dan repository, serta direktori presentation/ untuk halaman, provider, dan widget tampilan.</w:t>
      </w:r>
    </w:p>
    <w:p>
      <w:pPr>
        <w:ind w:firstLine="720"/>
      </w:pPr>
      <w:r>
        <w:t>Fitur-fitur yang tersedia dalam aplikasi meliputi autentikasi (auth), dasbor (dashboard), tiket (ticket), notifikasi (notification), dan profil (profile). Setiap fitur memiliki repository abstrak yang mendefinisikan kontrak operasi data, serta implementasi dummy yang menyimulasikan respons server untuk keperluan pengembangan antarmuka pengguna.</w:t>
      </w:r>
    </w:p>
    <w:p>
      <w:pPr>
        <w:pStyle w:val="Heading1"/>
      </w:pPr>
      <w:r>
        <w:t>BAB III AUTENTIKASI</w:t>
      </w:r>
    </w:p>
    <w:p>
      <w:pPr>
        <w:pStyle w:val="Heading2"/>
      </w:pPr>
      <w:r>
        <w:t>3.1 Mekanisme Login</w:t>
      </w:r>
    </w:p>
    <w:p>
      <w:pPr>
        <w:ind w:firstLine="720"/>
      </w:pPr>
      <w:r>
        <w:t>Sistem autentikasi pada aplikasi ini menggunakan kombinasi username dan password sebagai kredensial login. Mekanisme ini diimplementasikan dalam kelas AuthRepository yang terletak di lib/features/auth/data/repositories/auth_repository.dart.</w:t>
      </w:r>
    </w:p>
    <w:p>
      <w:pPr>
        <w:ind w:firstLine="720"/>
      </w:pPr>
      <w:r>
        <w:t>Pada implementasi saat ini, tidak ditemukan mekanisme token seperti JWT atau OAuth, serta tidak ada penggunaan session cookie maupun header Authorization dalam komunikasi data. Status login pengguna disimpan dalam variabel _currentUser pada kelas DummyAuthRepository yang bersifat in-memory. Otorisasi berbasis peran pengguna dilakukan di sisi klien melalui enumerasi UserRole yang memiliki tiga nilai, yaitu user, helpdesk, dan admin. Penegakan hak akses berdasarkan peran belum dilakukan di lapisan jaringan karena belum adanya backend yang menangani validasi tersebut.</w:t>
      </w:r>
    </w:p>
    <w:p>
      <w:pPr>
        <w:pStyle w:val="Heading2"/>
      </w:pPr>
      <w:r>
        <w:t>3.2 Akun Demo</w:t>
      </w:r>
    </w:p>
    <w:p>
      <w:pPr>
        <w:ind w:firstLine="720"/>
      </w:pPr>
      <w:r>
        <w:t>Untuk keperluan pengembangan dan pengujian, sistem menyediakan tiga akun demo dengan peran berbeda. Akun-akun tersebut dirancang untuk merepresentasikan skenario penggunaan aplikasi dari perspektif masing-masing peran pengguna.</w:t>
      </w:r>
    </w:p>
    <w:tbl>
      <w:tblPr>
        <w:tblW w:w="5000" w:type="pct"/>
        <w:tblBorders>
          <w:top w:val="single" w:color="444444" w:sz="8"/>
          <w:left w:val="single" w:color="444444" w:sz="4"/>
          <w:bottom w:val="single" w:color="444444" w:sz="8"/>
          <w:right w:val="single" w:color="444444" w:sz="4"/>
          <w:insideH w:val="single" w:color="444444" w:sz="4"/>
          <w:insideV w:val="single" w:color="444444" w:sz="4"/>
        </w:tblBorders>
      </w:tblPr>
      <w:tblGrid>
        <w:gridCol w:w="3000"/>
        <w:gridCol w:w="3000"/>
        <w:gridCol w:w="3000"/>
      </w:tblGrid>
      <w:tr>
        <w:trPr>
          <w:tblHeader/>
        </w:trPr>
        <w:tc>
          <w:tcPr>
            <w:tcW w:w="3000" w:type="dxa"/>
            <w:shd w:val="clear" w:fill="E8E8E8"/>
          </w:tcPr>
          <w:p>
            <w:pPr>
              <w:spacing w:before="60" w:after="60" w:line="240" w:lineRule="auto"/>
            </w:pPr>
            <w:r>
              <w:rPr>
                <w:rFonts w:ascii="Times New Roman" w:hAnsi="Times New Roman"/>
                <w:b/>
                <w:color w:val="000000"/>
                <w:sz w:val="22"/>
                <w:szCs w:val="22"/>
              </w:rPr>
              <w:t>Username</w:t>
            </w:r>
          </w:p>
        </w:tc>
        <w:tc>
          <w:tcPr>
            <w:tcW w:w="3000" w:type="dxa"/>
            <w:shd w:val="clear" w:fill="E8E8E8"/>
          </w:tcPr>
          <w:p>
            <w:pPr>
              <w:spacing w:before="60" w:after="60" w:line="240" w:lineRule="auto"/>
            </w:pPr>
            <w:r>
              <w:rPr>
                <w:rFonts w:ascii="Times New Roman" w:hAnsi="Times New Roman"/>
                <w:b/>
                <w:color w:val="000000"/>
                <w:sz w:val="22"/>
                <w:szCs w:val="22"/>
              </w:rPr>
              <w:t>Password</w:t>
            </w:r>
          </w:p>
        </w:tc>
        <w:tc>
          <w:tcPr>
            <w:tcW w:w="3000" w:type="dxa"/>
            <w:shd w:val="clear" w:fill="E8E8E8"/>
          </w:tcPr>
          <w:p>
            <w:pPr>
              <w:spacing w:before="60" w:after="60" w:line="240" w:lineRule="auto"/>
            </w:pPr>
            <w:r>
              <w:rPr>
                <w:rFonts w:ascii="Times New Roman" w:hAnsi="Times New Roman"/>
                <w:b/>
                <w:color w:val="000000"/>
                <w:sz w:val="22"/>
                <w:szCs w:val="22"/>
              </w:rPr>
              <w:t>Peran</w:t>
            </w:r>
          </w:p>
        </w:tc>
      </w:tr>
      <w:tr>
        <w:tc>
          <w:tcPr>
            <w:tcW w:w="3000" w:type="dxa"/>
          </w:tcPr>
          <w:p>
            <w:pPr>
              <w:spacing w:before="60" w:after="60" w:line="240" w:lineRule="auto"/>
            </w:pPr>
            <w:r>
              <w:rPr>
                <w:rFonts w:ascii="Times New Roman" w:hAnsi="Times New Roman"/>
                <w:color w:val="000000"/>
                <w:sz w:val="22"/>
                <w:szCs w:val="22"/>
              </w:rPr>
              <w:t>user</w:t>
            </w:r>
          </w:p>
        </w:tc>
        <w:tc>
          <w:tcPr>
            <w:tcW w:w="3000" w:type="dxa"/>
          </w:tcPr>
          <w:p>
            <w:pPr>
              <w:spacing w:before="60" w:after="60" w:line="240" w:lineRule="auto"/>
            </w:pPr>
            <w:r>
              <w:rPr>
                <w:rFonts w:ascii="Times New Roman" w:hAnsi="Times New Roman"/>
                <w:color w:val="000000"/>
                <w:sz w:val="22"/>
                <w:szCs w:val="22"/>
              </w:rPr>
              <w:t>password123</w:t>
            </w:r>
          </w:p>
        </w:tc>
        <w:tc>
          <w:tcPr>
            <w:tcW w:w="3000" w:type="dxa"/>
          </w:tcPr>
          <w:p>
            <w:pPr>
              <w:spacing w:before="60" w:after="60" w:line="240" w:lineRule="auto"/>
            </w:pPr>
            <w:r>
              <w:rPr>
                <w:rFonts w:ascii="Times New Roman" w:hAnsi="Times New Roman"/>
                <w:color w:val="000000"/>
                <w:sz w:val="22"/>
                <w:szCs w:val="22"/>
              </w:rPr>
              <w:t>User</w:t>
            </w:r>
          </w:p>
        </w:tc>
      </w:tr>
      <w:tr>
        <w:tc>
          <w:tcPr>
            <w:tcW w:w="3000" w:type="dxa"/>
          </w:tcPr>
          <w:p>
            <w:pPr>
              <w:spacing w:before="60" w:after="60" w:line="240" w:lineRule="auto"/>
            </w:pPr>
            <w:r>
              <w:rPr>
                <w:rFonts w:ascii="Times New Roman" w:hAnsi="Times New Roman"/>
                <w:color w:val="000000"/>
                <w:sz w:val="22"/>
                <w:szCs w:val="22"/>
              </w:rPr>
              <w:t>helpdesk</w:t>
            </w:r>
          </w:p>
        </w:tc>
        <w:tc>
          <w:tcPr>
            <w:tcW w:w="3000" w:type="dxa"/>
          </w:tcPr>
          <w:p>
            <w:pPr>
              <w:spacing w:before="60" w:after="60" w:line="240" w:lineRule="auto"/>
            </w:pPr>
            <w:r>
              <w:rPr>
                <w:rFonts w:ascii="Times New Roman" w:hAnsi="Times New Roman"/>
                <w:color w:val="000000"/>
                <w:sz w:val="22"/>
                <w:szCs w:val="22"/>
              </w:rPr>
              <w:t>password123</w:t>
            </w:r>
          </w:p>
        </w:tc>
        <w:tc>
          <w:tcPr>
            <w:tcW w:w="3000" w:type="dxa"/>
          </w:tcPr>
          <w:p>
            <w:pPr>
              <w:spacing w:before="60" w:after="60" w:line="240" w:lineRule="auto"/>
            </w:pPr>
            <w:r>
              <w:rPr>
                <w:rFonts w:ascii="Times New Roman" w:hAnsi="Times New Roman"/>
                <w:color w:val="000000"/>
                <w:sz w:val="22"/>
                <w:szCs w:val="22"/>
              </w:rPr>
              <w:t>Helpdesk</w:t>
            </w:r>
          </w:p>
        </w:tc>
      </w:tr>
      <w:tr>
        <w:tc>
          <w:tcPr>
            <w:tcW w:w="3000" w:type="dxa"/>
          </w:tcPr>
          <w:p>
            <w:pPr>
              <w:spacing w:before="60" w:after="60" w:line="240" w:lineRule="auto"/>
            </w:pPr>
            <w:r>
              <w:rPr>
                <w:rFonts w:ascii="Times New Roman" w:hAnsi="Times New Roman"/>
                <w:color w:val="000000"/>
                <w:sz w:val="22"/>
                <w:szCs w:val="22"/>
              </w:rPr>
              <w:t>admin</w:t>
            </w:r>
          </w:p>
        </w:tc>
        <w:tc>
          <w:tcPr>
            <w:tcW w:w="3000" w:type="dxa"/>
          </w:tcPr>
          <w:p>
            <w:pPr>
              <w:spacing w:before="60" w:after="60" w:line="240" w:lineRule="auto"/>
            </w:pPr>
            <w:r>
              <w:rPr>
                <w:rFonts w:ascii="Times New Roman" w:hAnsi="Times New Roman"/>
                <w:color w:val="000000"/>
                <w:sz w:val="22"/>
                <w:szCs w:val="22"/>
              </w:rPr>
              <w:t>password123</w:t>
            </w:r>
          </w:p>
        </w:tc>
        <w:tc>
          <w:tcPr>
            <w:tcW w:w="3000" w:type="dxa"/>
          </w:tcPr>
          <w:p>
            <w:pPr>
              <w:spacing w:before="60" w:after="60" w:line="240" w:lineRule="auto"/>
            </w:pPr>
            <w:r>
              <w:rPr>
                <w:rFonts w:ascii="Times New Roman" w:hAnsi="Times New Roman"/>
                <w:color w:val="000000"/>
                <w:sz w:val="22"/>
                <w:szCs w:val="22"/>
              </w:rPr>
              <w:t>Admin</w:t>
            </w:r>
          </w:p>
        </w:tc>
      </w:tr>
    </w:tbl>
    <w:p>
      <w:pPr>
        <w:pStyle w:val="Heading1"/>
      </w:pPr>
      <w:r>
        <w:t>BAB IV FORMAT DATA</w:t>
      </w:r>
    </w:p>
    <w:p>
      <w:pPr>
        <w:pStyle w:val="Heading2"/>
      </w:pPr>
      <w:r>
        <w:t>4.1 Konvensi Serialisasi</w:t>
      </w:r>
    </w:p>
    <w:p>
      <w:pPr>
        <w:ind w:firstLine="720"/>
      </w:pPr>
      <w:r>
        <w:t>Karena aplikasi saat ini belum terhubung dengan backend, tidak ada format respons HTTP yang terstandarisasi. Repository mengembalikan objek model Dart secara langsung ke lapisan presentasi. Setiap model data memiliki metode toMap dan fromMap yang merepresentasikan bentuk serialisasi JSON-nya, sehingga dapat dengan mudah diadaptasi ketika integrasi dengan backend HTTP dilakukan nantinya.</w:t>
      </w:r>
    </w:p>
    <w:p>
      <w:pPr>
        <w:ind w:firstLine="720"/>
      </w:pPr>
      <w:r>
        <w:t>Model UserModel memiliki atribut id, name, email, username, role, dan avatarUrl. Model TicketModel memiliki struktur yang lebih kompleks dengan atribut id, ticketNumber, title, description, category, priority, status, createdAt, updatedAt, reporterId, assigneeId, attachments, dan history. Model CommentModel terdiri dari id, ticketId, userId, userName, content, dan createdAt. Model NotificationModel memiliki atribut id, title, body, type, isRead, createdAt, ticketId, dan userId. Terdapat pula model DashboardStatsModel dengan atribut totalTickets, openCount, inProgressCount, dan closedCount.</w:t>
      </w:r>
    </w:p>
    <w:p>
      <w:pPr>
        <w:ind w:firstLine="720"/>
      </w:pPr>
      <w:r>
        <w:t>Seluruh data tanggal dan waktu diserialisasikan menggunakan format ISO 8601 melalui metode DateTime.toIso8601String(). Format ini menjadi standar pertukaran data temporal antara aplikasi klien dan server.</w:t>
      </w:r>
    </w:p>
    <w:p>
      <w:pPr>
        <w:pStyle w:val="Heading2"/>
      </w:pPr>
      <w:r>
        <w:t>4.2 Nilai Enumerasi</w:t>
      </w:r>
    </w:p>
    <w:p>
      <w:pPr>
        <w:ind w:firstLine="720"/>
      </w:pPr>
      <w:r>
        <w:t>Aplikasi menggunakan beberapa enumerasi untuk membatasi nilai-nilai tertentu pada atribut model. Enumerasi UserRole memiliki tiga nilai string, yaitu user, helpdesk, dan admin. Enumerasi TicketStatus memiliki nilai open, inProgress, dan closed yang merepresentasikan tahapan penanganan tiket. Enumerasi TicketPriority memiliki empat tingkatan, yaitu low, medium, high, dan critical. Terakhir, enumerasi NotificationType memiliki nilai ticket, comment, dan general untuk mengkategorikan jenis notifikasi yang diterima pengguna.</w:t>
      </w:r>
    </w:p>
    <w:tbl>
      <w:tblPr>
        <w:tblW w:w="5000" w:type="pct"/>
        <w:tblBorders>
          <w:top w:val="single" w:color="444444" w:sz="8"/>
          <w:left w:val="single" w:color="444444" w:sz="4"/>
          <w:bottom w:val="single" w:color="444444" w:sz="8"/>
          <w:right w:val="single" w:color="444444" w:sz="4"/>
          <w:insideH w:val="single" w:color="444444" w:sz="4"/>
          <w:insideV w:val="single" w:color="444444" w:sz="4"/>
        </w:tblBorders>
      </w:tblPr>
      <w:tblGrid>
        <w:gridCol w:w="4000"/>
        <w:gridCol w:w="5000"/>
      </w:tblGrid>
      <w:tr>
        <w:trPr>
          <w:tblHeader/>
        </w:trPr>
        <w:tc>
          <w:tcPr>
            <w:tcW w:w="4000" w:type="dxa"/>
            <w:shd w:val="clear" w:fill="E8E8E8"/>
          </w:tcPr>
          <w:p>
            <w:pPr>
              <w:spacing w:before="60" w:after="60" w:line="240" w:lineRule="auto"/>
            </w:pPr>
            <w:r>
              <w:rPr>
                <w:rFonts w:ascii="Times New Roman" w:hAnsi="Times New Roman"/>
                <w:b/>
                <w:color w:val="000000"/>
                <w:sz w:val="22"/>
                <w:szCs w:val="22"/>
              </w:rPr>
              <w:t>Enumerasi</w:t>
            </w:r>
          </w:p>
        </w:tc>
        <w:tc>
          <w:tcPr>
            <w:tcW w:w="5000" w:type="dxa"/>
            <w:shd w:val="clear" w:fill="E8E8E8"/>
          </w:tcPr>
          <w:p>
            <w:pPr>
              <w:spacing w:before="60" w:after="60" w:line="240" w:lineRule="auto"/>
            </w:pPr>
            <w:r>
              <w:rPr>
                <w:rFonts w:ascii="Times New Roman" w:hAnsi="Times New Roman"/>
                <w:b/>
                <w:color w:val="000000"/>
                <w:sz w:val="22"/>
                <w:szCs w:val="22"/>
              </w:rPr>
              <w:t>Nilai String</w:t>
            </w:r>
          </w:p>
        </w:tc>
      </w:tr>
      <w:tr>
        <w:tc>
          <w:tcPr>
            <w:tcW w:w="4000" w:type="dxa"/>
          </w:tcPr>
          <w:p>
            <w:pPr>
              <w:spacing w:before="60" w:after="60" w:line="240" w:lineRule="auto"/>
            </w:pPr>
            <w:r>
              <w:rPr>
                <w:rFonts w:ascii="Times New Roman" w:hAnsi="Times New Roman"/>
                <w:color w:val="000000"/>
                <w:sz w:val="22"/>
                <w:szCs w:val="22"/>
              </w:rPr>
              <w:t>UserRole</w:t>
            </w:r>
          </w:p>
        </w:tc>
        <w:tc>
          <w:tcPr>
            <w:tcW w:w="5000" w:type="dxa"/>
          </w:tcPr>
          <w:p>
            <w:pPr>
              <w:spacing w:before="60" w:after="60" w:line="240" w:lineRule="auto"/>
            </w:pPr>
            <w:r>
              <w:rPr>
                <w:rFonts w:ascii="Times New Roman" w:hAnsi="Times New Roman"/>
                <w:color w:val="000000"/>
                <w:sz w:val="22"/>
                <w:szCs w:val="22"/>
              </w:rPr>
              <w:t>user, helpdesk, admin</w:t>
            </w:r>
          </w:p>
        </w:tc>
      </w:tr>
      <w:tr>
        <w:tc>
          <w:tcPr>
            <w:tcW w:w="4000" w:type="dxa"/>
          </w:tcPr>
          <w:p>
            <w:pPr>
              <w:spacing w:before="60" w:after="60" w:line="240" w:lineRule="auto"/>
            </w:pPr>
            <w:r>
              <w:rPr>
                <w:rFonts w:ascii="Times New Roman" w:hAnsi="Times New Roman"/>
                <w:color w:val="000000"/>
                <w:sz w:val="22"/>
                <w:szCs w:val="22"/>
              </w:rPr>
              <w:t>TicketStatus</w:t>
            </w:r>
          </w:p>
        </w:tc>
        <w:tc>
          <w:tcPr>
            <w:tcW w:w="5000" w:type="dxa"/>
          </w:tcPr>
          <w:p>
            <w:pPr>
              <w:spacing w:before="60" w:after="60" w:line="240" w:lineRule="auto"/>
            </w:pPr>
            <w:r>
              <w:rPr>
                <w:rFonts w:ascii="Times New Roman" w:hAnsi="Times New Roman"/>
                <w:color w:val="000000"/>
                <w:sz w:val="22"/>
                <w:szCs w:val="22"/>
              </w:rPr>
              <w:t>open, inProgress, closed</w:t>
            </w:r>
          </w:p>
        </w:tc>
      </w:tr>
      <w:tr>
        <w:tc>
          <w:tcPr>
            <w:tcW w:w="4000" w:type="dxa"/>
          </w:tcPr>
          <w:p>
            <w:pPr>
              <w:spacing w:before="60" w:after="60" w:line="240" w:lineRule="auto"/>
            </w:pPr>
            <w:r>
              <w:rPr>
                <w:rFonts w:ascii="Times New Roman" w:hAnsi="Times New Roman"/>
                <w:color w:val="000000"/>
                <w:sz w:val="22"/>
                <w:szCs w:val="22"/>
              </w:rPr>
              <w:t>TicketPriority</w:t>
            </w:r>
          </w:p>
        </w:tc>
        <w:tc>
          <w:tcPr>
            <w:tcW w:w="5000" w:type="dxa"/>
          </w:tcPr>
          <w:p>
            <w:pPr>
              <w:spacing w:before="60" w:after="60" w:line="240" w:lineRule="auto"/>
            </w:pPr>
            <w:r>
              <w:rPr>
                <w:rFonts w:ascii="Times New Roman" w:hAnsi="Times New Roman"/>
                <w:color w:val="000000"/>
                <w:sz w:val="22"/>
                <w:szCs w:val="22"/>
              </w:rPr>
              <w:t>low, medium, high, critical</w:t>
            </w:r>
          </w:p>
        </w:tc>
      </w:tr>
      <w:tr>
        <w:tc>
          <w:tcPr>
            <w:tcW w:w="4000" w:type="dxa"/>
          </w:tcPr>
          <w:p>
            <w:pPr>
              <w:spacing w:before="60" w:after="60" w:line="240" w:lineRule="auto"/>
            </w:pPr>
            <w:r>
              <w:rPr>
                <w:rFonts w:ascii="Times New Roman" w:hAnsi="Times New Roman"/>
                <w:color w:val="000000"/>
                <w:sz w:val="22"/>
                <w:szCs w:val="22"/>
              </w:rPr>
              <w:t>NotificationType</w:t>
            </w:r>
          </w:p>
        </w:tc>
        <w:tc>
          <w:tcPr>
            <w:tcW w:w="5000" w:type="dxa"/>
          </w:tcPr>
          <w:p>
            <w:pPr>
              <w:spacing w:before="60" w:after="60" w:line="240" w:lineRule="auto"/>
            </w:pPr>
            <w:r>
              <w:rPr>
                <w:rFonts w:ascii="Times New Roman" w:hAnsi="Times New Roman"/>
                <w:color w:val="000000"/>
                <w:sz w:val="22"/>
                <w:szCs w:val="22"/>
              </w:rPr>
              <w:t>ticket, comment, general</w:t>
            </w:r>
          </w:p>
        </w:tc>
      </w:tr>
    </w:tbl>
    <w:p>
      <w:pPr>
        <w:pStyle w:val="Heading2"/>
      </w:pPr>
      <w:r>
        <w:t>4.3 Penanganan Error</w:t>
      </w:r>
    </w:p>
    <w:p>
      <w:pPr>
        <w:ind w:firstLine="720"/>
      </w:pPr>
      <w:r>
        <w:t>Aplikasi saat ini belum memiliki hierarki pengecualian (exception) yang terstruktur. Pola penanganan kesalahan yang diterapkan bersifat sederhana, yaitu dengan mengembalikan nilai null ketika operasi gagal dilakukan. Contohnya, proses login akan mengembalikan nilai null apabila username tidak ditemukan atau password tidak cocok, dan operasi pencarian tiket akan mengembalikan nilai null jika tiket dengan ID yang diminta tidak ada.</w:t>
      </w:r>
    </w:p>
    <w:p>
      <w:pPr>
        <w:ind w:firstLine="720"/>
      </w:pPr>
      <w:r>
        <w:t>Di lapisan presentasi, kelas-kelas Provider seperti AuthProvider membungkus pemanggilan repository dengan blok try-catch, kemudian menyimpan pesan kesalahan pada atribut errorMessage untuk ditampilkan kepada pengguna melalui antarmuka aplikasi. Beberapa contoh pesan kesalahan yang ditampilkan meliputi Username atau password salah, Terjadi kesalahan saat login, dan Gagal logout. Pendekatan ini memastikan bahwa pengguna mendapatkan umpan balik yang jelas ketika terjadi kegagalan operasi.</w:t>
      </w:r>
    </w:p>
    <w:p>
      <w:pPr>
        <w:pStyle w:val="Heading1"/>
      </w:pPr>
      <w:r>
        <w:t>BAB V DAFTAR ENDPOINT</w:t>
      </w:r>
    </w:p>
    <w:p>
      <w:pPr>
        <w:ind w:firstLine="720"/>
      </w:pPr>
      <w:r>
        <w:t>Bagian ini mendeskripsikan seluruh operasi yang tersedia dalam sistem. Perlu dicatat bahwa operasi-operasi berikut merupakan representasi logis dari metode-metode repository yang ada, bukan endpoint HTTP yang sudah berfungsi. Path dan metode HTTP yang tercantum diadopsi sebagai konvensi RESTful untuk acuan implementasi backend di masa mendatang.</w:t>
      </w:r>
    </w:p>
    <w:p>
      <w:pPr>
        <w:pStyle w:val="Heading2"/>
      </w:pPr>
      <w:r>
        <w:t>5.1 Endpoint Autentikasi</w:t>
      </w:r>
    </w:p>
    <w:p>
      <w:pPr>
        <w:pStyle w:val="Heading3"/>
      </w:pPr>
      <w:r>
        <w:t>5.1.1 Login</w:t>
      </w:r>
    </w:p>
    <w:p>
      <w:pPr>
        <w:ind w:firstLine="720"/>
      </w:pPr>
      <w:r>
        <w:t>Operasi login digunakan untuk melakukan otentikasi pengguna berdasarkan kombinasi username dan password. Operasi ini mengacu pada metode AuthRepository.login(). Pengguna mengirimkan kredensial melalui body permintaan, dan sistem akan memvalidasi kecocokan data. Apabila kredensial valid, sistem mengembalikan data pengguna yang berhasil login. Apabila tidak valid, sistem mengembalikan nilai null dan menampilkan pesan kesalahan Username atau password salah.</w:t>
      </w:r>
    </w:p>
    <w:p>
      <w:pPr>
        <w:ind w:firstLine="720"/>
      </w:pPr>
      <w:r>
        <w:t>Body permintaan untuk login terdiri dari dua field wajib, yaitu username bertipe string dan password bertipe string. Respons sukses berupa objek UserModel dengan atribut id, name, email, username, role, dan avatarUrl.</w:t>
      </w:r>
    </w:p>
    <w:p>
      <w:pPr>
        <w:pStyle w:val="Heading3"/>
      </w:pPr>
      <w:r>
        <w:t>5.1.2 Registrasi</w:t>
      </w:r>
    </w:p>
    <w:p>
      <w:pPr>
        <w:ind w:firstLine="720"/>
      </w:pPr>
      <w:r>
        <w:t>Operasi registrasi digunakan untuk mendaftarkan akun pengguna baru dengan peran default user. Operasi ini mengacu pada metode AuthRepository.register(). Seluruh field dalam body permintaan bersifat wajib, yaitu name, email, username, dan password. Sistem akan menolak pendaftaran apabila username atau email sudah pernah digunakan oleh pengguna lain. Dalam hal ini, sistem mengembalikan nilai null dan menampilkan pesan Username atau email sudah dipakai.</w:t>
      </w:r>
    </w:p>
    <w:p>
      <w:pPr>
        <w:ind w:firstLine="720"/>
      </w:pPr>
      <w:r>
        <w:t>Respons sukses dari operasi registrasi berupa objek UserModel lengkap untuk akun yang baru dibuat, dengan atribut role otomatis diisi dengan nilai user dan avatarUrl bernilai null.</w:t>
      </w:r>
    </w:p>
    <w:p>
      <w:pPr>
        <w:pStyle w:val="Heading3"/>
      </w:pPr>
      <w:r>
        <w:t>5.1.3 Logout</w:t>
      </w:r>
    </w:p>
    <w:p>
      <w:pPr>
        <w:ind w:firstLine="720"/>
      </w:pPr>
      <w:r>
        <w:t>Operasi logout digunakan untuk mengakhiri sesi pengguna yang sedang aktif. Operasi ini mengacu pada metode AuthRepository.logout(). Operasi ini tidak memerlukan parameter maupun body permintaan, dan tidak mengembalikan nilai apa pun (Future&lt;void&gt;). Pada implementasi saat ini, operasi logout mengatur variabel _currentUser menjadi null.</w:t>
      </w:r>
    </w:p>
    <w:p>
      <w:pPr>
        <w:pStyle w:val="Heading3"/>
      </w:pPr>
      <w:r>
        <w:t>5.1.4 Ambil Data Pengguna Aktif</w:t>
      </w:r>
    </w:p>
    <w:p>
      <w:pPr>
        <w:ind w:firstLine="720"/>
      </w:pPr>
      <w:r>
        <w:t>Operasi ini digunakan untuk mengambil data pengguna yang sedang login. Operasi ini mengacu pada metode AuthRepository.getCurrentUser(). Operasi ini tidak memerlukan parameter dan mengembalikan objek UserModel apabila ada pengguna yang sedang login, atau nilai null apabila tidak ada sesi aktif.</w:t>
      </w:r>
    </w:p>
    <w:p>
      <w:pPr>
        <w:pStyle w:val="Heading2"/>
      </w:pPr>
      <w:r>
        <w:t>5.2 Endpoint Tiket</w:t>
      </w:r>
    </w:p>
    <w:p>
      <w:pPr>
        <w:pStyle w:val="Heading3"/>
      </w:pPr>
      <w:r>
        <w:t>5.2.1 Daftar Tiket</w:t>
      </w:r>
    </w:p>
    <w:p>
      <w:pPr>
        <w:ind w:firstLine="720"/>
      </w:pPr>
      <w:r>
        <w:t>Operasi ini mengambil daftar tiket dengan dukungan filter status, pencarian teks, paginasi, dan filter berdasarkan pelapor. Operasi ini mengacu pada metode TicketRepository.getTickets(). Hasil dikembalikan dalam bentuk array TicketModel yang diurutkan dari yang terbaru berdasarkan waktu pembuatan.</w:t>
      </w:r>
    </w:p>
    <w:p>
      <w:pPr>
        <w:ind w:firstLine="720"/>
      </w:pPr>
      <w:r>
        <w:t>Parameter yang tersedia untuk operasi ini meliputi status dengan tipe string dan nilai yang diperbolehkan adalah open, inProgress, atau closed. Parameter query bertipe string untuk pencarian berdasarkan nomor tiket, judul, atau kategori. Parameter page bertipe integer dengan nilai awal 1 untuk paginasi. Parameter limit bertipe integer dengan nilai awal 10 untuk membatasi jumlah item per halaman. Parameter reporterId bertipe string untuk membatasi hasil pada tiket milik pelapor tertentu.</w:t>
      </w:r>
    </w:p>
    <w:p>
      <w:pPr>
        <w:pStyle w:val="Heading3"/>
      </w:pPr>
      <w:r>
        <w:t>5.2.2 Detail Tiket</w:t>
      </w:r>
    </w:p>
    <w:p>
      <w:pPr>
        <w:ind w:firstLine="720"/>
      </w:pPr>
      <w:r>
        <w:t>Operasi ini mengambil detail satu tiket berdasarkan identifikasi uniknya. Operasi ini mengacu pada metode TicketRepository.getTicketById(). Parameter yang diperlukan adalah ticketId bertipe string yang merupakan ID tiket internal, misalnya t1. Respons berupa objek TicketModel lengkap atau nilai null jika tiket tidak ditemukan.</w:t>
      </w:r>
    </w:p>
    <w:p>
      <w:pPr>
        <w:pStyle w:val="Heading3"/>
      </w:pPr>
      <w:r>
        <w:t>5.2.3 Buat Tiket</w:t>
      </w:r>
    </w:p>
    <w:p>
      <w:pPr>
        <w:ind w:firstLine="720"/>
      </w:pPr>
      <w:r>
        <w:t>Operasi ini digunakan untuk membuat tiket baru dalam sistem. Operasi ini mengacu pada metode TicketRepository.createTicket(). Status awal tiket otomatis diatur menjadi open, dan nomor tiket di-generate dengan format TK-XXX. Field yang wajib diisi meliputi title, description, category, priority, dan reporterId. Field attachments bersifat opsional dengan nilai awal berupa array kosong.</w:t>
      </w:r>
    </w:p>
    <w:p>
      <w:pPr>
        <w:ind w:firstLine="720"/>
      </w:pPr>
      <w:r>
        <w:t>Respons dari operasi pembuatan tiket berupa objek TicketModel lengkap dengan status open, assigneeId bernilai null, dan satu entri riwayat awal yang mencatat pembuatan tiket.</w:t>
      </w:r>
    </w:p>
    <w:p>
      <w:pPr>
        <w:pStyle w:val="Heading3"/>
      </w:pPr>
      <w:r>
        <w:t>5.2.4 Perbarui Status Tiket</w:t>
      </w:r>
    </w:p>
    <w:p>
      <w:pPr>
        <w:ind w:firstLine="720"/>
      </w:pPr>
      <w:r>
        <w:t>Operasi ini digunakan untuk memperbarui status tiket dan menambahkan catatan pada riwayat penanganan. Operasi ini mengacu pada metode TicketRepository.updateStatus(). Field yang wajib diisi adalah status dan updatedBy, sedangkan field note bersifat opsional. Nilai status yang valid mengikuti enumerasi TicketStatus.</w:t>
      </w:r>
    </w:p>
    <w:p>
      <w:pPr>
        <w:pStyle w:val="Heading3"/>
      </w:pPr>
      <w:r>
        <w:t>5.2.5 Penugasan Tiket</w:t>
      </w:r>
    </w:p>
    <w:p>
      <w:pPr>
        <w:ind w:firstLine="720"/>
      </w:pPr>
      <w:r>
        <w:t>Operasi ini digunakan untuk menetapkan tiket kepada seorang staf helpdesk. Operasi ini mengacu pada metode TicketRepository.assignTicket(). Kedua field dalam body permintaan bersifat wajib, yaitu assigneeId yang merupakan ID pengguna yang ditugaskan, dan updatedBy yang mencatat nama pengguna yang melakukan penugasan. Respons berupa objek TicketModel dengan nilai assigneeId terisi dan entri riwayat tambahan.</w:t>
      </w:r>
    </w:p>
    <w:p>
      <w:pPr>
        <w:pStyle w:val="Heading3"/>
      </w:pPr>
      <w:r>
        <w:t>5.2.6 Daftar Komentar</w:t>
      </w:r>
    </w:p>
    <w:p>
      <w:pPr>
        <w:ind w:firstLine="720"/>
      </w:pPr>
      <w:r>
        <w:t>Operasi ini mengambil seluruh komentar yang terdapat pada sebuah tiket. Operasi ini mengacu pada metode TicketRepository.getComments(). Komentar dikembalikan dalam urutan kronologis dari yang paling lama berdasarkan waktu pembuatan. Parameter yang diperlukan adalah ticketId bertipe string. Respons berupa array objek CommentModel.</w:t>
      </w:r>
    </w:p>
    <w:p>
      <w:pPr>
        <w:pStyle w:val="Heading3"/>
      </w:pPr>
      <w:r>
        <w:t>5.2.7 Tambah Komentar</w:t>
      </w:r>
    </w:p>
    <w:p>
      <w:pPr>
        <w:ind w:firstLine="720"/>
      </w:pPr>
      <w:r>
        <w:t>Operasi ini digunakan untuk menambahkan komentar baru pada sebuah tiket. Operasi ini mengacu pada metode TicketRepository.addComment(). Seluruh field dalam body permintaan bersifat wajib, yaitu userId, userName, dan content. Atribut id dan createdAt akan di-generate secara otomatis oleh sistem.</w:t>
      </w:r>
    </w:p>
    <w:p>
      <w:pPr>
        <w:pStyle w:val="Heading2"/>
      </w:pPr>
      <w:r>
        <w:t>5.3 Endpoint Dashboard</w:t>
      </w:r>
    </w:p>
    <w:p>
      <w:pPr>
        <w:pStyle w:val="Heading3"/>
      </w:pPr>
      <w:r>
        <w:t>5.3.1 Statistik Tiket</w:t>
      </w:r>
    </w:p>
    <w:p>
      <w:pPr>
        <w:ind w:firstLine="720"/>
      </w:pPr>
      <w:r>
        <w:t>Operasi ini mengambil ringkasan statistik tiket yang ada dalam sistem. Operasi ini mengacu pada metode DashboardRepository.getStats(). Parameter opsional reporterId dapat digunakan untuk membatasi statistik pada tiket milik pelapor tertentu saja. Respons berupa objek dengan atribut totalTickets, openCount, inProgressCount, dan closedCount.</w:t>
      </w:r>
    </w:p>
    <w:p>
      <w:pPr>
        <w:pStyle w:val="Heading3"/>
      </w:pPr>
      <w:r>
        <w:t>5.3.2 Tiket Terbaru</w:t>
      </w:r>
    </w:p>
    <w:p>
      <w:pPr>
        <w:ind w:firstLine="720"/>
      </w:pPr>
      <w:r>
        <w:t>Operasi ini mengambil daftar tiket yang paling baru diperbarui. Operasi ini mengacu pada metode DashboardRepository.getRecentTickets(). Tiket diurutkan berdasarkan waktu pembaruan terakhir (updatedAt) secara menurun. Parameter yang tersedia meliputi reporterId untuk filter berdasarkan pelapor, dan limit dengan nilai awal 5 untuk membatasi jumlah tiket yang dikembalikan.</w:t>
      </w:r>
    </w:p>
    <w:p>
      <w:pPr>
        <w:pStyle w:val="Heading2"/>
      </w:pPr>
      <w:r>
        <w:t>5.4 Endpoint Notifikasi</w:t>
      </w:r>
    </w:p>
    <w:p>
      <w:pPr>
        <w:pStyle w:val="Heading3"/>
      </w:pPr>
      <w:r>
        <w:t>5.4.1 Daftar Notifikasi</w:t>
      </w:r>
    </w:p>
    <w:p>
      <w:pPr>
        <w:ind w:firstLine="720"/>
      </w:pPr>
      <w:r>
        <w:t>Operasi ini mengambil daftar notifikasi yang ditujukan untuk pengguna. Operasi ini mengacu pada metode NotificationRepository.getNotifications(). Notifikasi diurutkan dari yang terbaru berdasarkan waktu pembuatan. Parameter opsional userId dapat digunakan untuk menyaring notifikasi milik pengguna tertentu. Respons berupa array objek NotificationModel.</w:t>
      </w:r>
    </w:p>
    <w:p>
      <w:pPr>
        <w:pStyle w:val="Heading3"/>
      </w:pPr>
      <w:r>
        <w:t>5.4.2 Tandai Dibaca</w:t>
      </w:r>
    </w:p>
    <w:p>
      <w:pPr>
        <w:ind w:firstLine="720"/>
      </w:pPr>
      <w:r>
        <w:t>Operasi ini digunakan untuk menandai sebuah notifikasi sebagai sudah dibaca. Operasi ini mengacu pada metode NotificationRepository.markAsRead(). Parameter yang diperlukan adalah notificationId bertipe string. Operasi ini tidak mengembalikan nilai. Apabila ID notifikasi tidak ditemukan, operasi diabaikan tanpa menghasilkan pesan kesalahan.</w:t>
      </w:r>
    </w:p>
    <w:p>
      <w:pPr>
        <w:pStyle w:val="Heading2"/>
      </w:pPr>
      <w:r>
        <w:t>5.5 Endpoint Profil Pengguna</w:t>
      </w:r>
    </w:p>
    <w:p>
      <w:pPr>
        <w:pStyle w:val="Heading3"/>
      </w:pPr>
      <w:r>
        <w:t>5.5.1 Ambil Profil</w:t>
      </w:r>
    </w:p>
    <w:p>
      <w:pPr>
        <w:ind w:firstLine="720"/>
      </w:pPr>
      <w:r>
        <w:t>Operasi ini mengambil data profil pengguna berdasarkan identifikasi uniknya. Operasi ini mengacu pada metode ProfileRepository.getUserProfile(). Parameter yang diperlukan adalah userId bertipe string. Respons berupa objek UserModel lengkap atau nilai null apabila pengguna tidak ditemukan.</w:t>
      </w:r>
    </w:p>
    <w:p>
      <w:pPr>
        <w:pStyle w:val="Heading3"/>
      </w:pPr>
      <w:r>
        <w:t>5.5.2 Perbarui Profil</w:t>
      </w:r>
    </w:p>
    <w:p>
      <w:pPr>
        <w:ind w:firstLine="720"/>
      </w:pPr>
      <w:r>
        <w:t>Operasi ini digunakan untuk memperbarui data profil pengguna yang ada. Operasi ini mengacu pada metode ProfileRepository.updateProfile(). Body permintaan menggunakan struktur lengkap UserModel dengan seluruh atribut yang ada. Parameter path yang diperlukan adalah userId bertipe string. Respons berupa objek UserModel yang sudah diperbarui.</w:t>
      </w:r>
    </w:p>
    <w:p>
      <w:pPr>
        <w:pStyle w:val="Heading1"/>
      </w:pPr>
      <w:r>
        <w:t>BAB VI KESIMPULAN</w:t>
      </w:r>
    </w:p>
    <w:p>
      <w:pPr>
        <w:ind w:firstLine="720"/>
      </w:pPr>
      <w:r>
        <w:t>Dokumentasi ini telah menyajikan kontrak antarmuka aplikasi untuk sistem E-Ticketing Helpdesk secara komprehensif. Berdasarkan analisis terhadap kode sumber, dapat disimpulkan bahwa aplikasi saat ini masih berada dalam tahap pengembangan antarmuka pengguna dengan data simulasi. Seluruh operasi data dijalankan melalui repository dummy in-memory yang mensimulasikan perilaku sistem backend.</w:t>
      </w:r>
    </w:p>
    <w:p>
      <w:pPr>
        <w:ind w:firstLine="720"/>
      </w:pPr>
      <w:r>
        <w:t>Dalam implementasi yang ada, belum ditemukan komponen-komponen sistem backend seperti middleware HTTP, interceptor jaringan, pembatasan laju permintaan (rate limiting), maupun mekanisme versioning API. Tidak pula ditemukan spesifikasi OpenAPI atau Swagger yang dapat digunakan untuk dokumentasi otomatis. Hal ini sesuai dengan sifat aplikasi yang masih berfokus pada pengembangan klien.</w:t>
      </w:r>
    </w:p>
    <w:p>
      <w:pPr>
        <w:ind w:firstLine="720"/>
      </w:pPr>
      <w:r>
        <w:t>Dokumentasi ini akan memerlukan pembaruan secara signifikan ketika ApiClient dan implementasi repository non-dummy mulai dikembangkan, khususnya setelah migrasi backend ke platform Supabase sesuai dengan rencana yang tercantum dalam berkas README.md proyek. Pembaruan tersebut harus mencakup penambahan spesifikasi endpoint HTTP yang sebenarnya, format header permintaan, mekanisme autentikasi berbasis token, serta dokumentasi kode status respons.</w:t>
      </w:r>
    </w:p>
    <w:sectPr>
      <w:headerReference w:type="default" r:id="Rf9b68f38fef44100"/>
      <w:footerReference w:type="default" r:id="R1c8b6b8a75e94a4c"/>
      <w:pgSz w:w="11906" w:h="16838"/>
      <w:pgMar w:top="1440" w:right="1440" w:bottom="1440" w:left="1800" w:header="720" w:footer="720"/>
    </w:sectPr>
  </w:body>
</w:document>
</file>

<file path=word/footer1.xml><?xml version="1.0" encoding="utf-8"?>
<w:ftr xmlns:w="http://schemas.openxmlformats.org/wordprocessingml/2006/main">
  <w:p>
    <w:pPr>
      <w:jc w:val="center"/>
    </w:pPr>
    <w:r>
      <w:rPr>
        <w:rFonts w:ascii="Times New Roman" w:hAnsi="Times New Roman"/>
        <w:color w:val="666666"/>
        <w:sz w:val="20"/>
        <w:szCs w:val="20"/>
      </w:rPr>
      <w:fldChar w:fldCharType="begin"/>
    </w:r>
    <w:r>
      <w:rPr>
        <w:rFonts w:ascii="Times New Roman" w:hAnsi="Times New Roman"/>
        <w:color w:val="666666"/>
        <w:sz w:val="20"/>
        <w:szCs w:val="20"/>
      </w:rPr>
      <w:instrText xml:space="preserve"> PAGE </w:instrText>
    </w:r>
    <w:r>
      <w:rPr>
        <w:rFonts w:ascii="Times New Roman" w:hAnsi="Times New Roman"/>
        <w:color w:val="666666"/>
        <w:sz w:val="20"/>
        <w:szCs w:val="20"/>
      </w:rPr>
      <w:fldChar w:fldCharType="separate"/>
    </w:r>
    <w:r>
      <w:rPr>
        <w:rFonts w:ascii="Times New Roman" w:hAnsi="Times New Roman"/>
        <w:color w:val="666666"/>
        <w:sz w:val="20"/>
        <w:szCs w:val="20"/>
      </w:rPr>
      <w:t>1</w:t>
    </w:r>
    <w:r>
      <w:rPr>
        <w:rFonts w:ascii="Times New Roman" w:hAnsi="Times New Roman"/>
        <w:color w:val="666666"/>
        <w:sz w:val="20"/>
        <w:szCs w:val="20"/>
      </w:rPr>
      <w:fldChar w:fldCharType="end"/>
    </w:r>
  </w:p>
</w:ftr>
</file>

<file path=word/header1.xml><?xml version="1.0" encoding="utf-8"?>
<w:hdr xmlns:w="http://schemas.openxmlformats.org/wordprocessingml/2006/main">
  <w:p>
    <w:pPr>
      <w:pBdr>
        <w:bottom w:val="single" w:color="AAAAAA" w:sz="4" w:space="1"/>
      </w:pBdr>
      <w:jc w:val="right"/>
    </w:pPr>
    <w:r>
      <w:rPr>
        <w:rFonts w:ascii="Times New Roman" w:hAnsi="Times New Roman"/>
        <w:color w:val="666666"/>
        <w:sz w:val="20"/>
        <w:szCs w:val="20"/>
      </w:rPr>
      <w:t>Dokumentasi Kontrak API E-Ticketing Helpdesk</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Times New Roman" w:hAnsi="Times New Roman" w:eastAsia="Times New Roman"/>
      <w:color w:val="000000"/>
      <w:sz w:val="24"/>
      <w:szCs w:val="24"/>
    </w:rPr>
  </w:style>
  <w:style w:type="paragraph" w:styleId="Heading1">
    <w:name w:val="heading 1"/>
    <w:basedOn w:val="Normal"/>
    <w:pPr>
      <w:keepNext/>
      <w:keepLines/>
      <w:pageBreakBefore/>
      <w:spacing w:before="0" w:after="360" w:line="240" w:lineRule="auto"/>
      <w:jc w:val="center"/>
      <w:outlineLvl w:val="0"/>
    </w:pPr>
    <w:rPr>
      <w:rFonts w:ascii="Times New Roman" w:hAnsi="Times New Roman" w:eastAsia="Times New Roman"/>
      <w:b/>
      <w:bCs/>
      <w:color w:val="000000"/>
      <w:sz w:val="28"/>
      <w:szCs w:val="28"/>
    </w:rPr>
  </w:style>
  <w:style w:type="paragraph" w:styleId="Heading2">
    <w:name w:val="heading 2"/>
    <w:basedOn w:val="Normal"/>
    <w:pPr>
      <w:keepNext/>
      <w:keepLines/>
      <w:spacing w:before="360" w:after="200" w:line="240" w:lineRule="auto"/>
      <w:outlineLvl w:val="1"/>
    </w:pPr>
    <w:rPr>
      <w:rFonts w:ascii="Times New Roman" w:hAnsi="Times New Roman" w:eastAsia="Times New Roman"/>
      <w:b/>
      <w:bCs/>
      <w:color w:val="000000"/>
      <w:sz w:val="26"/>
      <w:szCs w:val="26"/>
    </w:rPr>
  </w:style>
  <w:style w:type="paragraph" w:styleId="Heading3">
    <w:name w:val="heading 3"/>
    <w:basedOn w:val="Normal"/>
    <w:pPr>
      <w:keepNext/>
      <w:keepLines/>
      <w:spacing w:before="280" w:after="120"/>
      <w:outlineLvl w:val="2"/>
    </w:pPr>
    <w:rPr>
      <w:rFonts w:ascii="Times New Roman" w:hAnsi="Times New Roman" w:eastAsia="Times New Roman"/>
      <w:b/>
      <w:bCs/>
      <w:color w:val="000000"/>
      <w:sz w:val="24"/>
      <w:szCs w:val="24"/>
    </w:rPr>
  </w:style>
  <w:style w:type="paragraph" w:styleId="TOC1">
    <w:name w:val="toc 1"/>
    <w:basedOn w:val="Normal"/>
    <w:pPr>
      <w:tabs>
        <w:tab w:val="right" w:leader="dot" w:pos="9350"/>
      </w:tabs>
      <w:spacing w:before="120" w:after="60"/>
    </w:pPr>
    <w:rPr>
      <w:b/>
      <w:bCs/>
    </w:rPr>
  </w:style>
  <w:style w:type="paragraph" w:styleId="TOC2">
    <w:name w:val="toc 2"/>
    <w:basedOn w:val="Normal"/>
    <w:pPr>
      <w:tabs>
        <w:tab w:val="right" w:leader="dot" w:pos="9350"/>
      </w:tabs>
      <w:spacing w:before="60" w:after="60"/>
      <w:ind w:left="360"/>
    </w:pPr>
  </w:style>
  <w:style w:type="paragraph" w:styleId="TOC3">
    <w:name w:val="toc 3"/>
    <w:basedOn w:val="Normal"/>
    <w:pPr>
      <w:tabs>
        <w:tab w:val="right" w:leader="dot" w:pos="9350"/>
      </w:tabs>
      <w:spacing w:before="40" w:after="40"/>
      <w:ind w:left="720"/>
    </w:pPr>
    <w:rPr>
      <w:color w:val="333333"/>
    </w:rPr>
  </w:style>
</w:styles>
</file>

<file path=word/_rels/document.xml.rels><?xml version='1.0' encoding='UTF-8'?>
<Relationships xmlns="http://schemas.openxmlformats.org/package/2006/relationships"><Relationship Type="http://schemas.openxmlformats.org/officeDocument/2006/relationships/styles" Target="styles.xml" Id="R9f4abcea566b44e1" /><Relationship Type="http://schemas.openxmlformats.org/officeDocument/2006/relationships/numbering" Target="numbering.xml" Id="R28bf0ec49df94bd9" /><Relationship Type="http://schemas.openxmlformats.org/officeDocument/2006/relationships/header" Target="header1.xml" Id="Rf9b68f38fef44100" /><Relationship Type="http://schemas.openxmlformats.org/officeDocument/2006/relationships/footer" Target="footer1.xml" Id="R1c8b6b8a75e94a4c" /><Relationship Type="http://schemas.openxmlformats.org/officeDocument/2006/relationships/settings" Target="settings.xml" Id="R6be9cc1340cd4cd3" /></Relationships>
</file>