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Wagga Wagga</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https://buildinginspectionsnearme.com.au/building-inspections-wagga-wagga/</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Wagga Wagga, New South Wales</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Wagga Wagga, New South Wales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"https://buildinginspectionsnearme.com.au/building-inspections-wagga-wagga/#webpage",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"https://buildinginspectionsnearme.com.au/building-inspections-wagga-wagga/",</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Wagga Wagga",</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Wagga Wagga and New South Wales,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"https://buildinginspectionsnearme.com.au/building-inspections-wagga-wagga/#breadcrumb"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"https://buildinginspectionsnearme.com.au/building-inspections-wagga-wagga/#breadcrumb",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Wagga Wagga",</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"https://buildinginspectionsnearme.com.au/building-inspections-wagga-wagga/"</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"https://buildinginspectionsnearme.com.au/building-inspections-wagga-wagga/#service",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Wagga Wagga",</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Wagga Wagga, New South Wales,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"https://buildinginspectionsnearme.com.au/building-inspections-wagga-wagga/",</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"Wagga Wagga",</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"New South Wales"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"https://buildinginspectionsnearme.com.au/building-inspections-wagga-wagga/",</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"https://buildinginspectionsnearme.com.au/building-inspections-wagga-wagga/#offer-catalog",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Wagga Wagga",</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"https://buildinginspectionsnearme.com.au/building-inspections-wagga-wagga/#webpage"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2026-08-12T08:58:55.267Z</dcterms:created>
  <dcterms:modified xsi:type="dcterms:W3CDTF">2026-08-12T08:58:55.267Z</dcterms:modified>
</cp:coreProperties>
</file>

<file path=docProps/custom.xml><?xml version="1.0" encoding="utf-8"?>
<Properties xmlns="http://schemas.openxmlformats.org/officeDocument/2006/custom-properties" xmlns:vt="http://schemas.openxmlformats.org/officeDocument/2006/docPropsVTypes"/>
</file>