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Canberra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https://buildinginspectionsnearme.com.au/building-inspections-canberra/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Canberra, the Australian Capital Territory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Canberra with practitioners registered in ACT,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Canberra building inspectors qualified?</w:t>
      </w:r>
    </w:p>
    <w:p>
      <w:pPr>
        <w:spacing w:after="0"/>
      </w:pPr>
      <w:r>
        <w:rPr>
          <w:rFonts w:ascii="Calibri" w:cs="Calibri" w:eastAsia="Calibri" w:hAnsi="Calibri"/>
          <w:b w:val="false"/>
          <w:bCs w:val="false"/>
          <w:i w:val="false"/>
          <w:iCs w:val="false"/>
          <w:color w:val="222222"/>
          <w:sz w:val="21"/>
          <w:szCs w:val="21"/>
        </w:rPr>
        <w:t xml:space="preserve">Every Canberra inspection is carried out by a state-registered expert: a Chartered Engineer, a Licensed Builder, or both. Practitioner registration in the Australian Capital Territory is administered by Access Canberra, which administers the ACT construction occupations licensing scheme.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Canberra?</w:t>
      </w:r>
    </w:p>
    <w:p>
      <w:pPr>
        <w:spacing w:after="0"/>
      </w:pPr>
      <w:r>
        <w:rPr>
          <w:rFonts w:ascii="Calibri" w:cs="Calibri" w:eastAsia="Calibri" w:hAnsi="Calibri"/>
          <w:b w:val="false"/>
          <w:bCs w:val="false"/>
          <w:i w:val="false"/>
          <w:iCs w:val="false"/>
          <w:color w:val="222222"/>
          <w:sz w:val="21"/>
          <w:szCs w:val="21"/>
        </w:rPr>
        <w:t xml:space="preserve">Same-week availability is standard in Canberra.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Canberra?</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Canberra?</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ACAT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the ACT Civil and Administrative Tribunal (ACAT).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Canberra do you cover?</w:t>
      </w:r>
    </w:p>
    <w:p>
      <w:pPr>
        <w:spacing w:after="0"/>
      </w:pPr>
      <w:r>
        <w:rPr>
          <w:rFonts w:ascii="Calibri" w:cs="Calibri" w:eastAsia="Calibri" w:hAnsi="Calibri"/>
          <w:b w:val="false"/>
          <w:bCs w:val="false"/>
          <w:i w:val="false"/>
          <w:iCs w:val="false"/>
          <w:color w:val="222222"/>
          <w:sz w:val="21"/>
          <w:szCs w:val="21"/>
        </w:rPr>
        <w:t xml:space="preserve">We cover Canberra and the surrounding area, including Belconnen, Gungahlin, Woden, Tuggeranong, Weston Creek and Queanbeyan. If you are outside that area, call 1800 796 776 and we will confirm availability.</w:t>
      </w:r>
    </w:p>
    <w:p>
      <w:pPr>
        <w:spacing w:after="70" w:before="200"/>
      </w:pPr>
      <w:r>
        <w:rPr>
          <w:rFonts w:ascii="Calibri" w:cs="Calibri" w:eastAsia="Calibri" w:hAnsi="Calibri"/>
          <w:b/>
          <w:bCs/>
          <w:color w:val="0B2C5A"/>
          <w:sz w:val="21"/>
          <w:szCs w:val="21"/>
        </w:rPr>
        <w:t xml:space="preserve">What should a Canberra building inspection pay attention to?</w:t>
      </w:r>
    </w:p>
    <w:p>
      <w:pPr>
        <w:spacing w:after="0"/>
      </w:pPr>
      <w:r>
        <w:rPr>
          <w:rFonts w:ascii="Calibri" w:cs="Calibri" w:eastAsia="Calibri" w:hAnsi="Calibri"/>
          <w:b w:val="false"/>
          <w:bCs w:val="false"/>
          <w:i w:val="false"/>
          <w:iCs w:val="false"/>
          <w:color w:val="222222"/>
          <w:sz w:val="21"/>
          <w:szCs w:val="21"/>
        </w:rPr>
        <w:t xml:space="preserve">Canberra's housing stock is dominated by 1960s and 1970s ex-government homes alongside recent apartment development in Gungahlin and the town centres. The recurring findings are cold-climate condensation and inadequate subfloor ventilation, ageing services in mid-century homes, and structural movement on the region's clay soils. Where a property's history suggests loose-fill asbestos insulation may be present, we flag it for specialist assessment rather than assessing it ourselves.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Canberra",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Canberra and the Australian Capital Territory,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Canberra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Canberra inspection is carried out by a state-registered expert: a Chartered Engineer, a Licensed Builder, or both. Practitioner registration in the Australian Capital Territory is administered by Access Canberra, which administers the ACT construction occupations licensing scheme.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Canberra?",</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Canberra.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Canberra?",</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Canberra?",</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ACAT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the ACT Civil and Administrative Tribunal (ACAT).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Canberra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Canberra and the surrounding area, including Belconnen, Gungahlin, Woden, Tuggeranong, Weston Creek and Queanbeyan.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"https://buildinginspectionsnearme.com.au/building-inspections-canberra/#faq-7",</w:t>
      </w:r>
    </w:p>
    <w:p>
      <w:pPr>
        <w:shd w:fill="F4F6F8" w:color="auto" w:val="clear"/>
        <w:spacing w:after="0" w:before="0" w:line="240"/>
        <w:ind w:left="120" w:right="120"/>
      </w:pPr>
      <w:r>
        <w:rPr>
          <w:rFonts w:ascii="Consolas" w:cs="Consolas" w:eastAsia="Consolas" w:hAnsi="Consolas"/>
          <w:color w:val="1B2733"/>
          <w:sz w:val="14"/>
          <w:szCs w:val="14"/>
        </w:rPr>
        <w:t xml:space="preserve">          "name": "What should a Canberra building inspection pay attention to?",</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"Canberra's housing stock is dominated by 1960s and 1970s ex-government homes alongside recent apartment development in Gungahlin and the town centres. The recurring findings are cold-climate condensation and inadequate subfloor ventilation, ageing services in mid-century homes, and structural movement on the region's clay soils. Where a property's history suggests loose-fill asbestos insulation may be present, we flag it for specialist assessment rather than assessing it ourselves."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Canberra",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Canberra",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Canberra, the Australian Capital Territory,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"Canberra",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"the Australian Capital Territory"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Canberra",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2026-08-11T08:01:30.794Z</dcterms:created>
  <dcterms:modified xsi:type="dcterms:W3CDTF">2026-08-11T08:01:30.794Z</dcterms:modified>
</cp:coreProperties>
</file>

<file path=docProps/custom.xml><?xml version="1.0" encoding="utf-8"?>
<Properties xmlns="http://schemas.openxmlformats.org/officeDocument/2006/custom-properties" xmlns:vt="http://schemas.openxmlformats.org/officeDocument/2006/docPropsVTypes"/>
</file>