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pyarrow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2025-08-31T17:17:15Z</dcterms:created>
  <dcterms:modified xsi:type="dcterms:W3CDTF">2025-08-31T17:17:15Z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2</vt:lpwstr>
  </property>
  <property fmtid="{D5CDD505-2E9C-101B-9397-08002B2CF9AE}" pid="15" name="page-layout">
    <vt:lpwstr>article</vt:lpwstr>
  </property>
  <property fmtid="{D5CDD505-2E9C-101B-9397-08002B2CF9AE}" pid="16" name="page-navigation">
    <vt:lpwstr>True</vt:lpwstr>
  </property>
  <property fmtid="{D5CDD505-2E9C-101B-9397-08002B2CF9AE}" pid="17" name="subtitle">
    <vt:lpwstr>Applying DuckDB in R and Python</vt:lpwstr>
  </property>
  <property fmtid="{D5CDD505-2E9C-101B-9397-08002B2CF9AE}" pid="18" name="title-block-banner">
    <vt:lpwstr>True</vt:lpwstr>
  </property>
  <property fmtid="{D5CDD505-2E9C-101B-9397-08002B2CF9AE}" pid="19" name="toc-title">
    <vt:lpwstr>Table of contents</vt:lpwstr>
  </property>
</Properties>
</file>