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2025-08-26T04:04:25Z</dcterms:created>
  <dcterms:modified xsi:type="dcterms:W3CDTF">2025-08-26T04:04:25Z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header-includes">
    <vt:lpwstr/>
  </property>
  <property fmtid="{D5CDD505-2E9C-101B-9397-08002B2CF9AE}" pid="9" name="image">
    <vt:lpwstr>robocopy_gui.png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2</vt:lpwstr>
  </property>
  <property fmtid="{D5CDD505-2E9C-101B-9397-08002B2CF9AE}" pid="15" name="page-layout">
    <vt:lpwstr>article</vt:lpwstr>
  </property>
  <property fmtid="{D5CDD505-2E9C-101B-9397-08002B2CF9AE}" pid="16" name="page-navigation">
    <vt:lpwstr>True</vt:lpwstr>
  </property>
  <property fmtid="{D5CDD505-2E9C-101B-9397-08002B2CF9AE}" pid="17" name="title-block-banner">
    <vt:lpwstr>True</vt:lpwstr>
  </property>
  <property fmtid="{D5CDD505-2E9C-101B-9397-08002B2CF9AE}" pid="18" name="toc-title">
    <vt:lpwstr>Table of contents</vt:lpwstr>
  </property>
</Properties>
</file>