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2026-04-05T06:57:06Z</dcterms:created>
  <dcterms:modified xsi:type="dcterms:W3CDTF">2026-04-05T06:57:06Z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engines">
    <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Exploring demographic patterns across US counties through interactive visualization using {R-Shiny} and {mapgl}</vt:lpwstr>
  </property>
  <property fmtid="{D5CDD505-2E9C-101B-9397-08002B2CF9AE}" pid="20" name="title-block-banner">
    <vt:lpwstr>True</vt:lpwstr>
  </property>
  <property fmtid="{D5CDD505-2E9C-101B-9397-08002B2CF9AE}" pid="21" name="toc-title">
    <vt:lpwstr>Table of contents</vt:lpwstr>
  </property>
</Properties>
</file>