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dc:description>A browser-based viewer for OMX matrix files from travel demand models. It runs on WebAssembly, so the data never leaves your computer.</dc:description>
  <cp:keywords/>
  <dcterms:created xsi:type="dcterms:W3CDTF">2026-10-25T05:33:01Z</dcterms:created>
  <dcterms:modified xsi:type="dcterms:W3CDTF">2026-10-25T05:33:01Z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2026-04-11</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omx_viewer.png</vt:lpwstr>
  </property>
  <property fmtid="{D5CDD505-2E9C-101B-9397-08002B2CF9AE}" pid="12" name="image-alt">
    <vt:lpwstr>OMX Viewer showing a 3,629 by 3,629 trip matrix as a scrollable table with a file info side panel.</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Built on webassembly, works in browser, and data never leaves your computer</vt:lpwstr>
  </property>
  <property fmtid="{D5CDD505-2E9C-101B-9397-08002B2CF9AE}" pid="21" name="title-block-banner">
    <vt:lpwstr>True</vt:lpwstr>
  </property>
  <property fmtid="{D5CDD505-2E9C-101B-9397-08002B2CF9AE}" pid="22" name="toc-title">
    <vt:lpwstr>Table of contents</vt:lpwstr>
  </property>
</Properties>
</file>