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cp:keywords/>
  <dcterms:created xsi:type="dcterms:W3CDTF">2026-10-24T04:12:53Z</dcterms:created>
  <dcterms:modified xsi:type="dcterms:W3CDTF">2026-10-24T04:12:53Z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2026-04-11</vt:lpwstr>
  </property>
  <property fmtid="{D5CDD505-2E9C-101B-9397-08002B2CF9AE}" pid="9" name="header-includes">
    <vt:lpwstr/>
  </property>
  <property fmtid="{D5CDD505-2E9C-101B-9397-08002B2CF9AE}" pid="10" name="image">
    <vt:lpwstr>omx_viewer.png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Built on webassembly, works in browser, and data never leaves your computer</vt:lpwstr>
  </property>
  <property fmtid="{D5CDD505-2E9C-101B-9397-08002B2CF9AE}" pid="19" name="title-block-banner">
    <vt:lpwstr>True</vt:lpwstr>
  </property>
  <property fmtid="{D5CDD505-2E9C-101B-9397-08002B2CF9AE}" pid="20" name="toc-title">
    <vt:lpwstr>Table of contents</vt:lpwstr>
  </property>
</Properties>
</file>