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20">
        <w:r>
          <w:rPr>
            <w:rStyle w:val="Hyperlink"/>
          </w:rPr>
          <w:t xml:space="preserve">Spatial SQL Explorer</w:t>
        </w:r>
      </w:hyperlink>
      <w:r>
        <w:t xml:space="preserve">.</w:t>
      </w:r>
    </w:p>
    <w:bookmarkStart w:id="21"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21"/>
    <w:bookmarkStart w:id="23" w:name="why-duckdb-in-the-browser"/>
    <w:p>
      <w:pPr>
        <w:pStyle w:val="Heading2"/>
      </w:pPr>
      <w:r>
        <w:t xml:space="preserve">2 Why DuckDB in the browser?</w:t>
      </w:r>
    </w:p>
    <w:p>
      <w:pPr>
        <w:pStyle w:val="FirstParagraph"/>
      </w:pPr>
      <w:r>
        <w:t xml:space="preserve">The core technology here is</w:t>
      </w:r>
      <w:r>
        <w:t xml:space="preserve"> </w:t>
      </w:r>
      <w:hyperlink r:id="rId22">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23"/>
    <w:bookmarkStart w:id="24"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24"/>
    <w:bookmarkStart w:id="26" w:name="the-sql-editor"/>
    <w:p>
      <w:pPr>
        <w:pStyle w:val="Heading2"/>
      </w:pPr>
      <w:r>
        <w:t xml:space="preserve">4 The SQL editor</w:t>
      </w:r>
    </w:p>
    <w:p>
      <w:pPr>
        <w:pStyle w:val="FirstParagraph"/>
      </w:pPr>
      <w:r>
        <w:t xml:space="preserve">The editor is</w:t>
      </w:r>
      <w:r>
        <w:t xml:space="preserve"> </w:t>
      </w:r>
      <w:hyperlink r:id="rId25">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26"/>
    <w:bookmarkStart w:id="27"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27"/>
    <w:bookmarkStart w:id="28"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28"/>
    <w:bookmarkStart w:id="30"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29">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30"/>
    <w:bookmarkStart w:id="31"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31"/>
    <w:bookmarkStart w:id="32"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p>
      <w:pPr>
        <w:pStyle w:val="BodyText"/>
      </w:pPr>
      <w:r>
        <w:rPr>
          <w:b/>
          <w:bCs/>
        </w:rPr>
        <w:t xml:space="preserve">PNG export on satellite/topo basemaps.</w:t>
      </w:r>
      <w:r>
        <w:t xml:space="preserve"> </w:t>
      </w:r>
      <w:r>
        <w:t xml:space="preserve">CORS restrictions on the Esri and OpenTopoMap tile servers taint the canvas, making full map export impossible without a server-side rendering step. Not a blocker, but worth knowing up front.</w:t>
      </w:r>
    </w:p>
    <w:bookmarkEnd w:id="32"/>
    <w:bookmarkStart w:id="34"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33">
        <w:r>
          <w:rPr>
            <w:rStyle w:val="Hyperlink"/>
          </w:rPr>
          <w:t xml:space="preserve">GitHub</w:t>
        </w:r>
      </w:hyperlink>
      <w:r>
        <w:t xml:space="preserve"> </w:t>
      </w:r>
      <w:r>
        <w:t xml:space="preserve">— issues and PRs welcome.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puuk.github.io/spatial-sql-explorer/" TargetMode="External" /><Relationship Type="http://schemas.openxmlformats.org/officeDocument/2006/relationships/hyperlink" Id="rId25" Target="https://codemirror.net/" TargetMode="External" /><Relationship Type="http://schemas.openxmlformats.org/officeDocument/2006/relationships/hyperlink" Id="rId22" Target="https://duckdb.org/docs/api/wasm/overview" TargetMode="External" /><Relationship Type="http://schemas.openxmlformats.org/officeDocument/2006/relationships/hyperlink" Id="rId33" Target="https://github.com/ar-puuk/spatial-sql-explorer" TargetMode="External" /><Relationship Type="http://schemas.openxmlformats.org/officeDocument/2006/relationships/hyperlink" Id="rId29"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20" Target="https://ar-puuk.github.io/spatial-sql-explorer/" TargetMode="External" /><Relationship Type="http://schemas.openxmlformats.org/officeDocument/2006/relationships/hyperlink" Id="rId25" Target="https://codemirror.net/" TargetMode="External" /><Relationship Type="http://schemas.openxmlformats.org/officeDocument/2006/relationships/hyperlink" Id="rId22" Target="https://duckdb.org/docs/api/wasm/overview" TargetMode="External" /><Relationship Type="http://schemas.openxmlformats.org/officeDocument/2006/relationships/hyperlink" Id="rId33" Target="https://github.com/ar-puuk/spatial-sql-explorer" TargetMode="External" /><Relationship Type="http://schemas.openxmlformats.org/officeDocument/2006/relationships/hyperlink" Id="rId29"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2026-02-26T06:03:03Z</dcterms:created>
  <dcterms:modified xsi:type="dcterms:W3CDTF">2026-02-26T06:03:03Z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header-includes">
    <vt:lpwstr/>
  </property>
  <property fmtid="{D5CDD505-2E9C-101B-9397-08002B2CF9AE}" pid="10" name="image">
    <vt:lpwstr>spatial_sql_exporer.png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DuckDB-WASM, MapLibre GL, and CodeMirror 6 — all in the browser</vt:lpwstr>
  </property>
  <property fmtid="{D5CDD505-2E9C-101B-9397-08002B2CF9AE}" pid="19" name="title-block-banner">
    <vt:lpwstr>True</vt:lpwstr>
  </property>
  <property fmtid="{D5CDD505-2E9C-101B-9397-08002B2CF9AE}" pid="20" name="toc-title">
    <vt:lpwstr>Table of contents</vt:lpwstr>
  </property>
</Properties>
</file>