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2026-10-25T16:49:36Z</dcterms:created>
  <dcterms:modified xsi:type="dcterms:W3CDTF">2026-10-25T16:49:36Z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2025-06-25</vt:lpwstr>
  </property>
  <property fmtid="{D5CDD505-2E9C-101B-9397-08002B2CF9AE}" pid="8" name="date-modified">
    <vt:lpwstr>2026-10-25</vt:lpwstr>
  </property>
  <property fmtid="{D5CDD505-2E9C-101B-9397-08002B2CF9AE}" pid="9" name="draft-mode">
    <vt:lpwstr>visible</vt:lpwstr>
  </property>
  <property fmtid="{D5CDD505-2E9C-101B-9397-08002B2CF9AE}" pid="10" name="header-includes">
    <vt:lpwstr/>
  </property>
  <property fmtid="{D5CDD505-2E9C-101B-9397-08002B2CF9AE}" pid="11" name="image">
    <vt:lpwstr>population_pyramid_explorer.png</vt:lpwstr>
  </property>
  <property fmtid="{D5CDD505-2E9C-101B-9397-08002B2CF9AE}" pid="12" name="image-alt">
    <vt:lpwstr>Population pyramid for Autauga County, Alabama, beside a tract-level map of Alabama.</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Exploring demographic patterns across US counties through interactive visualization using {R-Shiny} and {mapgl}</vt:lpwstr>
  </property>
  <property fmtid="{D5CDD505-2E9C-101B-9397-08002B2CF9AE}" pid="21" name="title-block-banner">
    <vt:lpwstr>True</vt:lpwstr>
  </property>
  <property fmtid="{D5CDD505-2E9C-101B-9397-08002B2CF9AE}" pid="22" name="toc-title">
    <vt:lpwstr>Table of contents</vt:lpwstr>
  </property>
</Properties>
</file>