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2025-08-26T06:10:25Z</dcterms:created>
  <dcterms:modified xsi:type="dcterms:W3CDTF">2025-08-26T06:10:25Z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population_pyramid_explorer.png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Exploring demographic patterns across US counties through interactive visualization using {R-Shiny} and {mapgl}</vt:lpwstr>
  </property>
  <property fmtid="{D5CDD505-2E9C-101B-9397-08002B2CF9AE}" pid="21" name="title-block-banner">
    <vt:lpwstr>True</vt:lpwstr>
  </property>
  <property fmtid="{D5CDD505-2E9C-101B-9397-08002B2CF9AE}" pid="22" name="toc-title">
    <vt:lpwstr>Table of contents</vt:lpwstr>
  </property>
</Properties>
</file>