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Pukar Bhandari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am an aspiring Associate Transportation Planner with a Master’s in City &amp; Metropolitan Planning and a background in architecture, specializing in data-driven, multimodal strategies that advance equity, sustainability, and community well-being. I have over three years of hands-on experience in multimodal system evaluation, GIS modeling, benefit-cost and economic impact analysis for state and regional projects. I am skilled in leading interagency programs, managing complex contracts, and engaging diverse stakeholders to deliver innovative, resilient, and accessible transportation solutions grounded in inclusive, community-driven planning.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Pukar Bhandari</dc:title>
  <dc:creator/>
  <cp:keywords/>
  <dcterms:created xsi:type="dcterms:W3CDTF">2025-07-05T13:54:06Z</dcterms:created>
  <dcterms:modified xsi:type="dcterms:W3CDTF">2025-07-05T13:54:06Z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mage">
    <vt:lpwstr>https://metroanalytics.com/wp-content/uploads/2023/06/Pukar-Bhandari-Headshot-1-768x768.png</vt:lpwstr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2</vt:lpwstr>
  </property>
  <property fmtid="{D5CDD505-2E9C-101B-9397-08002B2CF9AE}" pid="9" name="toc-title">
    <vt:lpwstr>Table of contents</vt:lpwstr>
  </property>
</Properties>
</file>