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2026-10-24T06:11:59Z</dcterms:created>
  <dcterms:modified xsi:type="dcterms:W3CDTF">2026-10-24T06:11:59Z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2026-09-29</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Dark and warm-light themes for UGRC’s Lite basemap, plus a browser-based style editor</vt:lpwstr>
  </property>
  <property fmtid="{D5CDD505-2E9C-101B-9397-08002B2CF9AE}" pid="20" name="title-block-banner">
    <vt:lpwstr>True</vt:lpwstr>
  </property>
  <property fmtid="{D5CDD505-2E9C-101B-9397-08002B2CF9AE}" pid="21" name="toc-title">
    <vt:lpwstr>Table of contents</vt:lpwstr>
  </property>
</Properties>
</file>