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9"/>
    <w:bookmarkStart w:id="10"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10"/>
    <w:bookmarkStart w:id="15"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C:\Program File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Initializing App</w:t>
            </w:r>
          </w:p>
        </w:tc>
      </w:tr>
      <w:tr>
        <w:trPr>
          <w:cantSplit/>
        </w:trPr>
        <w:tc>
          <w:tcPr>
            <w:tcMar>
              <w:top w:w="108" w:type="dxa"/>
              <w:bottom w:w="108" w:type="dxa"/>
            </w:tcMar>
          </w:tcPr>
          <w:p>
            <w:pPr>
              <w:pStyle w:val="BodyText"/>
            </w:pPr>
            <w:pPr>
              <w:spacing w:before="16" w:after="16"/>
            </w:pPr>
            <w:r>
              <w:t xml:space="preserve">Please be patient while the R environment and packages load in your browser. This may take a few seconds to initialize while the</w:t>
            </w:r>
            <w:r>
              <w:t xml:space="preserve"> </w:t>
            </w:r>
            <w:r>
              <w:rPr>
                <w:rStyle w:val="VerbatimChar"/>
              </w:rPr>
              <w:t xml:space="preserve">shinylive</w:t>
            </w:r>
            <w:r>
              <w:t xml:space="preserve"> </w:t>
            </w:r>
            <w:r>
              <w:t xml:space="preserve">components are prepared.</w:t>
            </w:r>
          </w:p>
          <w:p/>
        </w:tc>
      </w:tr>
    </w:tbl>
    <w:p>
      <w:pPr>
        <w:pStyle w:val="BodyText"/>
      </w:pPr>
      <w:r>
        <w:t xml:space="preserve"> </w:t>
      </w:r>
    </w:p>
    <w:bookmarkStart w:id="14"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14"/>
    <w:bookmarkEnd w:id="15"/>
    <w:bookmarkStart w:id="17"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16"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16"/>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17"/>
    <w:bookmarkStart w:id="24" w:name="understanding-the-app-structure"/>
    <w:p>
      <w:pPr>
        <w:pStyle w:val="Heading2"/>
      </w:pPr>
      <w:r>
        <w:t xml:space="preserve">5 Understanding the App Structure</w:t>
      </w:r>
    </w:p>
    <w:bookmarkStart w:id="19" w:name="setting-up-the-user-interface"/>
    <w:p>
      <w:pPr>
        <w:pStyle w:val="Heading3"/>
      </w:pPr>
      <w:r>
        <w:t xml:space="preserve">Setting Up the User Interface</w:t>
      </w:r>
    </w:p>
    <w:bookmarkStart w:id="18"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18"/>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19"/>
    <w:bookmarkStart w:id="21" w:name="configuring-the-map"/>
    <w:p>
      <w:pPr>
        <w:pStyle w:val="Heading3"/>
      </w:pPr>
      <w:r>
        <w:t xml:space="preserve">Configuring the Map</w:t>
      </w:r>
    </w:p>
    <w:bookmarkStart w:id="20"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0"/>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1"/>
    <w:bookmarkStart w:id="23" w:name="implementing-section-behaviors"/>
    <w:p>
      <w:pPr>
        <w:pStyle w:val="Heading3"/>
      </w:pPr>
      <w:r>
        <w:t xml:space="preserve">Implementing Section Behaviors</w:t>
      </w:r>
    </w:p>
    <w:bookmarkStart w:id="22"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2"/>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3"/>
    <w:bookmarkEnd w:id="24"/>
    <w:bookmarkStart w:id="25"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25"/>
    <w:bookmarkStart w:id="30" w:name="additional-resources"/>
    <w:p>
      <w:pPr>
        <w:pStyle w:val="Heading2"/>
      </w:pPr>
      <w:r>
        <w:t xml:space="preserve">7 Additional Resources</w:t>
      </w:r>
    </w:p>
    <w:p>
      <w:pPr>
        <w:pStyle w:val="Compact"/>
        <w:numPr>
          <w:ilvl w:val="0"/>
          <w:numId w:val="1002"/>
        </w:numPr>
      </w:pPr>
      <w:hyperlink r:id="rId26">
        <w:r>
          <w:rPr>
            <w:rStyle w:val="Hyperlink"/>
          </w:rPr>
          <w:t xml:space="preserve">{mapgl} package documentation</w:t>
        </w:r>
      </w:hyperlink>
    </w:p>
    <w:p>
      <w:pPr>
        <w:pStyle w:val="Compact"/>
        <w:numPr>
          <w:ilvl w:val="0"/>
          <w:numId w:val="1002"/>
        </w:numPr>
      </w:pPr>
      <w:hyperlink r:id="rId27">
        <w:r>
          <w:rPr>
            <w:rStyle w:val="Hyperlink"/>
          </w:rPr>
          <w:t xml:space="preserve">MapLibre GL JS documentation</w:t>
        </w:r>
      </w:hyperlink>
    </w:p>
    <w:p>
      <w:pPr>
        <w:pStyle w:val="Compact"/>
        <w:numPr>
          <w:ilvl w:val="0"/>
          <w:numId w:val="1002"/>
        </w:numPr>
      </w:pPr>
      <w:hyperlink r:id="rId28">
        <w:r>
          <w:rPr>
            <w:rStyle w:val="Hyperlink"/>
          </w:rPr>
          <w:t xml:space="preserve">OpenFreeMap styles</w:t>
        </w:r>
      </w:hyperlink>
    </w:p>
    <w:p>
      <w:pPr>
        <w:pStyle w:val="Compact"/>
        <w:numPr>
          <w:ilvl w:val="0"/>
          <w:numId w:val="1002"/>
        </w:numPr>
      </w:pPr>
      <w:hyperlink r:id="rId29">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2026-04-20T06:23:09Z</dcterms:created>
  <dcterms:modified xsi:type="dcterms:W3CDTF">2026-04-20T06:23:09Z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engines">
    <vt:lpwstr/>
  </property>
  <property fmtid="{D5CDD505-2E9C-101B-9397-08002B2CF9AE}" pid="11" name="header-includes">
    <vt:lpwstr/>
  </property>
  <property fmtid="{D5CDD505-2E9C-101B-9397-08002B2CF9AE}" pid="12" name="image">
    <vt:lpwstr>storymap_my_journey.png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A Visual Journey Through My Life.</vt:lpwstr>
  </property>
  <property fmtid="{D5CDD505-2E9C-101B-9397-08002B2CF9AE}" pid="21" name="title-block-banner">
    <vt:lpwstr>True</vt:lpwstr>
  </property>
  <property fmtid="{D5CDD505-2E9C-101B-9397-08002B2CF9AE}" pid="22" name="toc-title">
    <vt:lpwstr>Table of contents</vt:lpwstr>
  </property>
</Properties>
</file>