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cp:keywords/>
  <dcterms:created xsi:type="dcterms:W3CDTF">2026-10-24T05:14:22Z</dcterms:created>
  <dcterms:modified xsi:type="dcterms:W3CDTF">2026-10-24T05:14:22Z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2026-04-11</vt:lpwstr>
  </property>
  <property fmtid="{D5CDD505-2E9C-101B-9397-08002B2CF9AE}" pid="9" name="header-includes">
    <vt:lpwstr/>
  </property>
  <property fmtid="{D5CDD505-2E9C-101B-9397-08002B2CF9AE}" pid="10" name="image">
    <vt:lpwstr>omx_viewer.png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Built on webassembly, works in browser, and data never leaves your computer</vt:lpwstr>
  </property>
  <property fmtid="{D5CDD505-2E9C-101B-9397-08002B2CF9AE}" pid="19" name="title-block-banner">
    <vt:lpwstr>True</vt:lpwstr>
  </property>
  <property fmtid="{D5CDD505-2E9C-101B-9397-08002B2CF9AE}" pid="20" name="toc-title">
    <vt:lpwstr>Table of contents</vt:lpwstr>
  </property>
</Properties>
</file>