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cp:keywords/>
  <dcterms:created xsi:type="dcterms:W3CDTF">2026-10-24T01:45:06Z</dcterms:created>
  <dcterms:modified xsi:type="dcterms:W3CDTF">2026-10-24T01:45:06Z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2026-04-11</vt:lpwstr>
  </property>
  <property fmtid="{D5CDD505-2E9C-101B-9397-08002B2CF9AE}" pid="9" name="header-includes">
    <vt:lpwstr/>
  </property>
  <property fmtid="{D5CDD505-2E9C-101B-9397-08002B2CF9AE}" pid="10" name="image">
    <vt:lpwstr>omx_viewer.png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Built on webassembly, works in browser, and data never leaves your computer</vt:lpwstr>
  </property>
  <property fmtid="{D5CDD505-2E9C-101B-9397-08002B2CF9AE}" pid="19" name="title-block-banner">
    <vt:lpwstr>True</vt:lpwstr>
  </property>
  <property fmtid="{D5CDD505-2E9C-101B-9397-08002B2CF9AE}" pid="20" name="toc-title">
    <vt:lpwstr>Table of contents</vt:lpwstr>
  </property>
</Properties>
</file>