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E91F" w14:textId="16878989" w:rsidR="00C64517" w:rsidRPr="000049B4" w:rsidRDefault="00C64517" w:rsidP="000049B4">
      <w:pPr>
        <w:pStyle w:val="NuevoTtuloInforme"/>
        <w:spacing w:after="0"/>
        <w:jc w:val="center"/>
        <w:rPr>
          <w:rFonts w:ascii="Arial" w:hAnsi="Arial" w:cs="Arial"/>
          <w:sz w:val="22"/>
          <w:szCs w:val="22"/>
        </w:rPr>
      </w:pPr>
      <w:r w:rsidRPr="000049B4">
        <w:rPr>
          <w:rFonts w:ascii="Arial" w:hAnsi="Arial" w:cs="Arial"/>
          <w:sz w:val="22"/>
          <w:szCs w:val="22"/>
        </w:rPr>
        <w:t>ANEXO VI</w:t>
      </w:r>
    </w:p>
    <w:p w14:paraId="3E6E279F" w14:textId="77777777" w:rsidR="00C64517" w:rsidRPr="000049B4" w:rsidRDefault="00C64517" w:rsidP="000049B4">
      <w:pPr>
        <w:pStyle w:val="NuevoTtuloInforme"/>
        <w:spacing w:after="0"/>
        <w:jc w:val="both"/>
        <w:rPr>
          <w:rFonts w:ascii="Arial" w:hAnsi="Arial" w:cs="Arial"/>
          <w:sz w:val="22"/>
          <w:szCs w:val="22"/>
        </w:rPr>
      </w:pPr>
      <w:r w:rsidRPr="000049B4">
        <w:rPr>
          <w:rFonts w:ascii="Arial" w:hAnsi="Arial" w:cs="Arial"/>
          <w:sz w:val="22"/>
          <w:szCs w:val="22"/>
        </w:rPr>
        <w:t xml:space="preserve">MODELO DE DECLARACIÓN RESPONSABLE DEL CUMPLIMIENTO DEL PRINCIPIO DE “NO </w:t>
      </w:r>
      <w:r>
        <w:rPr>
          <w:rFonts w:ascii="Arial" w:hAnsi="Arial" w:cs="Arial"/>
          <w:sz w:val="22"/>
          <w:szCs w:val="22"/>
        </w:rPr>
        <w:t xml:space="preserve">CAUSAR UN </w:t>
      </w:r>
      <w:r w:rsidRPr="000049B4">
        <w:rPr>
          <w:rFonts w:ascii="Arial" w:hAnsi="Arial" w:cs="Arial"/>
          <w:sz w:val="22"/>
          <w:szCs w:val="22"/>
        </w:rPr>
        <w:t>PERJUICIO SIGNIFICATIVO A LOS SEIS OBJETIVOS MEDIOAMBIENTALES (DNSH) EN EL SENTIDO DEL ARTÍCULO 17 DEL REGLAMENTO (UE) 2020/852</w:t>
      </w:r>
      <w:r>
        <w:rPr>
          <w:rFonts w:ascii="Arial" w:hAnsi="Arial" w:cs="Arial"/>
          <w:sz w:val="22"/>
          <w:szCs w:val="22"/>
        </w:rPr>
        <w:t>”</w:t>
      </w:r>
    </w:p>
    <w:p w14:paraId="22F2E50A" w14:textId="77777777" w:rsidR="00C64517" w:rsidRPr="000049B4" w:rsidRDefault="00C64517" w:rsidP="000049B4">
      <w:pPr>
        <w:pStyle w:val="NuevoTtuloInforme"/>
        <w:spacing w:after="0"/>
        <w:jc w:val="both"/>
        <w:rPr>
          <w:rFonts w:ascii="Arial" w:hAnsi="Arial" w:cs="Arial"/>
          <w:sz w:val="22"/>
          <w:szCs w:val="22"/>
        </w:rPr>
      </w:pPr>
    </w:p>
    <w:p w14:paraId="5B498826" w14:textId="77777777" w:rsidR="00C64517" w:rsidRPr="00CD28B2" w:rsidRDefault="00C64517" w:rsidP="000049B4">
      <w:pPr>
        <w:pStyle w:val="NuevoTtuloInforme"/>
        <w:spacing w:after="0"/>
        <w:jc w:val="both"/>
        <w:rPr>
          <w:rFonts w:ascii="Arial" w:hAnsi="Arial" w:cs="Arial"/>
          <w:sz w:val="22"/>
          <w:szCs w:val="22"/>
        </w:rPr>
      </w:pPr>
      <w:r w:rsidRPr="00CD28B2">
        <w:rPr>
          <w:rFonts w:ascii="Arial" w:hAnsi="Arial" w:cs="Arial"/>
          <w:sz w:val="22"/>
          <w:szCs w:val="22"/>
        </w:rPr>
        <w:t>Convocatoria de ayudas a las actuaciones de rehabilitación a nivel de edificio en Castilla-La Mancha, dentro del marco general del Plan de Recuperación</w:t>
      </w:r>
      <w:r>
        <w:rPr>
          <w:rFonts w:ascii="Arial" w:hAnsi="Arial" w:cs="Arial"/>
          <w:sz w:val="22"/>
          <w:szCs w:val="22"/>
        </w:rPr>
        <w:t>, Transformación y Resiliencia.</w:t>
      </w:r>
    </w:p>
    <w:p w14:paraId="2EF8F9A4" w14:textId="77777777" w:rsidR="00C64517" w:rsidRPr="00CD28B2" w:rsidRDefault="00C64517" w:rsidP="00CD28B2">
      <w:pPr>
        <w:spacing w:after="0"/>
        <w:rPr>
          <w:rFonts w:ascii="Arial" w:eastAsia="Times New Roman" w:hAnsi="Arial" w:cs="Arial"/>
          <w:lang w:eastAsia="es-ES"/>
        </w:rPr>
      </w:pPr>
    </w:p>
    <w:p w14:paraId="208DC845" w14:textId="5F35A692" w:rsidR="00C64517" w:rsidRPr="000A758F" w:rsidRDefault="00C64517" w:rsidP="00BB1F52">
      <w:pPr>
        <w:spacing w:after="0"/>
        <w:jc w:val="both"/>
        <w:rPr>
          <w:rFonts w:ascii="Arial" w:hAnsi="Arial" w:cs="Arial"/>
          <w:noProof/>
          <w:sz w:val="20"/>
          <w:szCs w:val="20"/>
        </w:rPr>
      </w:pPr>
      <w:r w:rsidRPr="000A758F">
        <w:rPr>
          <w:rFonts w:ascii="Arial" w:hAnsi="Arial" w:cs="Arial"/>
          <w:sz w:val="20"/>
          <w:szCs w:val="20"/>
          <w:lang w:eastAsia="es-ES"/>
        </w:rPr>
        <w:t xml:space="preserve">D./Dª </w:t>
      </w:r>
      <w:r w:rsidRPr="000A758F">
        <w:rPr>
          <w:rFonts w:ascii="Arial" w:hAnsi="Arial" w:cs="Arial"/>
          <w:sz w:val="20"/>
          <w:szCs w:val="20"/>
        </w:rPr>
        <w:t xml:space="preserve">{{ </w:t>
      </w:r>
      <w:proofErr w:type="spellStart"/>
      <w:r w:rsidR="000A758F" w:rsidRPr="000A758F">
        <w:rPr>
          <w:rFonts w:ascii="Arial" w:hAnsi="Arial" w:cs="Arial"/>
          <w:sz w:val="20"/>
          <w:szCs w:val="20"/>
        </w:rPr>
        <w:t>tecnico</w:t>
      </w:r>
      <w:proofErr w:type="spellEnd"/>
      <w:r w:rsidRPr="000A758F">
        <w:rPr>
          <w:rFonts w:ascii="Arial" w:hAnsi="Arial" w:cs="Arial"/>
          <w:sz w:val="20"/>
          <w:szCs w:val="20"/>
        </w:rPr>
        <w:t xml:space="preserve"> }} </w:t>
      </w:r>
      <w:r w:rsidRPr="000A758F">
        <w:rPr>
          <w:rFonts w:ascii="Arial" w:hAnsi="Arial" w:cs="Arial"/>
          <w:sz w:val="20"/>
          <w:szCs w:val="20"/>
          <w:lang w:eastAsia="es-ES"/>
        </w:rPr>
        <w:t xml:space="preserve">con DNI nº </w:t>
      </w:r>
      <w:r w:rsidRPr="000A758F">
        <w:rPr>
          <w:rFonts w:ascii="Arial" w:hAnsi="Arial" w:cs="Arial"/>
          <w:sz w:val="20"/>
          <w:szCs w:val="20"/>
        </w:rPr>
        <w:t xml:space="preserve">{{ </w:t>
      </w:r>
      <w:proofErr w:type="spellStart"/>
      <w:r w:rsidR="000A758F" w:rsidRPr="000A758F">
        <w:rPr>
          <w:rFonts w:ascii="Arial" w:hAnsi="Arial" w:cs="Arial"/>
          <w:sz w:val="20"/>
          <w:szCs w:val="20"/>
        </w:rPr>
        <w:t>dnitecnico</w:t>
      </w:r>
      <w:proofErr w:type="spellEnd"/>
      <w:r w:rsidRPr="000A758F">
        <w:rPr>
          <w:rFonts w:ascii="Arial" w:hAnsi="Arial" w:cs="Arial"/>
          <w:sz w:val="20"/>
          <w:szCs w:val="20"/>
        </w:rPr>
        <w:t xml:space="preserve"> }}</w:t>
      </w:r>
      <w:r w:rsidRPr="000A758F">
        <w:rPr>
          <w:rFonts w:ascii="Arial" w:hAnsi="Arial" w:cs="Arial"/>
          <w:sz w:val="20"/>
          <w:szCs w:val="20"/>
          <w:lang w:eastAsia="es-ES"/>
        </w:rPr>
        <w:t xml:space="preserve">, Titulación del técnico, con Nº </w:t>
      </w:r>
      <w:r w:rsidRPr="000A758F">
        <w:rPr>
          <w:rFonts w:ascii="Arial" w:eastAsia="Arial" w:hAnsi="Arial" w:cs="Arial"/>
          <w:sz w:val="20"/>
          <w:szCs w:val="20"/>
        </w:rPr>
        <w:t xml:space="preserve">de Colegiación </w:t>
      </w:r>
      <w:r w:rsidRPr="000A758F">
        <w:rPr>
          <w:rFonts w:ascii="Arial" w:hAnsi="Arial" w:cs="Arial"/>
          <w:sz w:val="20"/>
          <w:szCs w:val="20"/>
        </w:rPr>
        <w:t xml:space="preserve">{{ </w:t>
      </w:r>
      <w:proofErr w:type="spellStart"/>
      <w:r w:rsidR="000A758F" w:rsidRPr="000A758F">
        <w:rPr>
          <w:rFonts w:ascii="Arial" w:hAnsi="Arial" w:cs="Arial"/>
          <w:sz w:val="20"/>
          <w:szCs w:val="20"/>
        </w:rPr>
        <w:t>nrocolegiadotecnico</w:t>
      </w:r>
      <w:proofErr w:type="spellEnd"/>
      <w:r w:rsidRPr="000A758F">
        <w:rPr>
          <w:rFonts w:ascii="Arial" w:hAnsi="Arial" w:cs="Arial"/>
          <w:sz w:val="20"/>
          <w:szCs w:val="20"/>
        </w:rPr>
        <w:t xml:space="preserve"> }}</w:t>
      </w:r>
      <w:r w:rsidRPr="000A758F">
        <w:rPr>
          <w:rFonts w:ascii="Arial" w:eastAsia="Arial" w:hAnsi="Arial" w:cs="Arial"/>
          <w:sz w:val="20"/>
          <w:szCs w:val="20"/>
        </w:rPr>
        <w:t xml:space="preserve">, del colegio oficial de </w:t>
      </w:r>
      <w:r w:rsidRPr="000A758F">
        <w:rPr>
          <w:rFonts w:ascii="Arial" w:hAnsi="Arial" w:cs="Arial"/>
          <w:sz w:val="20"/>
          <w:szCs w:val="20"/>
        </w:rPr>
        <w:t xml:space="preserve">{{ </w:t>
      </w:r>
      <w:proofErr w:type="spellStart"/>
      <w:r w:rsidR="000A758F" w:rsidRPr="000A758F">
        <w:rPr>
          <w:rFonts w:ascii="Arial" w:hAnsi="Arial" w:cs="Arial"/>
          <w:sz w:val="20"/>
          <w:szCs w:val="20"/>
        </w:rPr>
        <w:t>colegiotecnico</w:t>
      </w:r>
      <w:proofErr w:type="spellEnd"/>
      <w:r w:rsidRPr="000A758F">
        <w:rPr>
          <w:rFonts w:ascii="Arial" w:hAnsi="Arial" w:cs="Arial"/>
          <w:sz w:val="20"/>
          <w:szCs w:val="20"/>
        </w:rPr>
        <w:t xml:space="preserve"> }}</w:t>
      </w:r>
      <w:r w:rsidRPr="000A758F">
        <w:rPr>
          <w:rFonts w:ascii="Arial" w:eastAsia="Arial" w:hAnsi="Arial" w:cs="Arial"/>
          <w:sz w:val="20"/>
          <w:szCs w:val="20"/>
        </w:rPr>
        <w:t xml:space="preserve"> en nombre y representación de la entidad </w:t>
      </w:r>
      <w:r w:rsidRPr="000A758F">
        <w:rPr>
          <w:rFonts w:ascii="Arial" w:hAnsi="Arial" w:cs="Arial"/>
          <w:sz w:val="20"/>
          <w:szCs w:val="20"/>
        </w:rPr>
        <w:t xml:space="preserve">{{ </w:t>
      </w:r>
      <w:proofErr w:type="spellStart"/>
      <w:r w:rsidR="000A758F" w:rsidRPr="000A758F">
        <w:rPr>
          <w:rFonts w:ascii="Arial" w:hAnsi="Arial" w:cs="Arial"/>
          <w:sz w:val="20"/>
          <w:szCs w:val="20"/>
        </w:rPr>
        <w:t>empresatecnico</w:t>
      </w:r>
      <w:proofErr w:type="spellEnd"/>
      <w:r w:rsidRPr="000A758F">
        <w:rPr>
          <w:rFonts w:ascii="Arial" w:hAnsi="Arial" w:cs="Arial"/>
          <w:sz w:val="20"/>
          <w:szCs w:val="20"/>
        </w:rPr>
        <w:t xml:space="preserve"> }}</w:t>
      </w:r>
      <w:r w:rsidRPr="000A758F">
        <w:rPr>
          <w:rFonts w:ascii="Arial" w:eastAsia="Arial" w:hAnsi="Arial" w:cs="Arial"/>
          <w:sz w:val="20"/>
          <w:szCs w:val="20"/>
        </w:rPr>
        <w:t xml:space="preserve"> con NIF </w:t>
      </w:r>
      <w:r w:rsidRPr="000A758F">
        <w:rPr>
          <w:rFonts w:ascii="Arial" w:hAnsi="Arial" w:cs="Arial"/>
          <w:sz w:val="20"/>
          <w:szCs w:val="20"/>
        </w:rPr>
        <w:t xml:space="preserve">{{ </w:t>
      </w:r>
      <w:proofErr w:type="spellStart"/>
      <w:r w:rsidR="000A758F" w:rsidRPr="000A758F">
        <w:rPr>
          <w:rFonts w:ascii="Arial" w:hAnsi="Arial" w:cs="Arial"/>
          <w:sz w:val="20"/>
          <w:szCs w:val="20"/>
        </w:rPr>
        <w:t>nifempresatecnico</w:t>
      </w:r>
      <w:proofErr w:type="spellEnd"/>
      <w:r w:rsidRPr="000A758F">
        <w:rPr>
          <w:rFonts w:ascii="Arial" w:hAnsi="Arial" w:cs="Arial"/>
          <w:sz w:val="20"/>
          <w:szCs w:val="20"/>
        </w:rPr>
        <w:t xml:space="preserve"> }}</w:t>
      </w:r>
      <w:r w:rsidRPr="000A758F">
        <w:rPr>
          <w:rFonts w:ascii="Arial" w:hAnsi="Arial" w:cs="Arial"/>
          <w:noProof/>
          <w:sz w:val="20"/>
          <w:szCs w:val="20"/>
        </w:rPr>
        <w:t>.</w:t>
      </w:r>
    </w:p>
    <w:p w14:paraId="33D01C97" w14:textId="77777777" w:rsidR="00637DFA" w:rsidRPr="00CF00F3" w:rsidRDefault="00637DFA" w:rsidP="00BB1F52">
      <w:pPr>
        <w:spacing w:after="0"/>
        <w:jc w:val="both"/>
        <w:rPr>
          <w:rFonts w:ascii="Arial" w:eastAsia="Arial" w:hAnsi="Arial" w:cs="Arial"/>
          <w:sz w:val="20"/>
        </w:rPr>
      </w:pPr>
    </w:p>
    <w:p w14:paraId="7A48C1AD" w14:textId="77777777" w:rsidR="00C64517" w:rsidRPr="00CD28B2" w:rsidRDefault="00C64517" w:rsidP="00CD28B2">
      <w:pPr>
        <w:spacing w:after="0"/>
        <w:rPr>
          <w:rFonts w:ascii="Arial" w:eastAsia="Arial" w:hAnsi="Arial" w:cs="Arial"/>
          <w:sz w:val="20"/>
        </w:rPr>
      </w:pPr>
    </w:p>
    <w:p w14:paraId="543AF60B" w14:textId="77777777" w:rsidR="00C64517" w:rsidRPr="00CD28B2" w:rsidRDefault="00C64517" w:rsidP="00CD28B2">
      <w:pPr>
        <w:spacing w:after="0"/>
        <w:rPr>
          <w:rFonts w:ascii="Arial" w:eastAsia="Arial" w:hAnsi="Arial" w:cs="Arial"/>
          <w:sz w:val="20"/>
        </w:rPr>
      </w:pPr>
      <w:r w:rsidRPr="00CD28B2">
        <w:rPr>
          <w:rFonts w:ascii="Arial" w:eastAsia="Arial" w:hAnsi="Arial" w:cs="Arial"/>
          <w:sz w:val="20"/>
        </w:rPr>
        <w:t>DECLARA</w:t>
      </w:r>
    </w:p>
    <w:p w14:paraId="74FDE8EC" w14:textId="77777777" w:rsidR="00C64517" w:rsidRPr="00CD28B2" w:rsidRDefault="00C64517" w:rsidP="00CD28B2">
      <w:pPr>
        <w:spacing w:after="0"/>
        <w:rPr>
          <w:rFonts w:ascii="Arial" w:eastAsia="Arial" w:hAnsi="Arial" w:cs="Arial"/>
          <w:sz w:val="20"/>
        </w:rPr>
      </w:pPr>
    </w:p>
    <w:p w14:paraId="4BDD9946" w14:textId="023BE615" w:rsidR="00C64517" w:rsidRPr="00CD28B2" w:rsidRDefault="00C64517" w:rsidP="00C64517">
      <w:pPr>
        <w:spacing w:after="0"/>
        <w:jc w:val="both"/>
        <w:rPr>
          <w:rFonts w:ascii="Arial" w:eastAsia="Arial" w:hAnsi="Arial" w:cs="Arial"/>
          <w:sz w:val="20"/>
        </w:rPr>
      </w:pPr>
      <w:r w:rsidRPr="00CD28B2">
        <w:rPr>
          <w:rFonts w:ascii="Arial" w:eastAsia="Arial" w:hAnsi="Arial" w:cs="Arial"/>
          <w:sz w:val="20"/>
        </w:rPr>
        <w:t xml:space="preserve">Que es autor/a del </w:t>
      </w:r>
      <w:bookmarkStart w:id="0" w:name="_Hlk93577773"/>
      <w:r w:rsidRPr="00CD28B2">
        <w:rPr>
          <w:rFonts w:ascii="Arial" w:eastAsia="Arial" w:hAnsi="Arial" w:cs="Arial"/>
          <w:sz w:val="20"/>
        </w:rPr>
        <w:t xml:space="preserve">proyecto, memoria o libro del edificio </w:t>
      </w:r>
      <w:bookmarkEnd w:id="0"/>
      <w:r w:rsidRPr="00DE35E5">
        <w:rPr>
          <w:rFonts w:ascii="Arial" w:eastAsia="Arial" w:hAnsi="Arial" w:cs="Arial"/>
          <w:color w:val="515151"/>
          <w:sz w:val="20"/>
        </w:rPr>
        <w:t>“</w:t>
      </w:r>
      <w:r w:rsidRPr="00DE35E5">
        <w:rPr>
          <w:rFonts w:ascii="Arial" w:hAnsi="Arial" w:cs="Arial"/>
          <w:color w:val="515151"/>
          <w:sz w:val="20"/>
        </w:rPr>
        <w:t xml:space="preserve">PROYECTO DE REHABILITACIÓN ENERGÉTICA DEL EDIFICIO UBICADO EN </w:t>
      </w:r>
      <w:r w:rsidR="00DE35E5" w:rsidRPr="00DE35E5">
        <w:rPr>
          <w:rFonts w:ascii="Arial" w:hAnsi="Arial" w:cs="Arial"/>
          <w:color w:val="515151"/>
          <w:sz w:val="20"/>
        </w:rPr>
        <w:t xml:space="preserve">{{ </w:t>
      </w:r>
      <w:proofErr w:type="spellStart"/>
      <w:r w:rsidR="00DE35E5" w:rsidRPr="00DE35E5">
        <w:rPr>
          <w:rFonts w:ascii="Arial" w:hAnsi="Arial" w:cs="Arial"/>
          <w:color w:val="515151"/>
          <w:sz w:val="20"/>
        </w:rPr>
        <w:t>direccion_cp</w:t>
      </w:r>
      <w:proofErr w:type="spellEnd"/>
      <w:r w:rsidR="00DE35E5" w:rsidRPr="00DE35E5">
        <w:rPr>
          <w:rFonts w:ascii="Arial" w:hAnsi="Arial" w:cs="Arial"/>
          <w:color w:val="515151"/>
          <w:sz w:val="20"/>
        </w:rPr>
        <w:t xml:space="preserve"> }}</w:t>
      </w:r>
      <w:r w:rsidRPr="00DE35E5">
        <w:rPr>
          <w:rFonts w:ascii="Arial" w:hAnsi="Arial" w:cs="Arial"/>
          <w:sz w:val="20"/>
        </w:rPr>
        <w:t>”</w:t>
      </w:r>
      <w:r w:rsidRPr="00CD28B2">
        <w:rPr>
          <w:rFonts w:ascii="Arial" w:eastAsia="Arial" w:hAnsi="Arial" w:cs="Arial"/>
          <w:sz w:val="20"/>
        </w:rPr>
        <w:t xml:space="preserve"> presentado para la solicitud de las ayudas correspondientes a la citada convocatoria en el marco del Plan de Recuperación, Transformación y Resiliencia (PRTR).</w:t>
      </w:r>
    </w:p>
    <w:p w14:paraId="0F4DEFDE" w14:textId="77777777" w:rsidR="00C64517" w:rsidRPr="00CD28B2" w:rsidRDefault="00C64517" w:rsidP="00CD28B2">
      <w:pPr>
        <w:spacing w:after="0"/>
        <w:rPr>
          <w:rFonts w:ascii="Arial" w:eastAsia="Arial" w:hAnsi="Arial" w:cs="Arial"/>
          <w:sz w:val="20"/>
        </w:rPr>
      </w:pPr>
      <w:bookmarkStart w:id="1" w:name="_Hlk93501220"/>
      <w:r w:rsidRPr="00CD28B2">
        <w:rPr>
          <w:rFonts w:ascii="Arial" w:eastAsia="Arial" w:hAnsi="Arial" w:cs="Arial"/>
          <w:sz w:val="20"/>
        </w:rPr>
        <w:t xml:space="preserve">Que dicho proyecto, memoria o libro del edificio presentado para la solicitud de las ayudas y las actuaciones que de él se derivan dentro del referido programa cumplen con </w:t>
      </w:r>
      <w:bookmarkEnd w:id="1"/>
      <w:r w:rsidRPr="00CD28B2">
        <w:rPr>
          <w:rFonts w:ascii="Arial" w:eastAsia="Arial" w:hAnsi="Arial" w:cs="Arial"/>
          <w:sz w:val="20"/>
        </w:rPr>
        <w:t>lo siguiente:</w:t>
      </w:r>
    </w:p>
    <w:p w14:paraId="3BF7DE88" w14:textId="3DD8B194" w:rsidR="00C64517" w:rsidRPr="00CD28B2" w:rsidRDefault="00C64517" w:rsidP="00C64517">
      <w:pPr>
        <w:pStyle w:val="Prrafodelista"/>
        <w:numPr>
          <w:ilvl w:val="0"/>
          <w:numId w:val="2"/>
        </w:numPr>
        <w:spacing w:after="0"/>
        <w:rPr>
          <w:rFonts w:ascii="Arial" w:eastAsia="Arial" w:hAnsi="Arial" w:cs="Arial"/>
          <w:color w:val="auto"/>
          <w:sz w:val="20"/>
        </w:rPr>
      </w:pPr>
      <w:r w:rsidRPr="00CD28B2">
        <w:rPr>
          <w:rFonts w:ascii="Arial" w:eastAsia="Arial" w:hAnsi="Arial" w:cs="Arial"/>
          <w:color w:val="auto"/>
          <w:sz w:val="20"/>
        </w:rPr>
        <w:t xml:space="preserve">Las actividades que se desarrollan en el mismo no ocasionan un perjuicio significativo a los siguientes objetivos medioambientales, según el artículo 17 del </w:t>
      </w:r>
      <w:hyperlink r:id="rId7" w:history="1">
        <w:r w:rsidRPr="00CD28B2">
          <w:rPr>
            <w:rFonts w:ascii="Arial" w:eastAsia="Arial" w:hAnsi="Arial" w:cs="Arial"/>
            <w:color w:val="auto"/>
            <w:sz w:val="20"/>
          </w:rPr>
          <w:t xml:space="preserve">Reglamento </w:t>
        </w:r>
        <w:r w:rsidR="001C01A2">
          <w:rPr>
            <w:rFonts w:ascii="Arial" w:eastAsia="Arial" w:hAnsi="Arial" w:cs="Arial"/>
            <w:color w:val="auto"/>
            <w:sz w:val="20"/>
          </w:rPr>
          <w:t xml:space="preserve"> </w:t>
        </w:r>
        <w:r w:rsidRPr="00CD28B2">
          <w:rPr>
            <w:rFonts w:ascii="Arial" w:eastAsia="Arial" w:hAnsi="Arial" w:cs="Arial"/>
            <w:color w:val="auto"/>
            <w:sz w:val="20"/>
          </w:rPr>
          <w:t xml:space="preserve">(UE) 2020/852 </w:t>
        </w:r>
        <w:r w:rsidR="001C01A2">
          <w:rPr>
            <w:rFonts w:ascii="Arial" w:eastAsia="Arial" w:hAnsi="Arial" w:cs="Arial"/>
            <w:color w:val="auto"/>
            <w:sz w:val="20"/>
          </w:rPr>
          <w:t xml:space="preserve"> </w:t>
        </w:r>
        <w:r w:rsidRPr="00CD28B2">
          <w:rPr>
            <w:rFonts w:ascii="Arial" w:eastAsia="Arial" w:hAnsi="Arial" w:cs="Arial"/>
            <w:color w:val="auto"/>
            <w:sz w:val="20"/>
          </w:rPr>
          <w:t>relativo al establecimiento de un marco para facilitar las inversiones sostenibles</w:t>
        </w:r>
      </w:hyperlink>
      <w:r w:rsidRPr="00CD28B2">
        <w:rPr>
          <w:rFonts w:ascii="Arial" w:eastAsia="Arial" w:hAnsi="Arial" w:cs="Arial"/>
          <w:color w:val="auto"/>
          <w:sz w:val="20"/>
        </w:rPr>
        <w:t xml:space="preserve"> mediante la implantación de un sistema de clasificación (o «taxonomía») de las actividades económicas medioambientalmente sostenibles: </w:t>
      </w:r>
    </w:p>
    <w:p w14:paraId="2F20DACE" w14:textId="77777777" w:rsidR="00C64517" w:rsidRPr="00CD28B2" w:rsidRDefault="00C64517" w:rsidP="00C64517">
      <w:pPr>
        <w:pStyle w:val="Prrafodelista"/>
        <w:numPr>
          <w:ilvl w:val="0"/>
          <w:numId w:val="3"/>
        </w:numPr>
        <w:spacing w:after="0"/>
        <w:rPr>
          <w:rFonts w:ascii="Arial" w:eastAsia="Arial" w:hAnsi="Arial" w:cs="Arial"/>
          <w:color w:val="auto"/>
          <w:sz w:val="20"/>
        </w:rPr>
      </w:pPr>
      <w:r w:rsidRPr="00CD28B2">
        <w:rPr>
          <w:rFonts w:ascii="Arial" w:eastAsia="Arial" w:hAnsi="Arial" w:cs="Arial"/>
          <w:color w:val="auto"/>
          <w:sz w:val="20"/>
        </w:rPr>
        <w:t>Mitigación del cambio climático.</w:t>
      </w:r>
    </w:p>
    <w:p w14:paraId="1A76CAAF" w14:textId="77777777" w:rsidR="00C64517" w:rsidRPr="00CD28B2" w:rsidRDefault="00C64517" w:rsidP="00C64517">
      <w:pPr>
        <w:pStyle w:val="Prrafodelista"/>
        <w:numPr>
          <w:ilvl w:val="0"/>
          <w:numId w:val="3"/>
        </w:numPr>
        <w:spacing w:after="0"/>
        <w:rPr>
          <w:rFonts w:ascii="Arial" w:eastAsia="Arial" w:hAnsi="Arial" w:cs="Arial"/>
          <w:color w:val="auto"/>
          <w:sz w:val="20"/>
        </w:rPr>
      </w:pPr>
      <w:r w:rsidRPr="00CD28B2">
        <w:rPr>
          <w:rFonts w:ascii="Arial" w:eastAsia="Arial" w:hAnsi="Arial" w:cs="Arial"/>
          <w:color w:val="auto"/>
          <w:sz w:val="20"/>
        </w:rPr>
        <w:t>Adaptación al cambio climático.</w:t>
      </w:r>
    </w:p>
    <w:p w14:paraId="5A4A57BE" w14:textId="77777777" w:rsidR="00C64517" w:rsidRPr="00CD28B2" w:rsidRDefault="00C64517" w:rsidP="00C64517">
      <w:pPr>
        <w:pStyle w:val="Prrafodelista"/>
        <w:numPr>
          <w:ilvl w:val="0"/>
          <w:numId w:val="3"/>
        </w:numPr>
        <w:spacing w:after="0"/>
        <w:rPr>
          <w:rFonts w:ascii="Arial" w:eastAsia="Arial" w:hAnsi="Arial" w:cs="Arial"/>
          <w:color w:val="auto"/>
          <w:sz w:val="20"/>
        </w:rPr>
      </w:pPr>
      <w:r w:rsidRPr="00CD28B2">
        <w:rPr>
          <w:rFonts w:ascii="Arial" w:eastAsia="Arial" w:hAnsi="Arial" w:cs="Arial"/>
          <w:color w:val="auto"/>
          <w:sz w:val="20"/>
        </w:rPr>
        <w:t>Uso sostenible y protección de los recursos hídricos y marinos.</w:t>
      </w:r>
    </w:p>
    <w:p w14:paraId="7114E864" w14:textId="77777777" w:rsidR="00C64517" w:rsidRPr="00CD28B2" w:rsidRDefault="00C64517" w:rsidP="00C64517">
      <w:pPr>
        <w:pStyle w:val="Prrafodelista"/>
        <w:numPr>
          <w:ilvl w:val="0"/>
          <w:numId w:val="3"/>
        </w:numPr>
        <w:spacing w:after="0"/>
        <w:rPr>
          <w:rFonts w:ascii="Arial" w:eastAsia="Arial" w:hAnsi="Arial" w:cs="Arial"/>
          <w:color w:val="auto"/>
          <w:sz w:val="20"/>
        </w:rPr>
      </w:pPr>
      <w:r w:rsidRPr="00CD28B2">
        <w:rPr>
          <w:rFonts w:ascii="Arial" w:eastAsia="Arial" w:hAnsi="Arial" w:cs="Arial"/>
          <w:color w:val="auto"/>
          <w:sz w:val="20"/>
        </w:rPr>
        <w:t>Economía circular, incluidos la prevención y el reciclado de residuos.</w:t>
      </w:r>
    </w:p>
    <w:p w14:paraId="4A243266" w14:textId="77777777" w:rsidR="00C64517" w:rsidRPr="00CD28B2" w:rsidRDefault="00C64517" w:rsidP="00C64517">
      <w:pPr>
        <w:pStyle w:val="Prrafodelista"/>
        <w:numPr>
          <w:ilvl w:val="0"/>
          <w:numId w:val="3"/>
        </w:numPr>
        <w:spacing w:after="0"/>
        <w:rPr>
          <w:rFonts w:ascii="Arial" w:eastAsia="Arial" w:hAnsi="Arial" w:cs="Arial"/>
          <w:color w:val="auto"/>
          <w:sz w:val="20"/>
        </w:rPr>
      </w:pPr>
      <w:r w:rsidRPr="00CD28B2">
        <w:rPr>
          <w:rFonts w:ascii="Arial" w:eastAsia="Arial" w:hAnsi="Arial" w:cs="Arial"/>
          <w:color w:val="auto"/>
          <w:sz w:val="20"/>
        </w:rPr>
        <w:t>Prevención y control de la contaminación a la atmósfera, el agua o el suelo.</w:t>
      </w:r>
    </w:p>
    <w:p w14:paraId="69AE4673" w14:textId="77777777" w:rsidR="00C64517" w:rsidRPr="00CD28B2" w:rsidRDefault="00C64517" w:rsidP="00C64517">
      <w:pPr>
        <w:pStyle w:val="Prrafodelista"/>
        <w:numPr>
          <w:ilvl w:val="0"/>
          <w:numId w:val="3"/>
        </w:numPr>
        <w:spacing w:after="0"/>
        <w:rPr>
          <w:rFonts w:ascii="Arial" w:eastAsia="Arial" w:hAnsi="Arial" w:cs="Arial"/>
          <w:color w:val="auto"/>
          <w:sz w:val="20"/>
        </w:rPr>
      </w:pPr>
      <w:r w:rsidRPr="00CD28B2">
        <w:rPr>
          <w:rFonts w:ascii="Arial" w:eastAsia="Arial" w:hAnsi="Arial" w:cs="Arial"/>
          <w:color w:val="auto"/>
          <w:sz w:val="20"/>
        </w:rPr>
        <w:t>Protección y restauración de la biodiversidad y los ecosistemas.</w:t>
      </w:r>
    </w:p>
    <w:p w14:paraId="5DD189FC" w14:textId="3BBA00F1" w:rsidR="00C64517" w:rsidRPr="00CD28B2" w:rsidRDefault="00C64517" w:rsidP="00BB1F52">
      <w:pPr>
        <w:pStyle w:val="Prrafodelista"/>
        <w:numPr>
          <w:ilvl w:val="0"/>
          <w:numId w:val="2"/>
        </w:numPr>
        <w:spacing w:after="0"/>
        <w:rPr>
          <w:rFonts w:ascii="Arial" w:eastAsia="Arial" w:hAnsi="Arial" w:cs="Arial"/>
          <w:color w:val="auto"/>
          <w:sz w:val="20"/>
        </w:rPr>
      </w:pPr>
      <w:r w:rsidRPr="00CD28B2">
        <w:rPr>
          <w:rFonts w:ascii="Arial" w:eastAsia="Arial" w:hAnsi="Arial" w:cs="Arial"/>
          <w:color w:val="auto"/>
          <w:sz w:val="20"/>
        </w:rPr>
        <w:t xml:space="preserve">Las actuaciones cumplen con los requisitos establecidos en el Real Decreto 853/2021 y se adecúan a las características y condiciones específicas fijadas en el </w:t>
      </w:r>
      <w:hyperlink r:id="rId8" w:history="1">
        <w:r w:rsidRPr="00CD28B2">
          <w:rPr>
            <w:rFonts w:ascii="Arial" w:eastAsia="Arial" w:hAnsi="Arial" w:cs="Arial"/>
            <w:color w:val="auto"/>
            <w:sz w:val="20"/>
          </w:rPr>
          <w:t>componente 2</w:t>
        </w:r>
      </w:hyperlink>
      <w:r w:rsidRPr="00CD28B2">
        <w:rPr>
          <w:rFonts w:ascii="Arial" w:eastAsia="Arial" w:hAnsi="Arial" w:cs="Arial"/>
          <w:color w:val="auto"/>
          <w:sz w:val="20"/>
        </w:rPr>
        <w:t xml:space="preserve">  y reflejadas en el Plan de Recuperación, </w:t>
      </w:r>
      <w:r w:rsidR="00265CE5">
        <w:rPr>
          <w:rFonts w:ascii="Arial" w:eastAsia="Arial" w:hAnsi="Arial" w:cs="Arial"/>
          <w:color w:val="auto"/>
          <w:sz w:val="20"/>
        </w:rPr>
        <w:t xml:space="preserve"> </w:t>
      </w:r>
      <w:r w:rsidRPr="00CD28B2">
        <w:rPr>
          <w:rFonts w:ascii="Arial" w:eastAsia="Arial" w:hAnsi="Arial" w:cs="Arial"/>
          <w:color w:val="auto"/>
          <w:sz w:val="20"/>
        </w:rPr>
        <w:t xml:space="preserve">Transformación y </w:t>
      </w:r>
      <w:r w:rsidR="00265CE5">
        <w:rPr>
          <w:rFonts w:ascii="Arial" w:eastAsia="Arial" w:hAnsi="Arial" w:cs="Arial"/>
          <w:color w:val="auto"/>
          <w:sz w:val="20"/>
        </w:rPr>
        <w:t xml:space="preserve"> </w:t>
      </w:r>
      <w:r w:rsidRPr="00CD28B2">
        <w:rPr>
          <w:rFonts w:ascii="Arial" w:eastAsia="Arial" w:hAnsi="Arial" w:cs="Arial"/>
          <w:color w:val="auto"/>
          <w:sz w:val="20"/>
        </w:rPr>
        <w:t>Resiliencia para cada uno de los objetivos medioambientales:</w:t>
      </w:r>
    </w:p>
    <w:p w14:paraId="4AA76B14" w14:textId="77777777" w:rsidR="00C64517" w:rsidRPr="000049B4" w:rsidRDefault="00C64517" w:rsidP="00CD28B2">
      <w:pPr>
        <w:pStyle w:val="aVietasincolor"/>
        <w:numPr>
          <w:ilvl w:val="0"/>
          <w:numId w:val="0"/>
        </w:numPr>
        <w:spacing w:before="0" w:after="0"/>
        <w:ind w:left="360"/>
        <w:rPr>
          <w:rFonts w:ascii="Arial" w:hAnsi="Arial" w:cs="Arial"/>
          <w:sz w:val="20"/>
        </w:rPr>
      </w:pPr>
    </w:p>
    <w:tbl>
      <w:tblPr>
        <w:tblStyle w:val="Tablaconcuadrcula2"/>
        <w:tblpPr w:leftFromText="141" w:rightFromText="141" w:vertAnchor="text" w:horzAnchor="margin" w:tblpXSpec="center" w:tblpY="60"/>
        <w:tblW w:w="920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122"/>
        <w:gridCol w:w="7087"/>
      </w:tblGrid>
      <w:tr w:rsidR="00C64517" w:rsidRPr="000049B4" w14:paraId="4A7CD70E" w14:textId="77777777" w:rsidTr="000049B4">
        <w:trPr>
          <w:tblHeader/>
        </w:trPr>
        <w:tc>
          <w:tcPr>
            <w:tcW w:w="2122" w:type="dxa"/>
            <w:shd w:val="clear" w:color="auto" w:fill="FFFFFF" w:themeFill="background1"/>
            <w:vAlign w:val="center"/>
          </w:tcPr>
          <w:p w14:paraId="13C3B2A3" w14:textId="77777777" w:rsidR="00C64517" w:rsidRPr="000049B4" w:rsidRDefault="00C64517" w:rsidP="00CD28B2">
            <w:pPr>
              <w:tabs>
                <w:tab w:val="left" w:pos="1553"/>
              </w:tabs>
              <w:jc w:val="center"/>
              <w:rPr>
                <w:rFonts w:ascii="Arial" w:hAnsi="Arial" w:cs="Arial"/>
                <w:b/>
                <w:color w:val="FFFFFF"/>
              </w:rPr>
            </w:pPr>
            <w:r w:rsidRPr="000049B4">
              <w:rPr>
                <w:rFonts w:ascii="Arial" w:hAnsi="Arial" w:cs="Arial"/>
                <w:b/>
              </w:rPr>
              <w:t>Objetivo Medioambiental</w:t>
            </w:r>
          </w:p>
        </w:tc>
        <w:tc>
          <w:tcPr>
            <w:tcW w:w="7087" w:type="dxa"/>
            <w:shd w:val="clear" w:color="auto" w:fill="FFFFFF" w:themeFill="background1"/>
            <w:vAlign w:val="center"/>
          </w:tcPr>
          <w:p w14:paraId="55A8DEEC" w14:textId="77777777" w:rsidR="00C64517" w:rsidRPr="000049B4" w:rsidRDefault="00C64517" w:rsidP="00CD28B2">
            <w:pPr>
              <w:tabs>
                <w:tab w:val="left" w:pos="1553"/>
              </w:tabs>
              <w:jc w:val="center"/>
              <w:rPr>
                <w:rFonts w:ascii="Arial" w:hAnsi="Arial" w:cs="Arial"/>
                <w:b/>
              </w:rPr>
            </w:pPr>
            <w:proofErr w:type="gramStart"/>
            <w:r w:rsidRPr="000049B4">
              <w:rPr>
                <w:rFonts w:ascii="Arial" w:hAnsi="Arial" w:cs="Arial"/>
                <w:b/>
              </w:rPr>
              <w:t>Condiciones específicas a cumplir</w:t>
            </w:r>
            <w:proofErr w:type="gramEnd"/>
            <w:r w:rsidRPr="000049B4">
              <w:rPr>
                <w:rFonts w:ascii="Arial" w:hAnsi="Arial" w:cs="Arial"/>
                <w:b/>
              </w:rPr>
              <w:t xml:space="preserve"> por las actuaciones</w:t>
            </w:r>
          </w:p>
        </w:tc>
      </w:tr>
      <w:tr w:rsidR="00C64517" w:rsidRPr="007954FD" w14:paraId="3CF225D5" w14:textId="77777777" w:rsidTr="000049B4">
        <w:trPr>
          <w:trHeight w:val="457"/>
        </w:trPr>
        <w:tc>
          <w:tcPr>
            <w:tcW w:w="2122" w:type="dxa"/>
          </w:tcPr>
          <w:p w14:paraId="32530D54" w14:textId="77777777" w:rsidR="00C64517" w:rsidRPr="007954FD" w:rsidRDefault="00C64517" w:rsidP="007954FD">
            <w:pPr>
              <w:rPr>
                <w:rFonts w:ascii="Arial" w:eastAsia="Arial" w:hAnsi="Arial" w:cs="Arial"/>
              </w:rPr>
            </w:pPr>
            <w:r w:rsidRPr="007954FD">
              <w:rPr>
                <w:rFonts w:ascii="Arial" w:eastAsia="Arial" w:hAnsi="Arial" w:cs="Arial"/>
              </w:rPr>
              <w:t>1. Mitigación del cambio climático</w:t>
            </w:r>
          </w:p>
        </w:tc>
        <w:tc>
          <w:tcPr>
            <w:tcW w:w="7087" w:type="dxa"/>
          </w:tcPr>
          <w:p w14:paraId="37330FCE" w14:textId="77777777" w:rsidR="00C64517" w:rsidRPr="007954FD" w:rsidRDefault="00C64517" w:rsidP="00CD28B2">
            <w:pPr>
              <w:tabs>
                <w:tab w:val="left" w:pos="1553"/>
              </w:tabs>
              <w:rPr>
                <w:rFonts w:ascii="Arial" w:eastAsia="Arial" w:hAnsi="Arial" w:cs="Arial"/>
              </w:rPr>
            </w:pPr>
            <w:r w:rsidRPr="007954FD">
              <w:rPr>
                <w:rFonts w:ascii="Arial" w:eastAsia="Arial" w:hAnsi="Arial" w:cs="Arial"/>
              </w:rPr>
              <w:t>Se mejorará la eficiencia energética conforme a lo establecido Directiva 2010/31/EU. Esto contribuirá a menores consumos y, por tanto, a unas menores emisiones GEI.*</w:t>
            </w:r>
          </w:p>
        </w:tc>
      </w:tr>
      <w:tr w:rsidR="00C64517" w:rsidRPr="007954FD" w14:paraId="535DCE2A" w14:textId="77777777" w:rsidTr="000049B4">
        <w:trPr>
          <w:trHeight w:val="410"/>
        </w:trPr>
        <w:tc>
          <w:tcPr>
            <w:tcW w:w="2122" w:type="dxa"/>
          </w:tcPr>
          <w:p w14:paraId="30A2279C" w14:textId="77777777" w:rsidR="00C64517" w:rsidRPr="007954FD" w:rsidRDefault="00C64517" w:rsidP="007954FD">
            <w:pPr>
              <w:rPr>
                <w:rFonts w:ascii="Arial" w:eastAsia="Arial" w:hAnsi="Arial" w:cs="Arial"/>
              </w:rPr>
            </w:pPr>
            <w:r w:rsidRPr="007954FD">
              <w:rPr>
                <w:rFonts w:ascii="Arial" w:eastAsia="Arial" w:hAnsi="Arial" w:cs="Arial"/>
              </w:rPr>
              <w:t>2. Adaptación al cambio climático</w:t>
            </w:r>
          </w:p>
        </w:tc>
        <w:tc>
          <w:tcPr>
            <w:tcW w:w="7087" w:type="dxa"/>
          </w:tcPr>
          <w:p w14:paraId="57D64D3C" w14:textId="77777777" w:rsidR="00C64517" w:rsidRPr="007954FD" w:rsidRDefault="00C64517" w:rsidP="00CD28B2">
            <w:pPr>
              <w:tabs>
                <w:tab w:val="left" w:pos="1553"/>
              </w:tabs>
              <w:rPr>
                <w:rFonts w:ascii="Arial" w:eastAsia="Arial" w:hAnsi="Arial" w:cs="Arial"/>
              </w:rPr>
            </w:pPr>
            <w:r w:rsidRPr="007954FD">
              <w:rPr>
                <w:rFonts w:ascii="Arial" w:eastAsia="Arial" w:hAnsi="Arial" w:cs="Arial"/>
              </w:rPr>
              <w:t xml:space="preserve">No se definen condiciones específicas, las actuaciones suponen una mejora en este objetivo (mejora condiciones edificaciones y entorno).  </w:t>
            </w:r>
          </w:p>
        </w:tc>
      </w:tr>
      <w:tr w:rsidR="00C64517" w:rsidRPr="007954FD" w14:paraId="6F845017" w14:textId="77777777" w:rsidTr="000049B4">
        <w:trPr>
          <w:trHeight w:val="408"/>
        </w:trPr>
        <w:tc>
          <w:tcPr>
            <w:tcW w:w="2122" w:type="dxa"/>
          </w:tcPr>
          <w:p w14:paraId="50BAF327" w14:textId="77777777" w:rsidR="00C64517" w:rsidRPr="007954FD" w:rsidRDefault="00C64517" w:rsidP="007954FD">
            <w:pPr>
              <w:rPr>
                <w:rFonts w:ascii="Arial" w:eastAsia="Arial" w:hAnsi="Arial" w:cs="Arial"/>
              </w:rPr>
            </w:pPr>
            <w:r w:rsidRPr="007954FD">
              <w:rPr>
                <w:rFonts w:ascii="Arial" w:eastAsia="Arial" w:hAnsi="Arial" w:cs="Arial"/>
              </w:rPr>
              <w:t>3. Recursos hídricos y marinos</w:t>
            </w:r>
          </w:p>
        </w:tc>
        <w:tc>
          <w:tcPr>
            <w:tcW w:w="7087" w:type="dxa"/>
          </w:tcPr>
          <w:p w14:paraId="2F0F0D77" w14:textId="77777777" w:rsidR="00C64517" w:rsidRPr="007954FD" w:rsidRDefault="00C64517" w:rsidP="00CD28B2">
            <w:pPr>
              <w:tabs>
                <w:tab w:val="left" w:pos="1553"/>
              </w:tabs>
              <w:rPr>
                <w:rFonts w:ascii="Arial" w:eastAsia="Arial" w:hAnsi="Arial" w:cs="Arial"/>
              </w:rPr>
            </w:pPr>
            <w:r w:rsidRPr="007954FD">
              <w:rPr>
                <w:rFonts w:ascii="Arial" w:eastAsia="Arial" w:hAnsi="Arial" w:cs="Arial"/>
              </w:rPr>
              <w:t>No se definen condiciones específicas, dado que las actuaciones no deben generar efectos significativos sobre este objetivo.</w:t>
            </w:r>
          </w:p>
        </w:tc>
      </w:tr>
      <w:tr w:rsidR="00C64517" w:rsidRPr="007954FD" w14:paraId="40FE2F30" w14:textId="77777777" w:rsidTr="000049B4">
        <w:tc>
          <w:tcPr>
            <w:tcW w:w="2122" w:type="dxa"/>
          </w:tcPr>
          <w:p w14:paraId="42017598" w14:textId="77777777" w:rsidR="00C64517" w:rsidRPr="007954FD" w:rsidRDefault="00C64517" w:rsidP="007954FD">
            <w:pPr>
              <w:rPr>
                <w:rFonts w:ascii="Arial" w:eastAsia="Arial" w:hAnsi="Arial" w:cs="Arial"/>
              </w:rPr>
            </w:pPr>
            <w:r w:rsidRPr="007954FD">
              <w:rPr>
                <w:rFonts w:ascii="Arial" w:eastAsia="Arial" w:hAnsi="Arial" w:cs="Arial"/>
              </w:rPr>
              <w:t>4. Economía circular</w:t>
            </w:r>
          </w:p>
        </w:tc>
        <w:tc>
          <w:tcPr>
            <w:tcW w:w="7087" w:type="dxa"/>
          </w:tcPr>
          <w:p w14:paraId="4D093025" w14:textId="77777777" w:rsidR="00C64517" w:rsidRPr="007954FD" w:rsidRDefault="00C64517" w:rsidP="001C01A2">
            <w:pPr>
              <w:tabs>
                <w:tab w:val="left" w:pos="1553"/>
              </w:tabs>
              <w:jc w:val="both"/>
              <w:rPr>
                <w:rFonts w:ascii="Arial" w:eastAsia="Arial" w:hAnsi="Arial" w:cs="Arial"/>
              </w:rPr>
            </w:pPr>
            <w:bookmarkStart w:id="2" w:name="_Hlk95841991"/>
            <w:r w:rsidRPr="007954FD">
              <w:rPr>
                <w:rFonts w:ascii="Arial" w:eastAsia="Arial" w:hAnsi="Arial" w:cs="Arial"/>
              </w:rPr>
              <w:t>Condiciones específicas a nivel proyecto:</w:t>
            </w:r>
          </w:p>
          <w:p w14:paraId="7488D2CE" w14:textId="77777777" w:rsidR="00C64517" w:rsidRPr="007954FD" w:rsidRDefault="00C64517" w:rsidP="001C01A2">
            <w:pPr>
              <w:tabs>
                <w:tab w:val="left" w:pos="1553"/>
              </w:tabs>
              <w:jc w:val="both"/>
              <w:rPr>
                <w:rFonts w:ascii="Arial" w:eastAsia="Arial" w:hAnsi="Arial" w:cs="Arial"/>
              </w:rPr>
            </w:pPr>
            <w:r w:rsidRPr="007954FD">
              <w:rPr>
                <w:rFonts w:ascii="Arial" w:eastAsia="Arial" w:hAnsi="Arial" w:cs="Arial"/>
              </w:rPr>
              <w:t xml:space="preserve">i. Al menos el 70% (en peso) de los residuos de construcción y demolición no peligrosos (excluyendo el material natural mencionado en la categoría 17 05 04 en la Lista europea de residuos establecida por la Decisión 2000/532 /EC) generados </w:t>
            </w:r>
            <w:bookmarkEnd w:id="2"/>
            <w:r w:rsidRPr="007954FD">
              <w:rPr>
                <w:rFonts w:ascii="Arial" w:eastAsia="Arial" w:hAnsi="Arial" w:cs="Arial"/>
              </w:rPr>
              <w:t xml:space="preserve">en el sitio de construcción se preparará para su reutilización, reciclaje y recuperación de otros materiales, incluidas las operaciones de relleno utilizando residuos para sustituir otros materiales, de acuerdo con la </w:t>
            </w:r>
            <w:r w:rsidRPr="007954FD">
              <w:rPr>
                <w:rFonts w:ascii="Arial" w:eastAsia="Arial" w:hAnsi="Arial" w:cs="Arial"/>
              </w:rPr>
              <w:lastRenderedPageBreak/>
              <w:t>jerarquía de residuos y el Protocolo de gestión de residuos de construcción y demolición de la UE.</w:t>
            </w:r>
          </w:p>
          <w:p w14:paraId="400C2119" w14:textId="77777777" w:rsidR="00C64517" w:rsidRPr="007954FD" w:rsidRDefault="00C64517" w:rsidP="001C01A2">
            <w:pPr>
              <w:tabs>
                <w:tab w:val="left" w:pos="1553"/>
              </w:tabs>
              <w:jc w:val="both"/>
              <w:rPr>
                <w:rFonts w:ascii="Arial" w:eastAsia="Arial" w:hAnsi="Arial" w:cs="Arial"/>
              </w:rPr>
            </w:pPr>
            <w:r w:rsidRPr="007954FD">
              <w:rPr>
                <w:rFonts w:ascii="Arial" w:eastAsia="Arial" w:hAnsi="Arial" w:cs="Arial"/>
              </w:rPr>
              <w:t>ii. Los operadores deberán limitar la generación de residuos en los procesos relacionados con la construcción y demolición, de conformidad con el Protocolo de gestión de residuos de construcción y demolición de la UE y teniendo en cuenta las mejores técnicas disponibles y utilizando la demolición selectiva para permitir la eliminación y manipulación segura de sustancias peligrosas y facilitar la reutilización y reciclaje de alta calidad mediante la eliminación selectiva de materiales, utilizando los sistemas de clasificación disponibles para residuos de construcción y demolición. Asimismo, se establecerá que la demolición se lleve a cabo preferiblemente de forma selectiva y la clasificación se realizará de forma preferente en el lugar de generación de los residuos.</w:t>
            </w:r>
          </w:p>
          <w:p w14:paraId="2C5E8417" w14:textId="77777777" w:rsidR="00C64517" w:rsidRPr="007954FD" w:rsidRDefault="00C64517" w:rsidP="001C01A2">
            <w:pPr>
              <w:tabs>
                <w:tab w:val="left" w:pos="1553"/>
              </w:tabs>
              <w:jc w:val="both"/>
              <w:rPr>
                <w:rFonts w:ascii="Arial" w:eastAsia="Arial" w:hAnsi="Arial" w:cs="Arial"/>
              </w:rPr>
            </w:pPr>
            <w:r w:rsidRPr="007954FD">
              <w:rPr>
                <w:rFonts w:ascii="Arial" w:eastAsia="Arial" w:hAnsi="Arial" w:cs="Arial"/>
              </w:rPr>
              <w:t>iii. Los diseños de los edificios y las técnicas de construcción apoyarán la circularidad y, en particular, demostrarán, con referencia a la ISO 20887 u otras normas para evaluar la capacidad de desmontaje o adaptabilidad de los edificios, cómo están diseñados para ser más eficientes en el uso de recursos, adaptables, flexibles y desmontables para permitir la reutilización y reciclaje.”</w:t>
            </w:r>
          </w:p>
        </w:tc>
      </w:tr>
      <w:tr w:rsidR="00C64517" w:rsidRPr="007954FD" w14:paraId="6A619C7F" w14:textId="77777777" w:rsidTr="000049B4">
        <w:trPr>
          <w:trHeight w:val="1224"/>
        </w:trPr>
        <w:tc>
          <w:tcPr>
            <w:tcW w:w="2122" w:type="dxa"/>
          </w:tcPr>
          <w:p w14:paraId="72650D31" w14:textId="77777777" w:rsidR="00C64517" w:rsidRPr="007954FD" w:rsidRDefault="00C64517" w:rsidP="007954FD">
            <w:pPr>
              <w:rPr>
                <w:rFonts w:ascii="Arial" w:eastAsia="Arial" w:hAnsi="Arial" w:cs="Arial"/>
              </w:rPr>
            </w:pPr>
            <w:r w:rsidRPr="007954FD">
              <w:rPr>
                <w:rFonts w:ascii="Arial" w:eastAsia="Arial" w:hAnsi="Arial" w:cs="Arial"/>
              </w:rPr>
              <w:lastRenderedPageBreak/>
              <w:t>5. Contaminación</w:t>
            </w:r>
          </w:p>
        </w:tc>
        <w:tc>
          <w:tcPr>
            <w:tcW w:w="7087" w:type="dxa"/>
          </w:tcPr>
          <w:p w14:paraId="29B7F8F4" w14:textId="77777777" w:rsidR="00C64517" w:rsidRPr="007954FD" w:rsidRDefault="00C64517" w:rsidP="001C01A2">
            <w:pPr>
              <w:jc w:val="both"/>
              <w:rPr>
                <w:rFonts w:ascii="Arial" w:eastAsia="Arial" w:hAnsi="Arial" w:cs="Arial"/>
              </w:rPr>
            </w:pPr>
            <w:r w:rsidRPr="007954FD">
              <w:rPr>
                <w:rFonts w:ascii="Arial" w:eastAsia="Arial" w:hAnsi="Arial" w:cs="Arial"/>
              </w:rPr>
              <w:t>No se esperan efectos significativos.</w:t>
            </w:r>
          </w:p>
          <w:p w14:paraId="11D66EB4" w14:textId="77777777" w:rsidR="00C64517" w:rsidRPr="007954FD" w:rsidRDefault="00C64517" w:rsidP="001C01A2">
            <w:pPr>
              <w:jc w:val="both"/>
              <w:rPr>
                <w:rFonts w:ascii="Arial" w:eastAsia="Arial" w:hAnsi="Arial" w:cs="Arial"/>
              </w:rPr>
            </w:pPr>
            <w:r w:rsidRPr="007954FD">
              <w:rPr>
                <w:rFonts w:ascii="Arial" w:eastAsia="Arial" w:hAnsi="Arial" w:cs="Arial"/>
              </w:rPr>
              <w:t>Los componentes y materiales de construcción utilizados en el desarrollo de las actuaciones previstas en esta medida no contendrán amianto ni sustancias muy preocupantes identificadas a partir de la lista de sustancias sujetas a autorización que figura en el anexo XIV del Reglamento (CE) 1907/2006. *</w:t>
            </w:r>
          </w:p>
        </w:tc>
      </w:tr>
      <w:tr w:rsidR="00C64517" w:rsidRPr="007954FD" w14:paraId="3DF638B4" w14:textId="77777777" w:rsidTr="000049B4">
        <w:trPr>
          <w:trHeight w:val="366"/>
        </w:trPr>
        <w:tc>
          <w:tcPr>
            <w:tcW w:w="2122" w:type="dxa"/>
          </w:tcPr>
          <w:p w14:paraId="3DBD9B50" w14:textId="77777777" w:rsidR="00C64517" w:rsidRPr="007954FD" w:rsidRDefault="00C64517" w:rsidP="007954FD">
            <w:pPr>
              <w:rPr>
                <w:rFonts w:ascii="Arial" w:eastAsia="Arial" w:hAnsi="Arial" w:cs="Arial"/>
              </w:rPr>
            </w:pPr>
            <w:r w:rsidRPr="007954FD">
              <w:rPr>
                <w:rFonts w:ascii="Arial" w:eastAsia="Arial" w:hAnsi="Arial" w:cs="Arial"/>
              </w:rPr>
              <w:t>6. Biodiversidad y los ecosistemas</w:t>
            </w:r>
          </w:p>
        </w:tc>
        <w:tc>
          <w:tcPr>
            <w:tcW w:w="7087" w:type="dxa"/>
          </w:tcPr>
          <w:p w14:paraId="2DFC2A79" w14:textId="77777777" w:rsidR="00C64517" w:rsidRPr="007954FD" w:rsidRDefault="00C64517" w:rsidP="001C01A2">
            <w:pPr>
              <w:jc w:val="both"/>
              <w:rPr>
                <w:rFonts w:ascii="Arial" w:eastAsia="Arial" w:hAnsi="Arial" w:cs="Arial"/>
              </w:rPr>
            </w:pPr>
            <w:r w:rsidRPr="007954FD">
              <w:rPr>
                <w:rFonts w:ascii="Arial" w:eastAsia="Arial" w:hAnsi="Arial" w:cs="Arial"/>
              </w:rPr>
              <w:t>No hay definidas condiciones específicas, ya que las actuaciones no deben suponer impactos directos o indirectos negativos en la biodiversidad o ecosistemas.</w:t>
            </w:r>
          </w:p>
        </w:tc>
      </w:tr>
      <w:tr w:rsidR="00C64517" w:rsidRPr="007954FD" w14:paraId="144A8D7C" w14:textId="77777777" w:rsidTr="000049B4">
        <w:trPr>
          <w:trHeight w:val="467"/>
        </w:trPr>
        <w:tc>
          <w:tcPr>
            <w:tcW w:w="9209" w:type="dxa"/>
            <w:gridSpan w:val="2"/>
          </w:tcPr>
          <w:p w14:paraId="29EA1594" w14:textId="77777777" w:rsidR="00C64517" w:rsidRPr="007954FD" w:rsidRDefault="00C64517" w:rsidP="007954FD">
            <w:pPr>
              <w:rPr>
                <w:rFonts w:ascii="Arial" w:eastAsia="Arial" w:hAnsi="Arial" w:cs="Arial"/>
              </w:rPr>
            </w:pPr>
            <w:r w:rsidRPr="007954FD">
              <w:rPr>
                <w:rFonts w:ascii="Arial" w:eastAsia="Arial" w:hAnsi="Arial" w:cs="Arial"/>
              </w:rPr>
              <w:t>(*) Requisitos del programa establecidos en el Real Decreto 853/2021.</w:t>
            </w:r>
          </w:p>
        </w:tc>
      </w:tr>
    </w:tbl>
    <w:p w14:paraId="0B2282CD" w14:textId="17D5C5E5" w:rsidR="00C64517" w:rsidRPr="00CD6A8C" w:rsidRDefault="00C64517" w:rsidP="001C01A2">
      <w:pPr>
        <w:pStyle w:val="Prrafodelista"/>
        <w:numPr>
          <w:ilvl w:val="0"/>
          <w:numId w:val="2"/>
        </w:numPr>
        <w:spacing w:after="0"/>
        <w:rPr>
          <w:rFonts w:ascii="Arial" w:eastAsia="Arial" w:hAnsi="Arial" w:cs="Arial"/>
          <w:color w:val="auto"/>
          <w:sz w:val="20"/>
        </w:rPr>
      </w:pPr>
      <w:r w:rsidRPr="00CD6A8C">
        <w:rPr>
          <w:rFonts w:ascii="Arial" w:eastAsia="Arial" w:hAnsi="Arial" w:cs="Arial"/>
          <w:color w:val="auto"/>
          <w:sz w:val="20"/>
        </w:rPr>
        <w:t xml:space="preserve">Las actuaciones </w:t>
      </w:r>
      <w:proofErr w:type="gramStart"/>
      <w:r w:rsidRPr="00CD6A8C">
        <w:rPr>
          <w:rFonts w:ascii="Arial" w:eastAsia="Arial" w:hAnsi="Arial" w:cs="Arial"/>
          <w:color w:val="auto"/>
          <w:sz w:val="20"/>
        </w:rPr>
        <w:t>objeto</w:t>
      </w:r>
      <w:r w:rsidR="001C01A2">
        <w:rPr>
          <w:rFonts w:ascii="Arial" w:eastAsia="Arial" w:hAnsi="Arial" w:cs="Arial"/>
          <w:color w:val="auto"/>
          <w:sz w:val="20"/>
        </w:rPr>
        <w:t xml:space="preserve"> </w:t>
      </w:r>
      <w:r w:rsidRPr="00CD6A8C">
        <w:rPr>
          <w:rFonts w:ascii="Arial" w:eastAsia="Arial" w:hAnsi="Arial" w:cs="Arial"/>
          <w:color w:val="auto"/>
          <w:sz w:val="20"/>
        </w:rPr>
        <w:t xml:space="preserve"> de</w:t>
      </w:r>
      <w:proofErr w:type="gramEnd"/>
      <w:r w:rsidRPr="00CD6A8C">
        <w:rPr>
          <w:rFonts w:ascii="Arial" w:eastAsia="Arial" w:hAnsi="Arial" w:cs="Arial"/>
          <w:color w:val="auto"/>
          <w:sz w:val="20"/>
        </w:rPr>
        <w:t xml:space="preserve"> </w:t>
      </w:r>
      <w:r w:rsidR="001C01A2">
        <w:rPr>
          <w:rFonts w:ascii="Arial" w:eastAsia="Arial" w:hAnsi="Arial" w:cs="Arial"/>
          <w:color w:val="auto"/>
          <w:sz w:val="20"/>
        </w:rPr>
        <w:t xml:space="preserve"> </w:t>
      </w:r>
      <w:r w:rsidRPr="00CD6A8C">
        <w:rPr>
          <w:rFonts w:ascii="Arial" w:eastAsia="Arial" w:hAnsi="Arial" w:cs="Arial"/>
          <w:color w:val="auto"/>
          <w:sz w:val="20"/>
        </w:rPr>
        <w:t xml:space="preserve">esta </w:t>
      </w:r>
      <w:r w:rsidR="001C01A2">
        <w:rPr>
          <w:rFonts w:ascii="Arial" w:eastAsia="Arial" w:hAnsi="Arial" w:cs="Arial"/>
          <w:color w:val="auto"/>
          <w:sz w:val="20"/>
        </w:rPr>
        <w:t xml:space="preserve"> </w:t>
      </w:r>
      <w:r w:rsidRPr="00CD6A8C">
        <w:rPr>
          <w:rFonts w:ascii="Arial" w:eastAsia="Arial" w:hAnsi="Arial" w:cs="Arial"/>
          <w:color w:val="auto"/>
          <w:sz w:val="20"/>
        </w:rPr>
        <w:t>declaración</w:t>
      </w:r>
      <w:r w:rsidR="001C01A2">
        <w:rPr>
          <w:rFonts w:ascii="Arial" w:eastAsia="Arial" w:hAnsi="Arial" w:cs="Arial"/>
          <w:color w:val="auto"/>
          <w:sz w:val="20"/>
        </w:rPr>
        <w:t xml:space="preserve"> </w:t>
      </w:r>
      <w:r w:rsidRPr="00CD6A8C">
        <w:rPr>
          <w:rFonts w:ascii="Arial" w:eastAsia="Arial" w:hAnsi="Arial" w:cs="Arial"/>
          <w:color w:val="auto"/>
          <w:sz w:val="20"/>
        </w:rPr>
        <w:t xml:space="preserve"> responsable </w:t>
      </w:r>
      <w:r w:rsidR="001C01A2">
        <w:rPr>
          <w:rFonts w:ascii="Arial" w:eastAsia="Arial" w:hAnsi="Arial" w:cs="Arial"/>
          <w:color w:val="auto"/>
          <w:sz w:val="20"/>
        </w:rPr>
        <w:t xml:space="preserve"> </w:t>
      </w:r>
      <w:r w:rsidRPr="00CD6A8C">
        <w:rPr>
          <w:rFonts w:ascii="Arial" w:eastAsia="Arial" w:hAnsi="Arial" w:cs="Arial"/>
          <w:color w:val="auto"/>
          <w:sz w:val="20"/>
        </w:rPr>
        <w:t>cumplirán la normativa vigente</w:t>
      </w:r>
      <w:r w:rsidR="001C01A2">
        <w:rPr>
          <w:rFonts w:ascii="Arial" w:eastAsia="Arial" w:hAnsi="Arial" w:cs="Arial"/>
          <w:color w:val="auto"/>
          <w:sz w:val="20"/>
        </w:rPr>
        <w:t xml:space="preserve"> </w:t>
      </w:r>
      <w:r w:rsidRPr="00CD6A8C">
        <w:rPr>
          <w:rFonts w:ascii="Arial" w:eastAsia="Arial" w:hAnsi="Arial" w:cs="Arial"/>
          <w:color w:val="auto"/>
          <w:sz w:val="20"/>
        </w:rPr>
        <w:t xml:space="preserve"> relacionada con los objetivos del principio DNSH que resulte de aplicación.</w:t>
      </w:r>
    </w:p>
    <w:p w14:paraId="4600A127" w14:textId="77777777" w:rsidR="00C64517" w:rsidRPr="00CD28B2" w:rsidRDefault="00C64517" w:rsidP="001C01A2">
      <w:pPr>
        <w:pStyle w:val="Prrafodelista"/>
        <w:spacing w:after="0"/>
        <w:ind w:left="1068"/>
        <w:rPr>
          <w:rFonts w:ascii="Arial" w:eastAsia="Arial" w:hAnsi="Arial" w:cs="Arial"/>
          <w:color w:val="auto"/>
          <w:sz w:val="20"/>
        </w:rPr>
      </w:pPr>
      <w:r w:rsidRPr="00CD28B2">
        <w:rPr>
          <w:rFonts w:ascii="Arial" w:eastAsia="Arial" w:hAnsi="Arial" w:cs="Arial"/>
          <w:color w:val="auto"/>
          <w:sz w:val="20"/>
        </w:rPr>
        <w:t>Las actuaciones descritas en el proyecto y en el estudio de gestión de residuos que lo acompaña cumplen con los criterios específicos establecidos para la evaluación sustantiva del objetivo de economía circular descritos en el apartado b), de acuerdo con lo siguiente:</w:t>
      </w:r>
    </w:p>
    <w:p w14:paraId="2133353A" w14:textId="77777777" w:rsidR="00C64517" w:rsidRPr="00CD28B2" w:rsidRDefault="00C64517" w:rsidP="001C01A2">
      <w:pPr>
        <w:pStyle w:val="Prrafodelista"/>
        <w:numPr>
          <w:ilvl w:val="0"/>
          <w:numId w:val="4"/>
        </w:numPr>
        <w:spacing w:after="0"/>
        <w:rPr>
          <w:rFonts w:ascii="Arial" w:eastAsia="Arial" w:hAnsi="Arial" w:cs="Arial"/>
          <w:color w:val="auto"/>
          <w:sz w:val="20"/>
        </w:rPr>
      </w:pPr>
      <w:r w:rsidRPr="00CD28B2">
        <w:rPr>
          <w:rFonts w:ascii="Arial" w:eastAsia="Arial" w:hAnsi="Arial" w:cs="Arial"/>
          <w:color w:val="auto"/>
          <w:sz w:val="20"/>
        </w:rPr>
        <w:t>La rehabilitación edificatoria propuesta parte de los condicionantes impuestos por la edificación existente. En consecuencia, se han considerado los criterios de construcción circular en la medida que las intervenciones concretas lo permiten.</w:t>
      </w:r>
    </w:p>
    <w:p w14:paraId="448DC6AA" w14:textId="77777777" w:rsidR="00C64517" w:rsidRPr="00CD28B2" w:rsidRDefault="00C64517" w:rsidP="001C01A2">
      <w:pPr>
        <w:pStyle w:val="Prrafodelista"/>
        <w:numPr>
          <w:ilvl w:val="0"/>
          <w:numId w:val="4"/>
        </w:numPr>
        <w:spacing w:after="0"/>
        <w:rPr>
          <w:rFonts w:ascii="Arial" w:eastAsia="Arial" w:hAnsi="Arial" w:cs="Arial"/>
          <w:color w:val="auto"/>
          <w:sz w:val="20"/>
        </w:rPr>
      </w:pPr>
      <w:r w:rsidRPr="00CD28B2">
        <w:rPr>
          <w:rFonts w:ascii="Arial" w:eastAsia="Arial" w:hAnsi="Arial" w:cs="Arial"/>
          <w:color w:val="auto"/>
          <w:sz w:val="20"/>
        </w:rPr>
        <w:t>Las técnicas de construcción consideradas apoyan la circularidad: se han adoptado las acciones necesarias para preparar para su reutilización, reciclaje y recuperación de al menos el 70% de los residuos de construcción y demolición (RCD) resultantes de las actuaciones propuestas.</w:t>
      </w:r>
    </w:p>
    <w:p w14:paraId="0E0B445F" w14:textId="77777777" w:rsidR="00C64517" w:rsidRPr="00CD28B2" w:rsidRDefault="00C64517" w:rsidP="001C01A2">
      <w:pPr>
        <w:spacing w:after="0"/>
        <w:jc w:val="both"/>
        <w:rPr>
          <w:rFonts w:ascii="Arial" w:eastAsia="Arial" w:hAnsi="Arial" w:cs="Arial"/>
          <w:sz w:val="20"/>
        </w:rPr>
      </w:pPr>
    </w:p>
    <w:p w14:paraId="614AB778" w14:textId="77777777" w:rsidR="00C64517" w:rsidRPr="00CD28B2" w:rsidRDefault="00C64517" w:rsidP="00CD28B2">
      <w:pPr>
        <w:spacing w:after="0"/>
        <w:rPr>
          <w:rFonts w:ascii="Arial" w:eastAsia="Arial" w:hAnsi="Arial" w:cs="Arial"/>
          <w:sz w:val="20"/>
        </w:rPr>
      </w:pPr>
      <w:bookmarkStart w:id="3" w:name="_Hlk89170142"/>
      <w:r w:rsidRPr="00CD28B2">
        <w:rPr>
          <w:rFonts w:ascii="Arial" w:eastAsia="Arial" w:hAnsi="Arial" w:cs="Arial"/>
          <w:sz w:val="20"/>
        </w:rPr>
        <w:t>El incumplimiento de alguno de los requisitos establecidos en la presente declaración dará lugar a la obligación de devolver las cantidades percibidas y los intereses de demora correspondientes.</w:t>
      </w:r>
    </w:p>
    <w:p w14:paraId="0A6D50F6" w14:textId="77777777" w:rsidR="00C64517" w:rsidRPr="00CD28B2" w:rsidRDefault="00C64517" w:rsidP="00CD28B2">
      <w:pPr>
        <w:spacing w:after="0"/>
        <w:rPr>
          <w:rFonts w:ascii="Arial" w:eastAsia="Arial" w:hAnsi="Arial" w:cs="Arial"/>
          <w:sz w:val="20"/>
        </w:rPr>
      </w:pPr>
    </w:p>
    <w:p w14:paraId="1EC7A318" w14:textId="77777777" w:rsidR="00C64517" w:rsidRPr="00CD28B2" w:rsidRDefault="00C64517" w:rsidP="00CD28B2">
      <w:pPr>
        <w:spacing w:after="0"/>
        <w:rPr>
          <w:rFonts w:ascii="Arial" w:eastAsia="Arial" w:hAnsi="Arial" w:cs="Arial"/>
          <w:sz w:val="20"/>
        </w:rPr>
      </w:pPr>
    </w:p>
    <w:p w14:paraId="6BC88C42" w14:textId="3E652F19" w:rsidR="00C64517" w:rsidRPr="00CD28B2" w:rsidRDefault="00C64517" w:rsidP="00CD28B2">
      <w:pPr>
        <w:spacing w:after="0"/>
        <w:rPr>
          <w:rFonts w:ascii="Arial" w:eastAsia="Arial" w:hAnsi="Arial" w:cs="Arial"/>
          <w:sz w:val="20"/>
        </w:rPr>
      </w:pPr>
      <w:r w:rsidRPr="00CD28B2">
        <w:rPr>
          <w:rFonts w:ascii="Arial" w:eastAsia="Arial" w:hAnsi="Arial" w:cs="Arial"/>
          <w:sz w:val="20"/>
        </w:rPr>
        <w:t xml:space="preserve">Y para que así conste, firmo la </w:t>
      </w:r>
      <w:r w:rsidRPr="006202B7">
        <w:rPr>
          <w:rFonts w:ascii="Arial" w:eastAsia="Arial" w:hAnsi="Arial" w:cs="Arial"/>
          <w:sz w:val="20"/>
        </w:rPr>
        <w:t>presente en …</w:t>
      </w:r>
      <w:r w:rsidRPr="006202B7">
        <w:rPr>
          <w:rFonts w:ascii="Arial" w:hAnsi="Arial" w:cs="Arial"/>
        </w:rPr>
        <w:t xml:space="preserve">{{ </w:t>
      </w:r>
      <w:r w:rsidR="000A758F" w:rsidRPr="006202B7">
        <w:rPr>
          <w:rFonts w:ascii="Arial" w:hAnsi="Arial" w:cs="Arial"/>
        </w:rPr>
        <w:t>localidad</w:t>
      </w:r>
      <w:r w:rsidRPr="006202B7">
        <w:rPr>
          <w:rFonts w:ascii="Arial" w:hAnsi="Arial" w:cs="Arial"/>
        </w:rPr>
        <w:t xml:space="preserve"> }}</w:t>
      </w:r>
      <w:r w:rsidRPr="006202B7">
        <w:rPr>
          <w:rFonts w:ascii="Arial" w:eastAsia="Arial" w:hAnsi="Arial" w:cs="Arial"/>
          <w:sz w:val="20"/>
        </w:rPr>
        <w:t xml:space="preserve">. a fecha </w:t>
      </w:r>
      <w:r w:rsidRPr="006202B7">
        <w:rPr>
          <w:rFonts w:ascii="Arial" w:hAnsi="Arial" w:cs="Arial"/>
        </w:rPr>
        <w:t xml:space="preserve">{{ </w:t>
      </w:r>
      <w:proofErr w:type="spellStart"/>
      <w:r w:rsidR="000A758F" w:rsidRPr="006202B7">
        <w:rPr>
          <w:rFonts w:ascii="Arial" w:hAnsi="Arial" w:cs="Arial"/>
        </w:rPr>
        <w:t>fecha_actual</w:t>
      </w:r>
      <w:proofErr w:type="spellEnd"/>
      <w:r w:rsidRPr="006202B7">
        <w:rPr>
          <w:rFonts w:ascii="Arial" w:hAnsi="Arial" w:cs="Arial"/>
        </w:rPr>
        <w:t xml:space="preserve"> }}</w:t>
      </w:r>
      <w:r w:rsidRPr="006202B7">
        <w:rPr>
          <w:rFonts w:ascii="Arial" w:eastAsia="Arial" w:hAnsi="Arial" w:cs="Arial"/>
          <w:sz w:val="20"/>
        </w:rPr>
        <w:t>.</w:t>
      </w:r>
    </w:p>
    <w:p w14:paraId="07B9B731" w14:textId="77777777" w:rsidR="00C64517" w:rsidRDefault="00C64517" w:rsidP="00CD28B2">
      <w:pPr>
        <w:spacing w:after="0"/>
        <w:rPr>
          <w:rFonts w:ascii="Arial" w:eastAsia="Arial" w:hAnsi="Arial" w:cs="Arial"/>
          <w:sz w:val="20"/>
        </w:rPr>
      </w:pPr>
    </w:p>
    <w:p w14:paraId="7AB585F9" w14:textId="77777777" w:rsidR="00C64517" w:rsidRPr="00CD28B2" w:rsidRDefault="00C64517" w:rsidP="00CD28B2">
      <w:pPr>
        <w:spacing w:after="0"/>
        <w:rPr>
          <w:rFonts w:ascii="Arial" w:eastAsia="Arial" w:hAnsi="Arial" w:cs="Arial"/>
          <w:sz w:val="20"/>
        </w:rPr>
      </w:pPr>
    </w:p>
    <w:p w14:paraId="20E1A3FC" w14:textId="77777777" w:rsidR="00C64517" w:rsidRPr="00CD28B2" w:rsidRDefault="00C64517" w:rsidP="00CD28B2">
      <w:pPr>
        <w:spacing w:after="0"/>
        <w:rPr>
          <w:rFonts w:ascii="Arial" w:eastAsia="Arial" w:hAnsi="Arial" w:cs="Arial"/>
          <w:sz w:val="20"/>
        </w:rPr>
      </w:pPr>
    </w:p>
    <w:p w14:paraId="0B5CBE36" w14:textId="77777777" w:rsidR="00C64517" w:rsidRPr="00CD28B2" w:rsidRDefault="00C64517" w:rsidP="00CD28B2">
      <w:pPr>
        <w:spacing w:after="0"/>
        <w:rPr>
          <w:rFonts w:ascii="Arial" w:eastAsia="Arial" w:hAnsi="Arial" w:cs="Arial"/>
          <w:sz w:val="20"/>
        </w:rPr>
      </w:pPr>
    </w:p>
    <w:bookmarkEnd w:id="3"/>
    <w:p w14:paraId="7FF9D1EA" w14:textId="77777777" w:rsidR="00C64517" w:rsidRDefault="00C64517" w:rsidP="00CD28B2">
      <w:pPr>
        <w:spacing w:after="0"/>
        <w:rPr>
          <w:rFonts w:ascii="Arial" w:eastAsia="Arial" w:hAnsi="Arial" w:cs="Arial"/>
          <w:b/>
          <w:sz w:val="20"/>
        </w:rPr>
      </w:pPr>
      <w:r w:rsidRPr="005F7DE9">
        <w:rPr>
          <w:rFonts w:ascii="Arial" w:eastAsia="Arial" w:hAnsi="Arial" w:cs="Arial"/>
          <w:b/>
          <w:sz w:val="20"/>
        </w:rPr>
        <w:t xml:space="preserve">Firmado por el técnico competente.  </w:t>
      </w:r>
      <w:r w:rsidRPr="005F7DE9">
        <w:rPr>
          <w:rFonts w:ascii="Arial" w:eastAsia="Arial" w:hAnsi="Arial" w:cs="Arial"/>
          <w:b/>
          <w:sz w:val="20"/>
        </w:rPr>
        <w:tab/>
      </w:r>
      <w:r w:rsidRPr="005F7DE9">
        <w:rPr>
          <w:rFonts w:ascii="Arial" w:eastAsia="Arial" w:hAnsi="Arial" w:cs="Arial"/>
          <w:b/>
          <w:sz w:val="20"/>
        </w:rPr>
        <w:tab/>
      </w:r>
      <w:r w:rsidRPr="005F7DE9">
        <w:rPr>
          <w:rFonts w:ascii="Arial" w:eastAsia="Arial" w:hAnsi="Arial" w:cs="Arial"/>
          <w:b/>
          <w:sz w:val="20"/>
        </w:rPr>
        <w:tab/>
      </w:r>
      <w:r w:rsidRPr="005F7DE9">
        <w:rPr>
          <w:rFonts w:ascii="Arial" w:eastAsia="Arial" w:hAnsi="Arial" w:cs="Arial"/>
          <w:b/>
          <w:sz w:val="20"/>
        </w:rPr>
        <w:tab/>
        <w:t>El beneficiario</w:t>
      </w:r>
      <w:r>
        <w:rPr>
          <w:rFonts w:ascii="Arial" w:eastAsia="Arial" w:hAnsi="Arial" w:cs="Arial"/>
          <w:b/>
          <w:sz w:val="20"/>
        </w:rPr>
        <w:t xml:space="preserve"> o destinatario último</w:t>
      </w:r>
    </w:p>
    <w:p w14:paraId="2DF6F5F8" w14:textId="77777777" w:rsidR="00C64517" w:rsidRPr="005F7DE9" w:rsidRDefault="00C64517" w:rsidP="00CD28B2">
      <w:pPr>
        <w:spacing w:after="0"/>
        <w:rPr>
          <w:rFonts w:ascii="Arial" w:eastAsia="Arial" w:hAnsi="Arial" w:cs="Arial"/>
          <w:b/>
          <w:sz w:val="20"/>
        </w:rPr>
      </w:pP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de la ayuda</w:t>
      </w:r>
    </w:p>
    <w:sectPr w:rsidR="00C64517" w:rsidRPr="005F7DE9" w:rsidSect="00637DFA">
      <w:headerReference w:type="default" r:id="rId9"/>
      <w:footerReference w:type="default" r:id="rId10"/>
      <w:pgSz w:w="12240" w:h="15840" w:code="1"/>
      <w:pgMar w:top="1474" w:right="1418" w:bottom="794" w:left="1361" w:header="709" w:footer="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B8508" w14:textId="77777777" w:rsidR="000A75DA" w:rsidRDefault="000A75DA">
      <w:pPr>
        <w:spacing w:after="0" w:line="240" w:lineRule="auto"/>
      </w:pPr>
      <w:r>
        <w:separator/>
      </w:r>
    </w:p>
  </w:endnote>
  <w:endnote w:type="continuationSeparator" w:id="0">
    <w:p w14:paraId="39AF13AA" w14:textId="77777777" w:rsidR="000A75DA" w:rsidRDefault="000A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951221"/>
      <w:docPartObj>
        <w:docPartGallery w:val="Page Numbers (Bottom of Page)"/>
        <w:docPartUnique/>
      </w:docPartObj>
    </w:sdtPr>
    <w:sdtEndPr/>
    <w:sdtContent>
      <w:sdt>
        <w:sdtPr>
          <w:id w:val="-1705238520"/>
          <w:docPartObj>
            <w:docPartGallery w:val="Page Numbers (Top of Page)"/>
            <w:docPartUnique/>
          </w:docPartObj>
        </w:sdtPr>
        <w:sdtEndPr/>
        <w:sdtContent>
          <w:p w14:paraId="65C912AE" w14:textId="0FEDC152" w:rsidR="00637DFA" w:rsidRDefault="00637DFA" w:rsidP="00637DFA">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EF277D7" w14:textId="77777777" w:rsidR="00637DFA" w:rsidRDefault="00637DFA" w:rsidP="00637DF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132B" w14:textId="77777777" w:rsidR="000A75DA" w:rsidRDefault="000A75DA">
      <w:pPr>
        <w:spacing w:after="0" w:line="240" w:lineRule="auto"/>
      </w:pPr>
      <w:r>
        <w:rPr>
          <w:color w:val="000000"/>
        </w:rPr>
        <w:separator/>
      </w:r>
    </w:p>
  </w:footnote>
  <w:footnote w:type="continuationSeparator" w:id="0">
    <w:p w14:paraId="7829E9A6" w14:textId="77777777" w:rsidR="000A75DA" w:rsidRDefault="000A7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238C9" w14:textId="1F15A20A" w:rsidR="00C64517" w:rsidRDefault="00637DFA">
    <w:pPr>
      <w:pStyle w:val="Encabezado"/>
      <w:rPr>
        <w:noProof/>
      </w:rPr>
    </w:pPr>
    <w:r>
      <w:rPr>
        <w:noProof/>
      </w:rPr>
      <w:drawing>
        <wp:anchor distT="0" distB="0" distL="114300" distR="114300" simplePos="0" relativeHeight="251659264" behindDoc="1" locked="0" layoutInCell="1" allowOverlap="1" wp14:anchorId="1BF625B0" wp14:editId="3ED9E29B">
          <wp:simplePos x="0" y="0"/>
          <wp:positionH relativeFrom="margin">
            <wp:posOffset>355600</wp:posOffset>
          </wp:positionH>
          <wp:positionV relativeFrom="paragraph">
            <wp:posOffset>-58791</wp:posOffset>
          </wp:positionV>
          <wp:extent cx="5294630" cy="463550"/>
          <wp:effectExtent l="0" t="0" r="1270" b="0"/>
          <wp:wrapTight wrapText="bothSides">
            <wp:wrapPolygon edited="0">
              <wp:start x="0" y="0"/>
              <wp:lineTo x="0" y="20416"/>
              <wp:lineTo x="21527" y="20416"/>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94630" cy="463550"/>
                  </a:xfrm>
                  <a:prstGeom prst="rect">
                    <a:avLst/>
                  </a:prstGeom>
                </pic:spPr>
              </pic:pic>
            </a:graphicData>
          </a:graphic>
          <wp14:sizeRelH relativeFrom="margin">
            <wp14:pctWidth>0</wp14:pctWidth>
          </wp14:sizeRelH>
        </wp:anchor>
      </w:drawing>
    </w:r>
  </w:p>
  <w:p w14:paraId="3C310917" w14:textId="73E4F5FC" w:rsidR="00637DFA" w:rsidRDefault="00637DFA">
    <w:pPr>
      <w:pStyle w:val="Encabezado"/>
      <w:rPr>
        <w:noProof/>
      </w:rPr>
    </w:pPr>
  </w:p>
  <w:p w14:paraId="31BDC127" w14:textId="57A7D1B4" w:rsidR="00637DFA" w:rsidRDefault="00637DFA">
    <w:pPr>
      <w:pStyle w:val="Encabezado"/>
      <w:rPr>
        <w:noProof/>
      </w:rPr>
    </w:pPr>
  </w:p>
  <w:p w14:paraId="538F1DF0" w14:textId="347C669E" w:rsidR="00637DFA" w:rsidRDefault="00637DFA">
    <w:pPr>
      <w:pStyle w:val="Encabezado"/>
      <w:rPr>
        <w:noProof/>
      </w:rPr>
    </w:pPr>
  </w:p>
  <w:p w14:paraId="23797A7D" w14:textId="77777777" w:rsidR="00637DFA" w:rsidRDefault="00637D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5249"/>
    <w:multiLevelType w:val="hybridMultilevel"/>
    <w:tmpl w:val="176625C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15:restartNumberingAfterBreak="0">
    <w:nsid w:val="14384BFE"/>
    <w:multiLevelType w:val="hybridMultilevel"/>
    <w:tmpl w:val="4A366D4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A305815"/>
    <w:multiLevelType w:val="hybridMultilevel"/>
    <w:tmpl w:val="94C23FFC"/>
    <w:lvl w:ilvl="0" w:tplc="F5D8FA18">
      <w:start w:val="1"/>
      <w:numFmt w:val="lowerLetter"/>
      <w:pStyle w:val="aVietasincolor"/>
      <w:lvlText w:val="%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4F705C1"/>
    <w:multiLevelType w:val="hybridMultilevel"/>
    <w:tmpl w:val="BDF62F5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6BD"/>
    <w:rsid w:val="000A758F"/>
    <w:rsid w:val="000A75DA"/>
    <w:rsid w:val="000F6AB1"/>
    <w:rsid w:val="0018729F"/>
    <w:rsid w:val="001B1CB4"/>
    <w:rsid w:val="001C01A2"/>
    <w:rsid w:val="001E07F5"/>
    <w:rsid w:val="001E1088"/>
    <w:rsid w:val="001F0DFD"/>
    <w:rsid w:val="0026192D"/>
    <w:rsid w:val="00265CE5"/>
    <w:rsid w:val="00285644"/>
    <w:rsid w:val="00322FA0"/>
    <w:rsid w:val="003A61B2"/>
    <w:rsid w:val="00440C4D"/>
    <w:rsid w:val="00464DE2"/>
    <w:rsid w:val="004851CE"/>
    <w:rsid w:val="00492DF6"/>
    <w:rsid w:val="004E1DDC"/>
    <w:rsid w:val="00582512"/>
    <w:rsid w:val="005A39E5"/>
    <w:rsid w:val="005D47E9"/>
    <w:rsid w:val="00611DFF"/>
    <w:rsid w:val="006202B7"/>
    <w:rsid w:val="00637DFA"/>
    <w:rsid w:val="00686ED3"/>
    <w:rsid w:val="00710916"/>
    <w:rsid w:val="0071666D"/>
    <w:rsid w:val="007F064B"/>
    <w:rsid w:val="008248F6"/>
    <w:rsid w:val="008F6983"/>
    <w:rsid w:val="00A02A45"/>
    <w:rsid w:val="00A156C0"/>
    <w:rsid w:val="00A33619"/>
    <w:rsid w:val="00A361A8"/>
    <w:rsid w:val="00A43744"/>
    <w:rsid w:val="00A8484F"/>
    <w:rsid w:val="00AE5EC9"/>
    <w:rsid w:val="00AF0E41"/>
    <w:rsid w:val="00BA2ED9"/>
    <w:rsid w:val="00BB1F52"/>
    <w:rsid w:val="00BD27AD"/>
    <w:rsid w:val="00C3064E"/>
    <w:rsid w:val="00C64517"/>
    <w:rsid w:val="00C74297"/>
    <w:rsid w:val="00CB21FC"/>
    <w:rsid w:val="00D136BD"/>
    <w:rsid w:val="00D84300"/>
    <w:rsid w:val="00DE35E5"/>
    <w:rsid w:val="00DE7556"/>
    <w:rsid w:val="00E25D79"/>
    <w:rsid w:val="00E74BE0"/>
    <w:rsid w:val="00F473C1"/>
    <w:rsid w:val="00F804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05FFC"/>
  <w15:docId w15:val="{22F9510E-C0AF-44AC-B9F8-A3566CBC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CO"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pPr>
      <w:tabs>
        <w:tab w:val="center" w:pos="4252"/>
        <w:tab w:val="right" w:pos="8504"/>
      </w:tabs>
      <w:spacing w:after="0" w:line="240" w:lineRule="auto"/>
    </w:pPr>
  </w:style>
  <w:style w:type="character" w:customStyle="1" w:styleId="EncabezadoCar">
    <w:name w:val="Encabezado Car"/>
    <w:basedOn w:val="Fuentedeprrafopredeter"/>
    <w:uiPriority w:val="99"/>
  </w:style>
  <w:style w:type="paragraph" w:styleId="Piedepgina">
    <w:name w:val="footer"/>
    <w:basedOn w:val="Normal"/>
    <w:uiPriority w:val="99"/>
    <w:pPr>
      <w:tabs>
        <w:tab w:val="center" w:pos="4252"/>
        <w:tab w:val="right" w:pos="8504"/>
      </w:tabs>
      <w:spacing w:after="0" w:line="240" w:lineRule="auto"/>
    </w:pPr>
  </w:style>
  <w:style w:type="character" w:customStyle="1" w:styleId="PiedepginaCar">
    <w:name w:val="Pie de página Car"/>
    <w:basedOn w:val="Fuentedeprrafopredeter"/>
    <w:uiPriority w:val="99"/>
  </w:style>
  <w:style w:type="paragraph" w:styleId="Prrafodelista">
    <w:name w:val="List Paragraph"/>
    <w:aliases w:val="List1,Table of contents numbered,List bullet 1,Lista - Párrafo,Párrafo Numerado,Iz - Párrafo de lista,Sivsa Parrafo,lista,Figure_name,Bullet List,Lista sin Numerar,Lista viñetas,Colorful List - Accent 11,Llista Nivell1,Lista de nivel 1"/>
    <w:basedOn w:val="Normal"/>
    <w:link w:val="PrrafodelistaCar"/>
    <w:uiPriority w:val="34"/>
    <w:qFormat/>
    <w:rsid w:val="00C64517"/>
    <w:pPr>
      <w:suppressAutoHyphens w:val="0"/>
      <w:autoSpaceDN/>
      <w:spacing w:after="100" w:line="240" w:lineRule="auto"/>
      <w:ind w:left="720"/>
      <w:contextualSpacing/>
      <w:jc w:val="both"/>
      <w:textAlignment w:val="auto"/>
    </w:pPr>
    <w:rPr>
      <w:color w:val="595959" w:themeColor="text1" w:themeTint="A6"/>
      <w:szCs w:val="20"/>
      <w:lang w:val="es-ES"/>
    </w:rPr>
  </w:style>
  <w:style w:type="character" w:customStyle="1" w:styleId="PrrafodelistaCar">
    <w:name w:val="Párrafo de lista Car"/>
    <w:aliases w:val="List1 Car,Table of contents numbered Car,List bullet 1 Car,Lista - Párrafo Car,Párrafo Numerado Car,Iz - Párrafo de lista Car,Sivsa Parrafo Car,lista Car,Figure_name Car,Bullet List Car,Lista sin Numerar Car,Lista viñetas Car"/>
    <w:link w:val="Prrafodelista"/>
    <w:uiPriority w:val="34"/>
    <w:qFormat/>
    <w:rsid w:val="00C64517"/>
    <w:rPr>
      <w:color w:val="595959" w:themeColor="text1" w:themeTint="A6"/>
      <w:szCs w:val="20"/>
      <w:lang w:val="es-ES"/>
    </w:rPr>
  </w:style>
  <w:style w:type="paragraph" w:customStyle="1" w:styleId="NuevoTtuloInforme">
    <w:name w:val="Nuevo Título Informe"/>
    <w:basedOn w:val="Normal"/>
    <w:link w:val="NuevoTtuloInformeCar"/>
    <w:qFormat/>
    <w:rsid w:val="00C64517"/>
    <w:pPr>
      <w:suppressAutoHyphens w:val="0"/>
      <w:autoSpaceDN/>
      <w:spacing w:after="100" w:line="240" w:lineRule="auto"/>
      <w:textAlignment w:val="auto"/>
    </w:pPr>
    <w:rPr>
      <w:rFonts w:asciiTheme="minorHAnsi" w:hAnsiTheme="minorHAnsi" w:cstheme="minorHAnsi"/>
      <w:b/>
      <w:bCs/>
      <w:noProof/>
      <w:sz w:val="28"/>
      <w:szCs w:val="28"/>
      <w:lang w:val="es-ES" w:eastAsia="es-ES"/>
    </w:rPr>
  </w:style>
  <w:style w:type="character" w:customStyle="1" w:styleId="NuevoTtuloInformeCar">
    <w:name w:val="Nuevo Título Informe Car"/>
    <w:basedOn w:val="Fuentedeprrafopredeter"/>
    <w:link w:val="NuevoTtuloInforme"/>
    <w:rsid w:val="00C64517"/>
    <w:rPr>
      <w:rFonts w:asciiTheme="minorHAnsi" w:hAnsiTheme="minorHAnsi" w:cstheme="minorHAnsi"/>
      <w:b/>
      <w:bCs/>
      <w:noProof/>
      <w:sz w:val="28"/>
      <w:szCs w:val="28"/>
      <w:lang w:val="es-ES" w:eastAsia="es-ES"/>
    </w:rPr>
  </w:style>
  <w:style w:type="paragraph" w:customStyle="1" w:styleId="aVietasincolor">
    <w:name w:val="a) Viñeta sin color"/>
    <w:basedOn w:val="Prrafodelista"/>
    <w:link w:val="aVietasincolorCar"/>
    <w:qFormat/>
    <w:rsid w:val="00C64517"/>
    <w:pPr>
      <w:numPr>
        <w:numId w:val="1"/>
      </w:numPr>
      <w:spacing w:before="100"/>
      <w:contextualSpacing w:val="0"/>
    </w:pPr>
    <w:rPr>
      <w:lang w:eastAsia="es-ES"/>
    </w:rPr>
  </w:style>
  <w:style w:type="character" w:customStyle="1" w:styleId="aVietasincolorCar">
    <w:name w:val="a) Viñeta sin color Car"/>
    <w:basedOn w:val="PrrafodelistaCar"/>
    <w:link w:val="aVietasincolor"/>
    <w:rsid w:val="00C64517"/>
    <w:rPr>
      <w:color w:val="595959" w:themeColor="text1" w:themeTint="A6"/>
      <w:szCs w:val="20"/>
      <w:lang w:val="es-ES" w:eastAsia="es-ES"/>
    </w:rPr>
  </w:style>
  <w:style w:type="table" w:customStyle="1" w:styleId="Tablaconcuadrcula2">
    <w:name w:val="Tabla con cuadrícula2"/>
    <w:basedOn w:val="Tablanormal"/>
    <w:next w:val="Tablaconcuadrcula"/>
    <w:uiPriority w:val="59"/>
    <w:rsid w:val="00C64517"/>
    <w:pPr>
      <w:autoSpaceDN/>
      <w:spacing w:after="0" w:line="240" w:lineRule="auto"/>
      <w:textAlignment w:val="auto"/>
    </w:pPr>
    <w:rPr>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C64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637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17392">
      <w:bodyDiv w:val="1"/>
      <w:marLeft w:val="0"/>
      <w:marRight w:val="0"/>
      <w:marTop w:val="0"/>
      <w:marBottom w:val="0"/>
      <w:divBdr>
        <w:top w:val="none" w:sz="0" w:space="0" w:color="auto"/>
        <w:left w:val="none" w:sz="0" w:space="0" w:color="auto"/>
        <w:bottom w:val="none" w:sz="0" w:space="0" w:color="auto"/>
        <w:right w:val="none" w:sz="0" w:space="0" w:color="auto"/>
      </w:divBdr>
      <w:divsChild>
        <w:div w:id="691958996">
          <w:marLeft w:val="0"/>
          <w:marRight w:val="0"/>
          <w:marTop w:val="0"/>
          <w:marBottom w:val="0"/>
          <w:divBdr>
            <w:top w:val="none" w:sz="0" w:space="0" w:color="auto"/>
            <w:left w:val="none" w:sz="0" w:space="0" w:color="auto"/>
            <w:bottom w:val="none" w:sz="0" w:space="0" w:color="auto"/>
            <w:right w:val="none" w:sz="0" w:space="0" w:color="auto"/>
          </w:divBdr>
          <w:divsChild>
            <w:div w:id="8970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9560">
      <w:bodyDiv w:val="1"/>
      <w:marLeft w:val="0"/>
      <w:marRight w:val="0"/>
      <w:marTop w:val="0"/>
      <w:marBottom w:val="0"/>
      <w:divBdr>
        <w:top w:val="none" w:sz="0" w:space="0" w:color="auto"/>
        <w:left w:val="none" w:sz="0" w:space="0" w:color="auto"/>
        <w:bottom w:val="none" w:sz="0" w:space="0" w:color="auto"/>
        <w:right w:val="none" w:sz="0" w:space="0" w:color="auto"/>
      </w:divBdr>
      <w:divsChild>
        <w:div w:id="1519076037">
          <w:marLeft w:val="0"/>
          <w:marRight w:val="0"/>
          <w:marTop w:val="0"/>
          <w:marBottom w:val="0"/>
          <w:divBdr>
            <w:top w:val="none" w:sz="0" w:space="0" w:color="auto"/>
            <w:left w:val="none" w:sz="0" w:space="0" w:color="auto"/>
            <w:bottom w:val="none" w:sz="0" w:space="0" w:color="auto"/>
            <w:right w:val="none" w:sz="0" w:space="0" w:color="auto"/>
          </w:divBdr>
          <w:divsChild>
            <w:div w:id="11570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4819">
      <w:bodyDiv w:val="1"/>
      <w:marLeft w:val="0"/>
      <w:marRight w:val="0"/>
      <w:marTop w:val="0"/>
      <w:marBottom w:val="0"/>
      <w:divBdr>
        <w:top w:val="none" w:sz="0" w:space="0" w:color="auto"/>
        <w:left w:val="none" w:sz="0" w:space="0" w:color="auto"/>
        <w:bottom w:val="none" w:sz="0" w:space="0" w:color="auto"/>
        <w:right w:val="none" w:sz="0" w:space="0" w:color="auto"/>
      </w:divBdr>
      <w:divsChild>
        <w:div w:id="407384116">
          <w:marLeft w:val="0"/>
          <w:marRight w:val="0"/>
          <w:marTop w:val="0"/>
          <w:marBottom w:val="0"/>
          <w:divBdr>
            <w:top w:val="none" w:sz="0" w:space="0" w:color="auto"/>
            <w:left w:val="none" w:sz="0" w:space="0" w:color="auto"/>
            <w:bottom w:val="none" w:sz="0" w:space="0" w:color="auto"/>
            <w:right w:val="none" w:sz="0" w:space="0" w:color="auto"/>
          </w:divBdr>
          <w:divsChild>
            <w:div w:id="2716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1076">
      <w:bodyDiv w:val="1"/>
      <w:marLeft w:val="0"/>
      <w:marRight w:val="0"/>
      <w:marTop w:val="0"/>
      <w:marBottom w:val="0"/>
      <w:divBdr>
        <w:top w:val="none" w:sz="0" w:space="0" w:color="auto"/>
        <w:left w:val="none" w:sz="0" w:space="0" w:color="auto"/>
        <w:bottom w:val="none" w:sz="0" w:space="0" w:color="auto"/>
        <w:right w:val="none" w:sz="0" w:space="0" w:color="auto"/>
      </w:divBdr>
      <w:divsChild>
        <w:div w:id="1990819837">
          <w:marLeft w:val="0"/>
          <w:marRight w:val="0"/>
          <w:marTop w:val="0"/>
          <w:marBottom w:val="0"/>
          <w:divBdr>
            <w:top w:val="none" w:sz="0" w:space="0" w:color="auto"/>
            <w:left w:val="none" w:sz="0" w:space="0" w:color="auto"/>
            <w:bottom w:val="none" w:sz="0" w:space="0" w:color="auto"/>
            <w:right w:val="none" w:sz="0" w:space="0" w:color="auto"/>
          </w:divBdr>
          <w:divsChild>
            <w:div w:id="118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4962">
      <w:bodyDiv w:val="1"/>
      <w:marLeft w:val="0"/>
      <w:marRight w:val="0"/>
      <w:marTop w:val="0"/>
      <w:marBottom w:val="0"/>
      <w:divBdr>
        <w:top w:val="none" w:sz="0" w:space="0" w:color="auto"/>
        <w:left w:val="none" w:sz="0" w:space="0" w:color="auto"/>
        <w:bottom w:val="none" w:sz="0" w:space="0" w:color="auto"/>
        <w:right w:val="none" w:sz="0" w:space="0" w:color="auto"/>
      </w:divBdr>
      <w:divsChild>
        <w:div w:id="357657049">
          <w:marLeft w:val="0"/>
          <w:marRight w:val="0"/>
          <w:marTop w:val="0"/>
          <w:marBottom w:val="0"/>
          <w:divBdr>
            <w:top w:val="none" w:sz="0" w:space="0" w:color="auto"/>
            <w:left w:val="none" w:sz="0" w:space="0" w:color="auto"/>
            <w:bottom w:val="none" w:sz="0" w:space="0" w:color="auto"/>
            <w:right w:val="none" w:sz="0" w:space="0" w:color="auto"/>
          </w:divBdr>
          <w:divsChild>
            <w:div w:id="20372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3522">
      <w:bodyDiv w:val="1"/>
      <w:marLeft w:val="0"/>
      <w:marRight w:val="0"/>
      <w:marTop w:val="0"/>
      <w:marBottom w:val="0"/>
      <w:divBdr>
        <w:top w:val="none" w:sz="0" w:space="0" w:color="auto"/>
        <w:left w:val="none" w:sz="0" w:space="0" w:color="auto"/>
        <w:bottom w:val="none" w:sz="0" w:space="0" w:color="auto"/>
        <w:right w:val="none" w:sz="0" w:space="0" w:color="auto"/>
      </w:divBdr>
      <w:divsChild>
        <w:div w:id="922644974">
          <w:marLeft w:val="0"/>
          <w:marRight w:val="0"/>
          <w:marTop w:val="0"/>
          <w:marBottom w:val="0"/>
          <w:divBdr>
            <w:top w:val="none" w:sz="0" w:space="0" w:color="auto"/>
            <w:left w:val="none" w:sz="0" w:space="0" w:color="auto"/>
            <w:bottom w:val="none" w:sz="0" w:space="0" w:color="auto"/>
            <w:right w:val="none" w:sz="0" w:space="0" w:color="auto"/>
          </w:divBdr>
          <w:divsChild>
            <w:div w:id="15003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9247">
      <w:bodyDiv w:val="1"/>
      <w:marLeft w:val="0"/>
      <w:marRight w:val="0"/>
      <w:marTop w:val="0"/>
      <w:marBottom w:val="0"/>
      <w:divBdr>
        <w:top w:val="none" w:sz="0" w:space="0" w:color="auto"/>
        <w:left w:val="none" w:sz="0" w:space="0" w:color="auto"/>
        <w:bottom w:val="none" w:sz="0" w:space="0" w:color="auto"/>
        <w:right w:val="none" w:sz="0" w:space="0" w:color="auto"/>
      </w:divBdr>
      <w:divsChild>
        <w:div w:id="339813815">
          <w:marLeft w:val="0"/>
          <w:marRight w:val="0"/>
          <w:marTop w:val="0"/>
          <w:marBottom w:val="0"/>
          <w:divBdr>
            <w:top w:val="none" w:sz="0" w:space="0" w:color="auto"/>
            <w:left w:val="none" w:sz="0" w:space="0" w:color="auto"/>
            <w:bottom w:val="none" w:sz="0" w:space="0" w:color="auto"/>
            <w:right w:val="none" w:sz="0" w:space="0" w:color="auto"/>
          </w:divBdr>
          <w:divsChild>
            <w:div w:id="11890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660">
      <w:bodyDiv w:val="1"/>
      <w:marLeft w:val="0"/>
      <w:marRight w:val="0"/>
      <w:marTop w:val="0"/>
      <w:marBottom w:val="0"/>
      <w:divBdr>
        <w:top w:val="none" w:sz="0" w:space="0" w:color="auto"/>
        <w:left w:val="none" w:sz="0" w:space="0" w:color="auto"/>
        <w:bottom w:val="none" w:sz="0" w:space="0" w:color="auto"/>
        <w:right w:val="none" w:sz="0" w:space="0" w:color="auto"/>
      </w:divBdr>
      <w:divsChild>
        <w:div w:id="611936707">
          <w:marLeft w:val="0"/>
          <w:marRight w:val="0"/>
          <w:marTop w:val="0"/>
          <w:marBottom w:val="0"/>
          <w:divBdr>
            <w:top w:val="none" w:sz="0" w:space="0" w:color="auto"/>
            <w:left w:val="none" w:sz="0" w:space="0" w:color="auto"/>
            <w:bottom w:val="none" w:sz="0" w:space="0" w:color="auto"/>
            <w:right w:val="none" w:sz="0" w:space="0" w:color="auto"/>
          </w:divBdr>
          <w:divsChild>
            <w:div w:id="15146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8700">
      <w:bodyDiv w:val="1"/>
      <w:marLeft w:val="0"/>
      <w:marRight w:val="0"/>
      <w:marTop w:val="0"/>
      <w:marBottom w:val="0"/>
      <w:divBdr>
        <w:top w:val="none" w:sz="0" w:space="0" w:color="auto"/>
        <w:left w:val="none" w:sz="0" w:space="0" w:color="auto"/>
        <w:bottom w:val="none" w:sz="0" w:space="0" w:color="auto"/>
        <w:right w:val="none" w:sz="0" w:space="0" w:color="auto"/>
      </w:divBdr>
      <w:divsChild>
        <w:div w:id="701631679">
          <w:marLeft w:val="0"/>
          <w:marRight w:val="0"/>
          <w:marTop w:val="0"/>
          <w:marBottom w:val="0"/>
          <w:divBdr>
            <w:top w:val="none" w:sz="0" w:space="0" w:color="auto"/>
            <w:left w:val="none" w:sz="0" w:space="0" w:color="auto"/>
            <w:bottom w:val="none" w:sz="0" w:space="0" w:color="auto"/>
            <w:right w:val="none" w:sz="0" w:space="0" w:color="auto"/>
          </w:divBdr>
          <w:divsChild>
            <w:div w:id="18259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oncloa.gob.es/temas/fondos-recuperacion/Documents/16062021-Componente2.pdf" TargetMode="External"/><Relationship Id="rId3" Type="http://schemas.openxmlformats.org/officeDocument/2006/relationships/settings" Target="settings.xml"/><Relationship Id="rId7" Type="http://schemas.openxmlformats.org/officeDocument/2006/relationships/hyperlink" Target="https://www.boe.es/doue/2020/198/L00013-0004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1038</Words>
  <Characters>5712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 Delphine MOLINA</dc:creator>
  <dc:description/>
  <cp:lastModifiedBy>Ar Toledo</cp:lastModifiedBy>
  <cp:revision>28</cp:revision>
  <cp:lastPrinted>2024-01-30T11:29:00Z</cp:lastPrinted>
  <dcterms:created xsi:type="dcterms:W3CDTF">2023-10-24T13:22:00Z</dcterms:created>
  <dcterms:modified xsi:type="dcterms:W3CDTF">2024-02-05T13:04:00Z</dcterms:modified>
</cp:coreProperties>
</file>