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55D8E3">
      <w:pPr>
        <w:spacing w:after="1061"/>
        <w:ind w:left="587" w:firstLine="0"/>
        <w:jc w:val="center"/>
        <w:rPr>
          <w:rFonts w:ascii="微软雅黑" w:hAnsi="微软雅黑" w:eastAsia="微软雅黑"/>
          <w:sz w:val="84"/>
          <w:szCs w:val="84"/>
        </w:rPr>
      </w:pPr>
    </w:p>
    <w:p w14:paraId="27ECF27E">
      <w:pPr>
        <w:spacing w:after="1061"/>
        <w:ind w:left="587" w:firstLine="0"/>
        <w:jc w:val="center"/>
        <w:rPr>
          <w:rFonts w:ascii="黑体" w:hAnsi="黑体" w:eastAsia="黑体"/>
          <w:sz w:val="72"/>
          <w:szCs w:val="72"/>
        </w:rPr>
      </w:pPr>
      <w:r>
        <w:rPr>
          <w:rFonts w:ascii="黑体" w:hAnsi="黑体" w:eastAsia="黑体"/>
          <w:sz w:val="72"/>
          <w:szCs w:val="72"/>
        </w:rPr>
        <w:t>毛泽东思想和中国特色社会主义理论体系概论</w:t>
      </w:r>
    </w:p>
    <w:p w14:paraId="393CBA7C">
      <w:pPr>
        <w:spacing w:after="120"/>
        <w:ind w:left="590" w:firstLine="0"/>
        <w:jc w:val="center"/>
        <w:rPr>
          <w:rFonts w:ascii="黑体" w:hAnsi="黑体" w:eastAsia="黑体"/>
          <w:sz w:val="48"/>
          <w:szCs w:val="48"/>
        </w:rPr>
      </w:pPr>
      <w:r>
        <w:rPr>
          <w:rFonts w:ascii="黑体" w:hAnsi="黑体" w:eastAsia="黑体"/>
          <w:sz w:val="48"/>
          <w:szCs w:val="48"/>
        </w:rPr>
        <w:t>教学大纲</w:t>
      </w:r>
    </w:p>
    <w:p w14:paraId="706E60F9">
      <w:pPr>
        <w:spacing w:after="1061"/>
        <w:ind w:left="587" w:firstLine="0"/>
        <w:jc w:val="center"/>
        <w:rPr>
          <w:rFonts w:ascii="黑体" w:hAnsi="黑体" w:eastAsia="黑体"/>
          <w:sz w:val="40"/>
          <w:szCs w:val="40"/>
        </w:rPr>
      </w:pPr>
      <w:r>
        <w:rPr>
          <w:rFonts w:hint="eastAsia" w:ascii="黑体" w:hAnsi="黑体" w:eastAsia="黑体"/>
          <w:sz w:val="40"/>
          <w:szCs w:val="40"/>
        </w:rPr>
        <w:t>（20</w:t>
      </w:r>
      <w:r>
        <w:rPr>
          <w:rFonts w:ascii="黑体" w:hAnsi="黑体" w:eastAsia="黑体"/>
          <w:sz w:val="40"/>
          <w:szCs w:val="40"/>
        </w:rPr>
        <w:t>2</w:t>
      </w:r>
      <w:r>
        <w:rPr>
          <w:rFonts w:hint="eastAsia" w:ascii="黑体" w:hAnsi="黑体" w:eastAsia="黑体"/>
          <w:sz w:val="40"/>
          <w:szCs w:val="40"/>
          <w:lang w:val="en-US" w:eastAsia="zh-CN"/>
        </w:rPr>
        <w:t>5</w:t>
      </w:r>
      <w:r>
        <w:rPr>
          <w:rFonts w:hint="eastAsia" w:ascii="黑体" w:hAnsi="黑体" w:eastAsia="黑体"/>
          <w:sz w:val="40"/>
          <w:szCs w:val="40"/>
        </w:rPr>
        <w:t>-202</w:t>
      </w:r>
      <w:r>
        <w:rPr>
          <w:rFonts w:hint="eastAsia" w:ascii="黑体" w:hAnsi="黑体" w:eastAsia="黑体"/>
          <w:sz w:val="40"/>
          <w:szCs w:val="40"/>
          <w:lang w:val="en-US" w:eastAsia="zh-CN"/>
        </w:rPr>
        <w:t>6</w:t>
      </w:r>
      <w:r>
        <w:rPr>
          <w:rFonts w:hint="eastAsia" w:ascii="黑体" w:hAnsi="黑体" w:eastAsia="黑体"/>
          <w:sz w:val="40"/>
          <w:szCs w:val="40"/>
        </w:rPr>
        <w:t>年第</w:t>
      </w:r>
      <w:r>
        <w:rPr>
          <w:rFonts w:hint="eastAsia" w:ascii="黑体" w:hAnsi="黑体" w:eastAsia="黑体"/>
          <w:sz w:val="40"/>
          <w:szCs w:val="40"/>
          <w:lang w:val="en-US" w:eastAsia="zh-CN"/>
        </w:rPr>
        <w:t>1</w:t>
      </w:r>
      <w:r>
        <w:rPr>
          <w:rFonts w:hint="eastAsia" w:ascii="黑体" w:hAnsi="黑体" w:eastAsia="黑体"/>
          <w:sz w:val="40"/>
          <w:szCs w:val="40"/>
        </w:rPr>
        <w:t>学期）</w:t>
      </w:r>
    </w:p>
    <w:p w14:paraId="709BA53C">
      <w:pPr>
        <w:spacing w:after="1042"/>
        <w:ind w:left="0" w:firstLine="0"/>
        <w:rPr>
          <w:rFonts w:ascii="黑体" w:hAnsi="黑体" w:eastAsia="黑体"/>
          <w:sz w:val="84"/>
          <w:szCs w:val="84"/>
        </w:rPr>
      </w:pPr>
    </w:p>
    <w:p w14:paraId="0AFDE31A">
      <w:pPr>
        <w:spacing w:after="1042"/>
        <w:jc w:val="center"/>
        <w:rPr>
          <w:rFonts w:ascii="黑体" w:hAnsi="黑体" w:eastAsia="黑体"/>
          <w:sz w:val="44"/>
          <w:szCs w:val="44"/>
        </w:rPr>
      </w:pPr>
    </w:p>
    <w:p w14:paraId="1F21254C">
      <w:pPr>
        <w:spacing w:after="1042"/>
        <w:jc w:val="center"/>
        <w:rPr>
          <w:rFonts w:ascii="黑体" w:hAnsi="黑体" w:eastAsia="黑体"/>
          <w:sz w:val="44"/>
          <w:szCs w:val="44"/>
        </w:rPr>
      </w:pPr>
      <w:r>
        <w:rPr>
          <w:rFonts w:hint="eastAsia" w:ascii="黑体" w:hAnsi="黑体" w:eastAsia="黑体"/>
          <w:sz w:val="44"/>
          <w:szCs w:val="44"/>
        </w:rPr>
        <w:t>202</w:t>
      </w:r>
      <w:r>
        <w:rPr>
          <w:rFonts w:hint="eastAsia" w:ascii="黑体" w:hAnsi="黑体" w:eastAsia="黑体"/>
          <w:sz w:val="44"/>
          <w:szCs w:val="44"/>
          <w:lang w:val="en-US" w:eastAsia="zh-CN"/>
        </w:rPr>
        <w:t>5</w:t>
      </w:r>
      <w:r>
        <w:rPr>
          <w:rFonts w:hint="eastAsia" w:ascii="黑体" w:hAnsi="黑体" w:eastAsia="黑体"/>
          <w:sz w:val="44"/>
          <w:szCs w:val="44"/>
        </w:rPr>
        <w:t>年</w:t>
      </w:r>
      <w:r>
        <w:rPr>
          <w:rFonts w:hint="eastAsia" w:ascii="黑体" w:hAnsi="黑体" w:eastAsia="黑体"/>
          <w:sz w:val="44"/>
          <w:szCs w:val="44"/>
          <w:lang w:val="en-US" w:eastAsia="zh-CN"/>
        </w:rPr>
        <w:t>9</w:t>
      </w:r>
      <w:r>
        <w:rPr>
          <w:rFonts w:hint="eastAsia" w:ascii="黑体" w:hAnsi="黑体" w:eastAsia="黑体"/>
          <w:sz w:val="44"/>
          <w:szCs w:val="44"/>
        </w:rPr>
        <w:t>月</w:t>
      </w:r>
    </w:p>
    <w:p w14:paraId="4B8F1E6C">
      <w:pPr>
        <w:spacing w:after="0"/>
        <w:ind w:left="76" w:firstLine="0"/>
        <w:rPr>
          <w:sz w:val="52"/>
        </w:rPr>
        <w:sectPr>
          <w:footerReference r:id="rId5" w:type="default"/>
          <w:pgSz w:w="11906" w:h="16838"/>
          <w:pgMar w:top="1440" w:right="1800" w:bottom="1440" w:left="1800" w:header="851" w:footer="992" w:gutter="0"/>
          <w:pgNumType w:fmt="numberInDash" w:start="1"/>
          <w:cols w:space="425" w:num="1"/>
          <w:docGrid w:type="lines" w:linePitch="312" w:charSpace="0"/>
        </w:sectPr>
      </w:pPr>
    </w:p>
    <w:p w14:paraId="7B9DCC66">
      <w:pPr>
        <w:spacing w:after="180"/>
        <w:ind w:left="0" w:firstLine="0"/>
        <w:jc w:val="center"/>
        <w:rPr>
          <w:rFonts w:ascii="黑体" w:hAnsi="黑体" w:eastAsia="黑体"/>
        </w:rPr>
      </w:pPr>
      <w:r>
        <w:rPr>
          <w:rFonts w:ascii="黑体" w:hAnsi="黑体" w:eastAsia="黑体" w:cs="宋体"/>
          <w:sz w:val="32"/>
        </w:rPr>
        <w:t>毛泽东思想和中国特色社会主义理论体系概论教学大纲</w:t>
      </w:r>
    </w:p>
    <w:tbl>
      <w:tblPr>
        <w:tblStyle w:val="12"/>
        <w:tblW w:w="9917" w:type="dxa"/>
        <w:tblInd w:w="-707" w:type="dxa"/>
        <w:tblLayout w:type="fixed"/>
        <w:tblCellMar>
          <w:top w:w="3" w:type="dxa"/>
          <w:left w:w="107" w:type="dxa"/>
          <w:bottom w:w="0" w:type="dxa"/>
          <w:right w:w="42" w:type="dxa"/>
        </w:tblCellMar>
      </w:tblPr>
      <w:tblGrid>
        <w:gridCol w:w="2403"/>
        <w:gridCol w:w="1265"/>
        <w:gridCol w:w="1433"/>
        <w:gridCol w:w="81"/>
        <w:gridCol w:w="1479"/>
        <w:gridCol w:w="616"/>
        <w:gridCol w:w="942"/>
        <w:gridCol w:w="1698"/>
      </w:tblGrid>
      <w:tr w14:paraId="35764639">
        <w:trPr>
          <w:trHeight w:val="622" w:hRule="atLeast"/>
        </w:trPr>
        <w:tc>
          <w:tcPr>
            <w:tcW w:w="9917" w:type="dxa"/>
            <w:gridSpan w:val="8"/>
            <w:tcBorders>
              <w:top w:val="single" w:color="000000" w:sz="4" w:space="0"/>
              <w:left w:val="single" w:color="000000" w:sz="4" w:space="0"/>
              <w:bottom w:val="single" w:color="000000" w:sz="4" w:space="0"/>
              <w:right w:val="single" w:color="000000" w:sz="4" w:space="0"/>
            </w:tcBorders>
            <w:shd w:val="clear" w:color="auto" w:fill="DADADB"/>
            <w:vAlign w:val="center"/>
          </w:tcPr>
          <w:p w14:paraId="25D1D6E3">
            <w:pPr>
              <w:spacing w:after="0"/>
              <w:ind w:left="0" w:firstLine="0"/>
              <w:jc w:val="center"/>
              <w:rPr>
                <w:b/>
                <w:sz w:val="24"/>
                <w:szCs w:val="24"/>
              </w:rPr>
            </w:pPr>
            <w:r>
              <w:rPr>
                <w:rFonts w:ascii="宋体" w:hAnsi="宋体" w:eastAsia="宋体" w:cs="宋体"/>
                <w:b/>
                <w:sz w:val="24"/>
                <w:szCs w:val="24"/>
              </w:rPr>
              <w:t>课程基本信息（</w:t>
            </w:r>
            <w:r>
              <w:rPr>
                <w:rFonts w:ascii="Calibri" w:hAnsi="Calibri" w:eastAsia="Calibri" w:cs="Calibri"/>
                <w:b/>
                <w:sz w:val="24"/>
                <w:szCs w:val="24"/>
              </w:rPr>
              <w:t>Course Information</w:t>
            </w:r>
            <w:r>
              <w:rPr>
                <w:rFonts w:ascii="宋体" w:hAnsi="宋体" w:eastAsia="宋体" w:cs="宋体"/>
                <w:b/>
                <w:sz w:val="24"/>
                <w:szCs w:val="24"/>
              </w:rPr>
              <w:t>）</w:t>
            </w:r>
          </w:p>
        </w:tc>
      </w:tr>
      <w:tr w14:paraId="3B1012BA">
        <w:trPr>
          <w:trHeight w:val="947" w:hRule="atLeast"/>
        </w:trPr>
        <w:tc>
          <w:tcPr>
            <w:tcW w:w="2403" w:type="dxa"/>
            <w:tcBorders>
              <w:top w:val="single" w:color="000000" w:sz="4" w:space="0"/>
              <w:left w:val="single" w:color="000000" w:sz="4" w:space="0"/>
              <w:bottom w:val="single" w:color="000000" w:sz="4" w:space="0"/>
              <w:right w:val="single" w:color="000000" w:sz="4" w:space="0"/>
            </w:tcBorders>
            <w:vAlign w:val="center"/>
          </w:tcPr>
          <w:p w14:paraId="788491D1">
            <w:pPr>
              <w:spacing w:after="32"/>
              <w:ind w:left="0" w:right="64" w:firstLine="0"/>
              <w:jc w:val="center"/>
            </w:pPr>
            <w:r>
              <w:rPr>
                <w:rFonts w:ascii="宋体" w:hAnsi="宋体" w:eastAsia="宋体" w:cs="宋体"/>
                <w:sz w:val="21"/>
              </w:rPr>
              <w:t>课程代码</w:t>
            </w:r>
          </w:p>
          <w:p w14:paraId="16663CD4">
            <w:pPr>
              <w:spacing w:after="0"/>
              <w:ind w:left="0" w:right="61" w:firstLine="0"/>
              <w:jc w:val="center"/>
            </w:pPr>
            <w:r>
              <w:rPr>
                <w:rFonts w:ascii="宋体" w:hAnsi="宋体" w:eastAsia="宋体" w:cs="宋体"/>
                <w:sz w:val="21"/>
              </w:rPr>
              <w:t>（</w:t>
            </w:r>
            <w:r>
              <w:rPr>
                <w:rFonts w:ascii="Calibri" w:hAnsi="Calibri" w:eastAsia="Calibri" w:cs="Calibri"/>
                <w:sz w:val="21"/>
              </w:rPr>
              <w:t>Course Code</w:t>
            </w:r>
            <w:r>
              <w:rPr>
                <w:rFonts w:ascii="宋体" w:hAnsi="宋体" w:eastAsia="宋体" w:cs="宋体"/>
                <w:sz w:val="21"/>
              </w:rPr>
              <w:t>）</w:t>
            </w:r>
          </w:p>
        </w:tc>
        <w:tc>
          <w:tcPr>
            <w:tcW w:w="1265" w:type="dxa"/>
            <w:tcBorders>
              <w:top w:val="single" w:color="000000" w:sz="4" w:space="0"/>
              <w:left w:val="single" w:color="000000" w:sz="4" w:space="0"/>
              <w:bottom w:val="single" w:color="000000" w:sz="4" w:space="0"/>
              <w:right w:val="single" w:color="000000" w:sz="4" w:space="0"/>
            </w:tcBorders>
            <w:vAlign w:val="center"/>
          </w:tcPr>
          <w:p w14:paraId="03E99516">
            <w:pPr>
              <w:spacing w:after="0"/>
              <w:ind w:left="1" w:firstLine="0"/>
            </w:pPr>
          </w:p>
        </w:tc>
        <w:tc>
          <w:tcPr>
            <w:tcW w:w="1433" w:type="dxa"/>
            <w:tcBorders>
              <w:top w:val="single" w:color="000000" w:sz="4" w:space="0"/>
              <w:left w:val="single" w:color="000000" w:sz="4" w:space="0"/>
              <w:bottom w:val="single" w:color="000000" w:sz="4" w:space="0"/>
              <w:right w:val="single" w:color="000000" w:sz="4" w:space="0"/>
            </w:tcBorders>
          </w:tcPr>
          <w:p w14:paraId="03A6E669">
            <w:pPr>
              <w:spacing w:after="54"/>
              <w:ind w:left="0" w:right="62" w:firstLine="0"/>
              <w:jc w:val="center"/>
            </w:pPr>
            <w:r>
              <w:rPr>
                <w:rFonts w:ascii="Calibri" w:hAnsi="Calibri" w:eastAsia="Calibri" w:cs="Calibri"/>
                <w:color w:val="FF0000"/>
                <w:sz w:val="21"/>
              </w:rPr>
              <w:t>*</w:t>
            </w:r>
            <w:r>
              <w:rPr>
                <w:rFonts w:ascii="宋体" w:hAnsi="宋体" w:eastAsia="宋体" w:cs="宋体"/>
                <w:sz w:val="21"/>
              </w:rPr>
              <w:t>学时</w:t>
            </w:r>
          </w:p>
          <w:p w14:paraId="698DAC5E">
            <w:pPr>
              <w:spacing w:after="39"/>
              <w:ind w:left="0" w:right="63" w:firstLine="0"/>
              <w:jc w:val="center"/>
            </w:pPr>
            <w:r>
              <w:rPr>
                <w:rFonts w:ascii="宋体" w:hAnsi="宋体" w:eastAsia="宋体" w:cs="宋体"/>
                <w:sz w:val="21"/>
              </w:rPr>
              <w:t>（</w:t>
            </w:r>
            <w:r>
              <w:rPr>
                <w:rFonts w:ascii="Calibri" w:hAnsi="Calibri" w:eastAsia="Calibri" w:cs="Calibri"/>
                <w:sz w:val="21"/>
              </w:rPr>
              <w:t xml:space="preserve">Credit </w:t>
            </w:r>
          </w:p>
          <w:p w14:paraId="0301842C">
            <w:pPr>
              <w:spacing w:after="0"/>
              <w:ind w:left="0" w:right="65" w:firstLine="0"/>
              <w:jc w:val="center"/>
            </w:pPr>
            <w:r>
              <w:rPr>
                <w:rFonts w:ascii="Calibri" w:hAnsi="Calibri" w:eastAsia="Calibri" w:cs="Calibri"/>
                <w:sz w:val="21"/>
              </w:rPr>
              <w:t>Hours</w:t>
            </w:r>
            <w:r>
              <w:rPr>
                <w:rFonts w:ascii="宋体" w:hAnsi="宋体" w:eastAsia="宋体" w:cs="宋体"/>
                <w:sz w:val="21"/>
              </w:rPr>
              <w:t>）</w:t>
            </w:r>
          </w:p>
        </w:tc>
        <w:tc>
          <w:tcPr>
            <w:tcW w:w="1560" w:type="dxa"/>
            <w:gridSpan w:val="2"/>
            <w:tcBorders>
              <w:top w:val="single" w:color="000000" w:sz="4" w:space="0"/>
              <w:left w:val="single" w:color="000000" w:sz="4" w:space="0"/>
              <w:bottom w:val="single" w:color="000000" w:sz="4" w:space="0"/>
              <w:right w:val="single" w:color="000000" w:sz="4" w:space="0"/>
            </w:tcBorders>
          </w:tcPr>
          <w:p w14:paraId="7F8D0432">
            <w:pPr>
              <w:spacing w:after="85"/>
              <w:ind w:left="73" w:firstLine="0"/>
            </w:pPr>
            <w:r>
              <w:rPr>
                <w:rFonts w:ascii="Times New Roman" w:hAnsi="Times New Roman" w:eastAsia="Times New Roman" w:cs="Times New Roman"/>
                <w:sz w:val="20"/>
              </w:rPr>
              <w:t>80</w:t>
            </w:r>
            <w:r>
              <w:rPr>
                <w:rFonts w:ascii="宋体" w:hAnsi="宋体" w:eastAsia="宋体" w:cs="宋体"/>
                <w:sz w:val="20"/>
              </w:rPr>
              <w:t>（课堂教学</w:t>
            </w:r>
          </w:p>
          <w:p w14:paraId="5F584ED7">
            <w:pPr>
              <w:spacing w:after="0"/>
              <w:ind w:left="0" w:firstLine="0"/>
              <w:jc w:val="center"/>
            </w:pPr>
            <w:r>
              <w:rPr>
                <w:rFonts w:ascii="Times New Roman" w:hAnsi="Times New Roman" w:eastAsia="Times New Roman" w:cs="Times New Roman"/>
                <w:sz w:val="20"/>
              </w:rPr>
              <w:t>48</w:t>
            </w:r>
            <w:r>
              <w:rPr>
                <w:rFonts w:ascii="宋体" w:hAnsi="宋体" w:eastAsia="宋体" w:cs="宋体"/>
                <w:sz w:val="20"/>
              </w:rPr>
              <w:t xml:space="preserve">，新时代社会认知实践 </w:t>
            </w:r>
            <w:r>
              <w:rPr>
                <w:rFonts w:ascii="Times New Roman" w:hAnsi="Times New Roman" w:eastAsia="Times New Roman" w:cs="Times New Roman"/>
                <w:sz w:val="20"/>
              </w:rPr>
              <w:t>32</w:t>
            </w:r>
            <w:r>
              <w:rPr>
                <w:rFonts w:ascii="宋体" w:hAnsi="宋体" w:eastAsia="宋体" w:cs="宋体"/>
                <w:sz w:val="20"/>
              </w:rPr>
              <w:t>）</w:t>
            </w:r>
          </w:p>
        </w:tc>
        <w:tc>
          <w:tcPr>
            <w:tcW w:w="1558" w:type="dxa"/>
            <w:gridSpan w:val="2"/>
            <w:tcBorders>
              <w:top w:val="single" w:color="000000" w:sz="4" w:space="0"/>
              <w:left w:val="single" w:color="000000" w:sz="4" w:space="0"/>
              <w:bottom w:val="single" w:color="000000" w:sz="4" w:space="0"/>
              <w:right w:val="single" w:color="000000" w:sz="4" w:space="0"/>
            </w:tcBorders>
            <w:vAlign w:val="center"/>
          </w:tcPr>
          <w:p w14:paraId="18558F70">
            <w:pPr>
              <w:spacing w:after="51"/>
              <w:ind w:left="0" w:right="62" w:firstLine="0"/>
              <w:jc w:val="center"/>
            </w:pPr>
            <w:r>
              <w:rPr>
                <w:rFonts w:ascii="Calibri" w:hAnsi="Calibri" w:eastAsia="Calibri" w:cs="Calibri"/>
                <w:color w:val="FF0000"/>
                <w:sz w:val="21"/>
              </w:rPr>
              <w:t>*</w:t>
            </w:r>
            <w:r>
              <w:rPr>
                <w:rFonts w:ascii="宋体" w:hAnsi="宋体" w:eastAsia="宋体" w:cs="宋体"/>
                <w:sz w:val="21"/>
              </w:rPr>
              <w:t>学分</w:t>
            </w:r>
          </w:p>
          <w:p w14:paraId="13A026B9">
            <w:pPr>
              <w:spacing w:after="0"/>
              <w:ind w:left="0" w:right="60" w:firstLine="0"/>
              <w:jc w:val="center"/>
            </w:pPr>
            <w:r>
              <w:rPr>
                <w:rFonts w:ascii="宋体" w:hAnsi="宋体" w:eastAsia="宋体" w:cs="宋体"/>
                <w:sz w:val="21"/>
              </w:rPr>
              <w:t>（</w:t>
            </w:r>
            <w:r>
              <w:rPr>
                <w:rFonts w:ascii="Calibri" w:hAnsi="Calibri" w:eastAsia="Calibri" w:cs="Calibri"/>
                <w:sz w:val="21"/>
              </w:rPr>
              <w:t>Credits</w:t>
            </w:r>
            <w:r>
              <w:rPr>
                <w:rFonts w:ascii="宋体" w:hAnsi="宋体" w:eastAsia="宋体" w:cs="宋体"/>
                <w:sz w:val="21"/>
              </w:rPr>
              <w:t>）</w:t>
            </w:r>
          </w:p>
        </w:tc>
        <w:tc>
          <w:tcPr>
            <w:tcW w:w="1698" w:type="dxa"/>
            <w:tcBorders>
              <w:top w:val="single" w:color="000000" w:sz="4" w:space="0"/>
              <w:left w:val="single" w:color="000000" w:sz="4" w:space="0"/>
              <w:bottom w:val="single" w:color="000000" w:sz="4" w:space="0"/>
              <w:right w:val="single" w:color="000000" w:sz="4" w:space="0"/>
            </w:tcBorders>
          </w:tcPr>
          <w:p w14:paraId="0AC7B5D9">
            <w:pPr>
              <w:spacing w:after="0"/>
              <w:ind w:left="1" w:right="65" w:firstLine="0"/>
              <w:jc w:val="both"/>
              <w:rPr>
                <w:rFonts w:ascii="Times New Roman" w:hAnsi="Times New Roman" w:eastAsia="Times New Roman" w:cs="Times New Roman"/>
                <w:sz w:val="20"/>
              </w:rPr>
            </w:pPr>
          </w:p>
          <w:p w14:paraId="3745B51A">
            <w:pPr>
              <w:spacing w:after="0"/>
              <w:ind w:left="1" w:right="65" w:firstLine="0"/>
              <w:jc w:val="both"/>
            </w:pPr>
            <w:r>
              <w:rPr>
                <w:rFonts w:ascii="Times New Roman" w:hAnsi="Times New Roman" w:eastAsia="Times New Roman" w:cs="Times New Roman"/>
                <w:sz w:val="20"/>
              </w:rPr>
              <w:t>3</w:t>
            </w:r>
            <w:r>
              <w:rPr>
                <w:rFonts w:ascii="宋体" w:hAnsi="宋体" w:eastAsia="宋体" w:cs="宋体"/>
                <w:sz w:val="20"/>
              </w:rPr>
              <w:t>（课堂教学</w:t>
            </w:r>
            <w:r>
              <w:rPr>
                <w:rFonts w:hint="eastAsia" w:ascii="宋体" w:hAnsi="宋体" w:eastAsia="宋体" w:cs="宋体"/>
                <w:sz w:val="20"/>
              </w:rPr>
              <w:t>3学分</w:t>
            </w:r>
            <w:r>
              <w:rPr>
                <w:rFonts w:ascii="宋体" w:hAnsi="宋体" w:eastAsia="宋体" w:cs="宋体"/>
                <w:sz w:val="20"/>
              </w:rPr>
              <w:t>）</w:t>
            </w:r>
          </w:p>
        </w:tc>
      </w:tr>
      <w:tr w14:paraId="36732D12">
        <w:trPr>
          <w:trHeight w:val="458" w:hRule="atLeast"/>
        </w:trPr>
        <w:tc>
          <w:tcPr>
            <w:tcW w:w="2403" w:type="dxa"/>
            <w:vMerge w:val="restart"/>
            <w:tcBorders>
              <w:top w:val="single" w:color="000000" w:sz="4" w:space="0"/>
              <w:left w:val="single" w:color="000000" w:sz="4" w:space="0"/>
              <w:bottom w:val="single" w:color="000000" w:sz="4" w:space="0"/>
              <w:right w:val="single" w:color="000000" w:sz="4" w:space="0"/>
            </w:tcBorders>
            <w:vAlign w:val="center"/>
          </w:tcPr>
          <w:p w14:paraId="008090CF">
            <w:pPr>
              <w:spacing w:after="56"/>
              <w:ind w:left="0" w:right="64" w:firstLine="0"/>
              <w:jc w:val="center"/>
            </w:pPr>
            <w:r>
              <w:rPr>
                <w:rFonts w:ascii="Calibri" w:hAnsi="Calibri" w:eastAsia="Calibri" w:cs="Calibri"/>
                <w:color w:val="FF0000"/>
                <w:sz w:val="21"/>
              </w:rPr>
              <w:t>*</w:t>
            </w:r>
            <w:r>
              <w:rPr>
                <w:rFonts w:ascii="宋体" w:hAnsi="宋体" w:eastAsia="宋体" w:cs="宋体"/>
                <w:sz w:val="21"/>
              </w:rPr>
              <w:t>课程名称</w:t>
            </w:r>
          </w:p>
          <w:p w14:paraId="6043A439">
            <w:pPr>
              <w:spacing w:after="0"/>
              <w:ind w:left="0" w:right="64" w:firstLine="0"/>
              <w:jc w:val="center"/>
            </w:pPr>
            <w:r>
              <w:rPr>
                <w:rFonts w:ascii="宋体" w:hAnsi="宋体" w:eastAsia="宋体" w:cs="宋体"/>
                <w:sz w:val="21"/>
              </w:rPr>
              <w:t>（</w:t>
            </w:r>
            <w:r>
              <w:rPr>
                <w:rFonts w:ascii="Calibri" w:hAnsi="Calibri" w:eastAsia="Calibri" w:cs="Calibri"/>
                <w:sz w:val="21"/>
              </w:rPr>
              <w:t>Course Name</w:t>
            </w:r>
            <w:r>
              <w:rPr>
                <w:rFonts w:ascii="宋体" w:hAnsi="宋体" w:eastAsia="宋体" w:cs="宋体"/>
                <w:sz w:val="21"/>
              </w:rPr>
              <w:t>）</w:t>
            </w:r>
          </w:p>
        </w:tc>
        <w:tc>
          <w:tcPr>
            <w:tcW w:w="7514" w:type="dxa"/>
            <w:gridSpan w:val="7"/>
            <w:tcBorders>
              <w:top w:val="single" w:color="000000" w:sz="4" w:space="0"/>
              <w:left w:val="single" w:color="000000" w:sz="4" w:space="0"/>
              <w:bottom w:val="single" w:color="000000" w:sz="4" w:space="0"/>
              <w:right w:val="single" w:color="000000" w:sz="4" w:space="0"/>
            </w:tcBorders>
            <w:vAlign w:val="center"/>
          </w:tcPr>
          <w:p w14:paraId="660CF9B4">
            <w:pPr>
              <w:spacing w:after="0"/>
              <w:ind w:left="1" w:firstLine="0"/>
            </w:pPr>
            <w:r>
              <w:rPr>
                <w:rFonts w:ascii="宋体" w:hAnsi="宋体" w:eastAsia="宋体" w:cs="宋体"/>
                <w:sz w:val="24"/>
              </w:rPr>
              <w:t>毛泽东思想和中国特色社会主义理论体系概论</w:t>
            </w:r>
          </w:p>
        </w:tc>
      </w:tr>
      <w:tr w14:paraId="7B78DE02">
        <w:trPr>
          <w:trHeight w:val="634" w:hRule="atLeast"/>
        </w:trPr>
        <w:tc>
          <w:tcPr>
            <w:tcW w:w="2403" w:type="dxa"/>
            <w:vMerge w:val="continue"/>
            <w:tcBorders>
              <w:top w:val="nil"/>
              <w:left w:val="single" w:color="000000" w:sz="4" w:space="0"/>
              <w:bottom w:val="single" w:color="000000" w:sz="4" w:space="0"/>
              <w:right w:val="single" w:color="000000" w:sz="4" w:space="0"/>
            </w:tcBorders>
            <w:vAlign w:val="bottom"/>
          </w:tcPr>
          <w:p w14:paraId="4AF51634">
            <w:pPr>
              <w:spacing w:after="160"/>
              <w:ind w:left="0" w:firstLine="0"/>
            </w:pPr>
          </w:p>
        </w:tc>
        <w:tc>
          <w:tcPr>
            <w:tcW w:w="7514" w:type="dxa"/>
            <w:gridSpan w:val="7"/>
            <w:tcBorders>
              <w:top w:val="single" w:color="000000" w:sz="4" w:space="0"/>
              <w:left w:val="single" w:color="000000" w:sz="4" w:space="0"/>
              <w:bottom w:val="single" w:color="000000" w:sz="4" w:space="0"/>
              <w:right w:val="single" w:color="000000" w:sz="4" w:space="0"/>
            </w:tcBorders>
          </w:tcPr>
          <w:p w14:paraId="24280475">
            <w:pPr>
              <w:spacing w:after="0"/>
              <w:ind w:left="1" w:firstLine="0"/>
              <w:jc w:val="both"/>
            </w:pPr>
            <w:r>
              <w:rPr>
                <w:rFonts w:ascii="Times New Roman" w:hAnsi="Times New Roman" w:eastAsia="Times New Roman" w:cs="Times New Roman"/>
                <w:sz w:val="24"/>
              </w:rPr>
              <w:t>Introduction to Mao Zedong</w:t>
            </w:r>
            <w:r>
              <w:rPr>
                <w:rFonts w:ascii="Times New Roman" w:hAnsi="Times New Roman" w:cs="Times New Roman" w:eastAsiaTheme="minorEastAsia"/>
                <w:sz w:val="24"/>
              </w:rPr>
              <w:t>’</w:t>
            </w:r>
            <w:r>
              <w:rPr>
                <w:rFonts w:ascii="Times New Roman" w:hAnsi="Times New Roman" w:eastAsia="Times New Roman" w:cs="Times New Roman"/>
                <w:sz w:val="24"/>
              </w:rPr>
              <w:t>s Thoughts and Theoretical System of Socialism with Chinese Characteristics</w:t>
            </w:r>
          </w:p>
        </w:tc>
      </w:tr>
      <w:tr w14:paraId="11356154">
        <w:trPr>
          <w:trHeight w:val="710" w:hRule="atLeast"/>
        </w:trPr>
        <w:tc>
          <w:tcPr>
            <w:tcW w:w="2403" w:type="dxa"/>
            <w:tcBorders>
              <w:top w:val="single" w:color="000000" w:sz="4" w:space="0"/>
              <w:left w:val="single" w:color="000000" w:sz="4" w:space="0"/>
              <w:bottom w:val="single" w:color="000000" w:sz="4" w:space="0"/>
              <w:right w:val="single" w:color="000000" w:sz="4" w:space="0"/>
            </w:tcBorders>
          </w:tcPr>
          <w:p w14:paraId="20AEB08E">
            <w:pPr>
              <w:spacing w:after="10"/>
              <w:ind w:left="0" w:right="64" w:firstLine="0"/>
              <w:jc w:val="center"/>
            </w:pPr>
            <w:r>
              <w:rPr>
                <w:rFonts w:ascii="宋体" w:hAnsi="宋体" w:eastAsia="宋体" w:cs="宋体"/>
                <w:sz w:val="21"/>
              </w:rPr>
              <w:t>课程性质</w:t>
            </w:r>
          </w:p>
          <w:p w14:paraId="31DEAA48">
            <w:pPr>
              <w:spacing w:after="0"/>
              <w:ind w:left="0" w:right="64" w:firstLine="0"/>
              <w:jc w:val="center"/>
            </w:pPr>
            <w:r>
              <w:rPr>
                <w:rFonts w:ascii="Calibri" w:hAnsi="Calibri" w:eastAsia="Calibri" w:cs="Calibri"/>
                <w:sz w:val="21"/>
              </w:rPr>
              <w:t xml:space="preserve">(Course Type) </w:t>
            </w:r>
          </w:p>
        </w:tc>
        <w:tc>
          <w:tcPr>
            <w:tcW w:w="7514" w:type="dxa"/>
            <w:gridSpan w:val="7"/>
            <w:tcBorders>
              <w:top w:val="single" w:color="000000" w:sz="4" w:space="0"/>
              <w:left w:val="single" w:color="000000" w:sz="4" w:space="0"/>
              <w:bottom w:val="single" w:color="000000" w:sz="4" w:space="0"/>
              <w:right w:val="single" w:color="000000" w:sz="4" w:space="0"/>
            </w:tcBorders>
            <w:vAlign w:val="center"/>
          </w:tcPr>
          <w:p w14:paraId="35ECB162">
            <w:pPr>
              <w:spacing w:after="0"/>
              <w:ind w:left="1" w:firstLine="0"/>
              <w:rPr>
                <w:sz w:val="24"/>
                <w:szCs w:val="24"/>
              </w:rPr>
            </w:pPr>
            <w:r>
              <w:rPr>
                <w:rFonts w:ascii="宋体" w:hAnsi="宋体" w:eastAsia="宋体" w:cs="宋体"/>
                <w:sz w:val="24"/>
                <w:szCs w:val="24"/>
              </w:rPr>
              <w:t>思想政治理论课（必修）</w:t>
            </w:r>
          </w:p>
        </w:tc>
      </w:tr>
      <w:tr w14:paraId="60E1F432">
        <w:trPr>
          <w:trHeight w:val="634" w:hRule="atLeast"/>
        </w:trPr>
        <w:tc>
          <w:tcPr>
            <w:tcW w:w="2403" w:type="dxa"/>
            <w:tcBorders>
              <w:top w:val="single" w:color="000000" w:sz="4" w:space="0"/>
              <w:left w:val="single" w:color="000000" w:sz="4" w:space="0"/>
              <w:bottom w:val="single" w:color="000000" w:sz="4" w:space="0"/>
              <w:right w:val="single" w:color="000000" w:sz="4" w:space="0"/>
            </w:tcBorders>
          </w:tcPr>
          <w:p w14:paraId="0AD3F225">
            <w:pPr>
              <w:spacing w:after="33"/>
              <w:ind w:left="0" w:right="64" w:firstLine="0"/>
              <w:jc w:val="center"/>
            </w:pPr>
            <w:r>
              <w:rPr>
                <w:rFonts w:ascii="宋体" w:hAnsi="宋体" w:eastAsia="宋体" w:cs="宋体"/>
                <w:sz w:val="21"/>
              </w:rPr>
              <w:t>授课对象</w:t>
            </w:r>
          </w:p>
          <w:p w14:paraId="7C6271AC">
            <w:pPr>
              <w:spacing w:after="0"/>
              <w:ind w:left="0" w:right="61" w:firstLine="0"/>
              <w:jc w:val="center"/>
            </w:pPr>
            <w:r>
              <w:rPr>
                <w:rFonts w:ascii="宋体" w:hAnsi="宋体" w:eastAsia="宋体" w:cs="宋体"/>
                <w:sz w:val="21"/>
              </w:rPr>
              <w:t>（</w:t>
            </w:r>
            <w:r>
              <w:rPr>
                <w:rFonts w:ascii="Calibri" w:hAnsi="Calibri" w:eastAsia="Calibri" w:cs="Calibri"/>
                <w:sz w:val="21"/>
              </w:rPr>
              <w:t>Target Audience</w:t>
            </w:r>
            <w:r>
              <w:rPr>
                <w:rFonts w:ascii="宋体" w:hAnsi="宋体" w:eastAsia="宋体" w:cs="宋体"/>
                <w:sz w:val="21"/>
              </w:rPr>
              <w:t>）</w:t>
            </w:r>
          </w:p>
        </w:tc>
        <w:tc>
          <w:tcPr>
            <w:tcW w:w="7514" w:type="dxa"/>
            <w:gridSpan w:val="7"/>
            <w:tcBorders>
              <w:top w:val="single" w:color="000000" w:sz="4" w:space="0"/>
              <w:left w:val="single" w:color="000000" w:sz="4" w:space="0"/>
              <w:bottom w:val="single" w:color="000000" w:sz="4" w:space="0"/>
              <w:right w:val="single" w:color="000000" w:sz="4" w:space="0"/>
            </w:tcBorders>
            <w:vAlign w:val="center"/>
          </w:tcPr>
          <w:p w14:paraId="566CE045">
            <w:pPr>
              <w:spacing w:after="0"/>
              <w:ind w:left="1" w:firstLine="0"/>
              <w:rPr>
                <w:sz w:val="24"/>
                <w:szCs w:val="24"/>
              </w:rPr>
            </w:pPr>
            <w:r>
              <w:rPr>
                <w:rFonts w:ascii="宋体" w:hAnsi="宋体" w:eastAsia="宋体" w:cs="宋体"/>
                <w:sz w:val="24"/>
                <w:szCs w:val="24"/>
              </w:rPr>
              <w:t xml:space="preserve">所有专业本科生 </w:t>
            </w:r>
          </w:p>
        </w:tc>
      </w:tr>
      <w:tr w14:paraId="68D16A93">
        <w:trPr>
          <w:trHeight w:val="634" w:hRule="atLeast"/>
        </w:trPr>
        <w:tc>
          <w:tcPr>
            <w:tcW w:w="2403" w:type="dxa"/>
            <w:tcBorders>
              <w:top w:val="single" w:color="000000" w:sz="4" w:space="0"/>
              <w:left w:val="single" w:color="000000" w:sz="4" w:space="0"/>
              <w:bottom w:val="single" w:color="000000" w:sz="4" w:space="0"/>
              <w:right w:val="single" w:color="000000" w:sz="4" w:space="0"/>
            </w:tcBorders>
          </w:tcPr>
          <w:p w14:paraId="6F354E7F">
            <w:pPr>
              <w:spacing w:after="10"/>
              <w:ind w:left="0" w:right="64" w:firstLine="0"/>
              <w:jc w:val="center"/>
            </w:pPr>
            <w:r>
              <w:rPr>
                <w:rFonts w:ascii="宋体" w:hAnsi="宋体" w:eastAsia="宋体" w:cs="宋体"/>
                <w:sz w:val="21"/>
              </w:rPr>
              <w:t>授课语言</w:t>
            </w:r>
          </w:p>
          <w:p w14:paraId="3082CF53">
            <w:pPr>
              <w:spacing w:after="0"/>
              <w:ind w:left="0" w:firstLine="0"/>
            </w:pPr>
            <w:r>
              <w:rPr>
                <w:rFonts w:ascii="Calibri" w:hAnsi="Calibri" w:eastAsia="Calibri" w:cs="Calibri"/>
                <w:sz w:val="21"/>
              </w:rPr>
              <w:t xml:space="preserve">(Language of Instruction) </w:t>
            </w:r>
          </w:p>
        </w:tc>
        <w:tc>
          <w:tcPr>
            <w:tcW w:w="7514" w:type="dxa"/>
            <w:gridSpan w:val="7"/>
            <w:tcBorders>
              <w:top w:val="single" w:color="000000" w:sz="4" w:space="0"/>
              <w:left w:val="single" w:color="000000" w:sz="4" w:space="0"/>
              <w:bottom w:val="single" w:color="000000" w:sz="4" w:space="0"/>
              <w:right w:val="single" w:color="000000" w:sz="4" w:space="0"/>
            </w:tcBorders>
            <w:vAlign w:val="center"/>
          </w:tcPr>
          <w:p w14:paraId="5284CA55">
            <w:pPr>
              <w:spacing w:after="0"/>
              <w:ind w:left="1" w:firstLine="0"/>
              <w:rPr>
                <w:sz w:val="24"/>
                <w:szCs w:val="24"/>
              </w:rPr>
            </w:pPr>
            <w:r>
              <w:rPr>
                <w:rFonts w:ascii="宋体" w:hAnsi="宋体" w:eastAsia="宋体" w:cs="宋体"/>
                <w:sz w:val="24"/>
                <w:szCs w:val="24"/>
              </w:rPr>
              <w:t>中文</w:t>
            </w:r>
          </w:p>
        </w:tc>
      </w:tr>
      <w:tr w14:paraId="63515E81">
        <w:trPr>
          <w:trHeight w:val="634" w:hRule="atLeast"/>
        </w:trPr>
        <w:tc>
          <w:tcPr>
            <w:tcW w:w="2403" w:type="dxa"/>
            <w:tcBorders>
              <w:top w:val="single" w:color="000000" w:sz="4" w:space="0"/>
              <w:left w:val="single" w:color="000000" w:sz="4" w:space="0"/>
              <w:bottom w:val="single" w:color="000000" w:sz="4" w:space="0"/>
              <w:right w:val="single" w:color="000000" w:sz="4" w:space="0"/>
            </w:tcBorders>
          </w:tcPr>
          <w:p w14:paraId="0339FA39">
            <w:pPr>
              <w:spacing w:after="53"/>
              <w:ind w:left="0" w:right="64" w:firstLine="0"/>
              <w:jc w:val="center"/>
            </w:pPr>
            <w:r>
              <w:rPr>
                <w:rFonts w:ascii="Calibri" w:hAnsi="Calibri" w:eastAsia="Calibri" w:cs="Calibri"/>
                <w:color w:val="FF0000"/>
                <w:sz w:val="21"/>
              </w:rPr>
              <w:t>*</w:t>
            </w:r>
            <w:r>
              <w:rPr>
                <w:rFonts w:ascii="宋体" w:hAnsi="宋体" w:eastAsia="宋体" w:cs="宋体"/>
                <w:sz w:val="21"/>
              </w:rPr>
              <w:t>开课院系</w:t>
            </w:r>
          </w:p>
          <w:p w14:paraId="2E4379BC">
            <w:pPr>
              <w:spacing w:after="0"/>
              <w:ind w:left="0" w:right="64" w:firstLine="0"/>
              <w:jc w:val="center"/>
            </w:pPr>
            <w:r>
              <w:rPr>
                <w:rFonts w:ascii="宋体" w:hAnsi="宋体" w:eastAsia="宋体" w:cs="宋体"/>
                <w:sz w:val="21"/>
              </w:rPr>
              <w:t>（</w:t>
            </w:r>
            <w:r>
              <w:rPr>
                <w:rFonts w:ascii="Calibri" w:hAnsi="Calibri" w:eastAsia="Calibri" w:cs="Calibri"/>
                <w:sz w:val="21"/>
              </w:rPr>
              <w:t>School</w:t>
            </w:r>
            <w:r>
              <w:rPr>
                <w:rFonts w:ascii="宋体" w:hAnsi="宋体" w:eastAsia="宋体" w:cs="宋体"/>
                <w:sz w:val="21"/>
              </w:rPr>
              <w:t>）</w:t>
            </w:r>
          </w:p>
        </w:tc>
        <w:tc>
          <w:tcPr>
            <w:tcW w:w="7514" w:type="dxa"/>
            <w:gridSpan w:val="7"/>
            <w:tcBorders>
              <w:top w:val="single" w:color="000000" w:sz="4" w:space="0"/>
              <w:left w:val="single" w:color="000000" w:sz="4" w:space="0"/>
              <w:bottom w:val="single" w:color="000000" w:sz="4" w:space="0"/>
              <w:right w:val="single" w:color="000000" w:sz="4" w:space="0"/>
            </w:tcBorders>
            <w:vAlign w:val="center"/>
          </w:tcPr>
          <w:p w14:paraId="315390D1">
            <w:pPr>
              <w:spacing w:after="0"/>
              <w:ind w:left="1" w:firstLine="0"/>
              <w:rPr>
                <w:sz w:val="24"/>
                <w:szCs w:val="24"/>
              </w:rPr>
            </w:pPr>
            <w:r>
              <w:rPr>
                <w:rFonts w:ascii="宋体" w:hAnsi="宋体" w:eastAsia="宋体" w:cs="宋体"/>
                <w:sz w:val="24"/>
                <w:szCs w:val="24"/>
              </w:rPr>
              <w:t>马克思主义学院</w:t>
            </w:r>
          </w:p>
        </w:tc>
      </w:tr>
      <w:tr w14:paraId="2F7173CE">
        <w:trPr>
          <w:trHeight w:val="636" w:hRule="atLeast"/>
        </w:trPr>
        <w:tc>
          <w:tcPr>
            <w:tcW w:w="2403" w:type="dxa"/>
            <w:tcBorders>
              <w:top w:val="single" w:color="000000" w:sz="4" w:space="0"/>
              <w:left w:val="single" w:color="000000" w:sz="4" w:space="0"/>
              <w:bottom w:val="single" w:color="000000" w:sz="4" w:space="0"/>
              <w:right w:val="single" w:color="000000" w:sz="4" w:space="0"/>
            </w:tcBorders>
          </w:tcPr>
          <w:p w14:paraId="2F4B2D10">
            <w:pPr>
              <w:spacing w:after="32"/>
              <w:ind w:left="0" w:right="64" w:firstLine="0"/>
              <w:jc w:val="center"/>
            </w:pPr>
            <w:r>
              <w:rPr>
                <w:rFonts w:ascii="宋体" w:hAnsi="宋体" w:eastAsia="宋体" w:cs="宋体"/>
                <w:sz w:val="21"/>
              </w:rPr>
              <w:t>先修课程</w:t>
            </w:r>
          </w:p>
          <w:p w14:paraId="5540A9AD">
            <w:pPr>
              <w:spacing w:after="0"/>
              <w:ind w:left="0" w:right="64" w:firstLine="0"/>
              <w:jc w:val="center"/>
            </w:pPr>
            <w:r>
              <w:rPr>
                <w:rFonts w:ascii="宋体" w:hAnsi="宋体" w:eastAsia="宋体" w:cs="宋体"/>
                <w:sz w:val="21"/>
              </w:rPr>
              <w:t>（</w:t>
            </w:r>
            <w:r>
              <w:rPr>
                <w:rFonts w:ascii="Calibri" w:hAnsi="Calibri" w:eastAsia="Calibri" w:cs="Calibri"/>
                <w:sz w:val="21"/>
              </w:rPr>
              <w:t>Prerequisite</w:t>
            </w:r>
            <w:r>
              <w:rPr>
                <w:rFonts w:ascii="宋体" w:hAnsi="宋体" w:eastAsia="宋体" w:cs="宋体"/>
                <w:sz w:val="21"/>
              </w:rPr>
              <w:t>）</w:t>
            </w:r>
          </w:p>
        </w:tc>
        <w:tc>
          <w:tcPr>
            <w:tcW w:w="7514" w:type="dxa"/>
            <w:gridSpan w:val="7"/>
            <w:tcBorders>
              <w:top w:val="single" w:color="000000" w:sz="4" w:space="0"/>
              <w:left w:val="single" w:color="000000" w:sz="4" w:space="0"/>
              <w:bottom w:val="single" w:color="000000" w:sz="4" w:space="0"/>
              <w:right w:val="single" w:color="000000" w:sz="4" w:space="0"/>
            </w:tcBorders>
            <w:vAlign w:val="center"/>
          </w:tcPr>
          <w:p w14:paraId="585E236C">
            <w:pPr>
              <w:spacing w:after="0"/>
              <w:ind w:left="1" w:firstLine="0"/>
              <w:rPr>
                <w:sz w:val="24"/>
                <w:szCs w:val="24"/>
              </w:rPr>
            </w:pPr>
            <w:r>
              <w:rPr>
                <w:rFonts w:ascii="宋体" w:hAnsi="宋体" w:eastAsia="宋体" w:cs="宋体"/>
                <w:sz w:val="24"/>
                <w:szCs w:val="24"/>
              </w:rPr>
              <w:t>《</w:t>
            </w:r>
            <w:r>
              <w:rPr>
                <w:rFonts w:hint="eastAsia" w:ascii="宋体" w:hAnsi="宋体" w:eastAsia="宋体" w:cs="宋体"/>
                <w:sz w:val="24"/>
                <w:szCs w:val="24"/>
                <w:lang w:val="en-US" w:eastAsia="zh-Hans"/>
              </w:rPr>
              <w:t>习近平新时代中国特色社会主义思想</w:t>
            </w:r>
            <w:r>
              <w:rPr>
                <w:rFonts w:hint="eastAsia" w:ascii="宋体" w:hAnsi="宋体" w:eastAsia="宋体" w:cs="宋体"/>
                <w:sz w:val="24"/>
                <w:szCs w:val="24"/>
                <w:lang w:val="en-US" w:eastAsia="zh-CN"/>
              </w:rPr>
              <w:t>概论</w:t>
            </w:r>
            <w:r>
              <w:rPr>
                <w:rFonts w:hint="default" w:ascii="宋体" w:hAnsi="宋体" w:eastAsia="宋体" w:cs="宋体"/>
                <w:sz w:val="24"/>
                <w:szCs w:val="24"/>
                <w:lang w:eastAsia="zh-Hans"/>
              </w:rPr>
              <w:t>》、</w:t>
            </w:r>
            <w:r>
              <w:rPr>
                <w:rFonts w:ascii="宋体" w:hAnsi="宋体" w:eastAsia="宋体" w:cs="宋体"/>
                <w:sz w:val="24"/>
                <w:szCs w:val="24"/>
              </w:rPr>
              <w:t>《</w:t>
            </w:r>
            <w:r>
              <w:rPr>
                <w:rFonts w:hint="eastAsia" w:ascii="宋体" w:hAnsi="宋体" w:eastAsia="宋体" w:cs="宋体"/>
                <w:sz w:val="24"/>
                <w:szCs w:val="24"/>
              </w:rPr>
              <w:t>思想道德与法治</w:t>
            </w:r>
            <w:r>
              <w:rPr>
                <w:rFonts w:ascii="宋体" w:hAnsi="宋体" w:eastAsia="宋体" w:cs="宋体"/>
                <w:sz w:val="24"/>
                <w:szCs w:val="24"/>
              </w:rPr>
              <w:t>》、《中国近现代史纲要》</w:t>
            </w:r>
          </w:p>
        </w:tc>
      </w:tr>
      <w:tr w14:paraId="1841036E">
        <w:trPr>
          <w:trHeight w:val="634" w:hRule="atLeast"/>
        </w:trPr>
        <w:tc>
          <w:tcPr>
            <w:tcW w:w="2403" w:type="dxa"/>
            <w:tcBorders>
              <w:top w:val="single" w:color="000000" w:sz="4" w:space="0"/>
              <w:left w:val="single" w:color="000000" w:sz="4" w:space="0"/>
              <w:bottom w:val="single" w:color="000000" w:sz="4" w:space="0"/>
              <w:right w:val="single" w:color="000000" w:sz="4" w:space="0"/>
            </w:tcBorders>
          </w:tcPr>
          <w:p w14:paraId="354406EC">
            <w:pPr>
              <w:spacing w:after="31"/>
              <w:ind w:left="0" w:right="64" w:firstLine="0"/>
              <w:jc w:val="center"/>
            </w:pPr>
            <w:r>
              <w:rPr>
                <w:rFonts w:ascii="宋体" w:hAnsi="宋体" w:eastAsia="宋体" w:cs="宋体"/>
                <w:sz w:val="21"/>
              </w:rPr>
              <w:t>授课教师</w:t>
            </w:r>
          </w:p>
          <w:p w14:paraId="7AC6DCAF">
            <w:pPr>
              <w:spacing w:after="0"/>
              <w:ind w:left="0" w:right="64" w:firstLine="0"/>
              <w:jc w:val="center"/>
            </w:pPr>
            <w:r>
              <w:rPr>
                <w:rFonts w:ascii="宋体" w:hAnsi="宋体" w:eastAsia="宋体" w:cs="宋体"/>
                <w:sz w:val="21"/>
              </w:rPr>
              <w:t>（</w:t>
            </w:r>
            <w:r>
              <w:rPr>
                <w:rFonts w:ascii="Calibri" w:hAnsi="Calibri" w:eastAsia="Calibri" w:cs="Calibri"/>
                <w:sz w:val="21"/>
              </w:rPr>
              <w:t>Instructor</w:t>
            </w:r>
            <w:r>
              <w:rPr>
                <w:rFonts w:ascii="宋体" w:hAnsi="宋体" w:eastAsia="宋体" w:cs="宋体"/>
                <w:sz w:val="21"/>
              </w:rPr>
              <w:t>）</w:t>
            </w:r>
          </w:p>
        </w:tc>
        <w:tc>
          <w:tcPr>
            <w:tcW w:w="2779" w:type="dxa"/>
            <w:gridSpan w:val="3"/>
            <w:tcBorders>
              <w:top w:val="single" w:color="000000" w:sz="4" w:space="0"/>
              <w:left w:val="single" w:color="000000" w:sz="4" w:space="0"/>
              <w:bottom w:val="single" w:color="000000" w:sz="4" w:space="0"/>
              <w:right w:val="single" w:color="000000" w:sz="4" w:space="0"/>
            </w:tcBorders>
          </w:tcPr>
          <w:p w14:paraId="34AE35C2">
            <w:pPr>
              <w:spacing w:before="156" w:beforeLines="50" w:after="160"/>
              <w:ind w:left="0" w:firstLine="0"/>
              <w:jc w:val="center"/>
              <w:rPr>
                <w:sz w:val="24"/>
                <w:szCs w:val="24"/>
              </w:rPr>
            </w:pPr>
          </w:p>
        </w:tc>
        <w:tc>
          <w:tcPr>
            <w:tcW w:w="2095" w:type="dxa"/>
            <w:gridSpan w:val="2"/>
            <w:tcBorders>
              <w:top w:val="single" w:color="000000" w:sz="4" w:space="0"/>
              <w:left w:val="single" w:color="000000" w:sz="4" w:space="0"/>
              <w:bottom w:val="single" w:color="000000" w:sz="4" w:space="0"/>
              <w:right w:val="single" w:color="000000" w:sz="4" w:space="0"/>
            </w:tcBorders>
          </w:tcPr>
          <w:p w14:paraId="574FA0AA">
            <w:pPr>
              <w:spacing w:after="10"/>
              <w:ind w:left="0" w:right="65" w:firstLine="0"/>
              <w:jc w:val="center"/>
            </w:pPr>
            <w:r>
              <w:rPr>
                <w:rFonts w:ascii="宋体" w:hAnsi="宋体" w:eastAsia="宋体" w:cs="宋体"/>
                <w:sz w:val="21"/>
              </w:rPr>
              <w:t>课程网址</w:t>
            </w:r>
          </w:p>
          <w:p w14:paraId="1F90CD91">
            <w:pPr>
              <w:spacing w:after="0"/>
              <w:ind w:left="0" w:right="66" w:firstLine="0"/>
              <w:jc w:val="center"/>
            </w:pPr>
            <w:r>
              <w:rPr>
                <w:rFonts w:ascii="Calibri" w:hAnsi="Calibri" w:eastAsia="Calibri" w:cs="Calibri"/>
                <w:sz w:val="21"/>
              </w:rPr>
              <w:t xml:space="preserve">(Course Webpage) </w:t>
            </w:r>
          </w:p>
        </w:tc>
        <w:tc>
          <w:tcPr>
            <w:tcW w:w="2640" w:type="dxa"/>
            <w:gridSpan w:val="2"/>
            <w:tcBorders>
              <w:top w:val="single" w:color="000000" w:sz="4" w:space="0"/>
              <w:left w:val="single" w:color="000000" w:sz="4" w:space="0"/>
              <w:bottom w:val="single" w:color="000000" w:sz="4" w:space="0"/>
              <w:right w:val="single" w:color="000000" w:sz="4" w:space="0"/>
            </w:tcBorders>
          </w:tcPr>
          <w:p w14:paraId="5A9299F1">
            <w:pPr>
              <w:spacing w:after="160"/>
              <w:ind w:left="0" w:firstLine="0"/>
            </w:pPr>
          </w:p>
        </w:tc>
      </w:tr>
      <w:tr w14:paraId="07419C11">
        <w:trPr>
          <w:trHeight w:val="1738" w:hRule="atLeast"/>
        </w:trPr>
        <w:tc>
          <w:tcPr>
            <w:tcW w:w="2403" w:type="dxa"/>
            <w:tcBorders>
              <w:top w:val="single" w:color="000000" w:sz="4" w:space="0"/>
              <w:left w:val="single" w:color="000000" w:sz="4" w:space="0"/>
              <w:bottom w:val="single" w:color="000000" w:sz="4" w:space="0"/>
              <w:right w:val="single" w:color="000000" w:sz="4" w:space="0"/>
            </w:tcBorders>
            <w:vAlign w:val="center"/>
          </w:tcPr>
          <w:p w14:paraId="5B2C113E">
            <w:pPr>
              <w:spacing w:after="0"/>
              <w:ind w:left="0" w:firstLine="0"/>
              <w:jc w:val="both"/>
            </w:pPr>
            <w:r>
              <w:rPr>
                <w:rFonts w:ascii="Calibri" w:hAnsi="Calibri" w:eastAsia="Calibri" w:cs="Calibri"/>
                <w:color w:val="FF0000"/>
                <w:sz w:val="21"/>
              </w:rPr>
              <w:t>*</w:t>
            </w:r>
            <w:r>
              <w:rPr>
                <w:rFonts w:ascii="宋体" w:hAnsi="宋体" w:eastAsia="宋体" w:cs="宋体"/>
                <w:sz w:val="21"/>
              </w:rPr>
              <w:t>课程简介（</w:t>
            </w:r>
            <w:r>
              <w:rPr>
                <w:rFonts w:ascii="Calibri" w:hAnsi="Calibri" w:eastAsia="Calibri" w:cs="Calibri"/>
                <w:sz w:val="21"/>
              </w:rPr>
              <w:t>Description</w:t>
            </w:r>
            <w:r>
              <w:rPr>
                <w:rFonts w:ascii="宋体" w:hAnsi="宋体" w:eastAsia="宋体" w:cs="宋体"/>
                <w:sz w:val="21"/>
              </w:rPr>
              <w:t>）</w:t>
            </w:r>
          </w:p>
        </w:tc>
        <w:tc>
          <w:tcPr>
            <w:tcW w:w="7514" w:type="dxa"/>
            <w:gridSpan w:val="7"/>
            <w:tcBorders>
              <w:top w:val="single" w:color="000000" w:sz="4" w:space="0"/>
              <w:left w:val="single" w:color="000000" w:sz="4" w:space="0"/>
              <w:bottom w:val="single" w:color="000000" w:sz="4" w:space="0"/>
              <w:right w:val="single" w:color="000000" w:sz="4" w:space="0"/>
            </w:tcBorders>
            <w:vAlign w:val="center"/>
          </w:tcPr>
          <w:p w14:paraId="57714E00">
            <w:pPr>
              <w:spacing w:before="156" w:beforeLines="50" w:after="156" w:afterLines="50" w:line="300" w:lineRule="auto"/>
              <w:ind w:left="0" w:firstLine="480" w:firstLineChars="200"/>
              <w:jc w:val="both"/>
              <w:rPr>
                <w:rFonts w:ascii="宋体" w:hAnsi="宋体" w:eastAsia="宋体" w:cs="宋体"/>
                <w:sz w:val="24"/>
              </w:rPr>
            </w:pPr>
            <w:r>
              <w:rPr>
                <w:rFonts w:ascii="宋体" w:hAnsi="宋体" w:eastAsia="宋体" w:cs="宋体"/>
                <w:sz w:val="24"/>
              </w:rPr>
              <w:t>本课程</w:t>
            </w:r>
            <w:r>
              <w:rPr>
                <w:rFonts w:hint="eastAsia" w:ascii="宋体" w:hAnsi="宋体" w:eastAsia="宋体" w:cs="宋体"/>
                <w:sz w:val="24"/>
              </w:rPr>
              <w:t>以马克思主义中国化时代化为主线，</w:t>
            </w:r>
            <w:r>
              <w:rPr>
                <w:rFonts w:ascii="宋体" w:hAnsi="宋体" w:eastAsia="宋体" w:cs="宋体"/>
                <w:sz w:val="24"/>
              </w:rPr>
              <w:t>全面</w:t>
            </w:r>
            <w:r>
              <w:rPr>
                <w:rFonts w:hint="eastAsia" w:ascii="宋体" w:hAnsi="宋体" w:eastAsia="宋体" w:cs="宋体"/>
                <w:sz w:val="24"/>
                <w:lang w:val="en-US" w:eastAsia="zh-CN"/>
              </w:rPr>
              <w:t>阐释</w:t>
            </w:r>
            <w:r>
              <w:rPr>
                <w:rFonts w:ascii="宋体" w:hAnsi="宋体" w:eastAsia="宋体" w:cs="宋体"/>
                <w:sz w:val="24"/>
              </w:rPr>
              <w:t>马克思主义中国化</w:t>
            </w:r>
            <w:r>
              <w:rPr>
                <w:rFonts w:hint="eastAsia" w:ascii="宋体" w:hAnsi="宋体" w:eastAsia="宋体" w:cs="宋体"/>
                <w:sz w:val="24"/>
                <w:lang w:val="en-US" w:eastAsia="zh-Hans"/>
              </w:rPr>
              <w:t>时代化</w:t>
            </w:r>
            <w:r>
              <w:rPr>
                <w:rFonts w:ascii="宋体" w:hAnsi="宋体" w:eastAsia="宋体" w:cs="宋体"/>
                <w:sz w:val="24"/>
              </w:rPr>
              <w:t>理论成果的</w:t>
            </w:r>
            <w:r>
              <w:rPr>
                <w:rFonts w:hint="eastAsia" w:ascii="宋体" w:hAnsi="宋体" w:eastAsia="宋体" w:cs="宋体"/>
                <w:sz w:val="24"/>
              </w:rPr>
              <w:t>形成过程、主要内容、精神实质、历史地位和指导意义，充分反映中国共产党不断推进马克思主义基本原理同中国具体实际相结合、同中华优秀传统文化相结合的历史进程和基本经验</w:t>
            </w:r>
            <w:r>
              <w:rPr>
                <w:rFonts w:ascii="宋体" w:hAnsi="宋体" w:eastAsia="宋体" w:cs="宋体"/>
                <w:sz w:val="24"/>
              </w:rPr>
              <w:t>。</w:t>
            </w:r>
            <w:r>
              <w:rPr>
                <w:rFonts w:hint="eastAsia" w:ascii="宋体" w:hAnsi="宋体" w:eastAsia="宋体" w:cs="宋体"/>
                <w:sz w:val="24"/>
              </w:rPr>
              <w:t>帮助学生系统了解马克思主义中国化</w:t>
            </w:r>
            <w:r>
              <w:rPr>
                <w:rFonts w:hint="eastAsia" w:ascii="宋体" w:hAnsi="宋体" w:eastAsia="宋体" w:cs="宋体"/>
                <w:sz w:val="24"/>
                <w:lang w:val="en-US" w:eastAsia="zh-Hans"/>
              </w:rPr>
              <w:t>时代化</w:t>
            </w:r>
            <w:r>
              <w:rPr>
                <w:rFonts w:hint="eastAsia" w:ascii="宋体" w:hAnsi="宋体" w:eastAsia="宋体" w:cs="宋体"/>
                <w:sz w:val="24"/>
              </w:rPr>
              <w:t>怎样在承前启后中持续向前推进，深刻认识中国特色社会主义事业怎样在继往开来中不断向前发展，</w:t>
            </w:r>
            <w:r>
              <w:rPr>
                <w:rFonts w:hint="eastAsia" w:ascii="宋体" w:hAnsi="宋体" w:eastAsia="宋体" w:cs="宋体"/>
                <w:sz w:val="24"/>
                <w:lang w:val="en-US" w:eastAsia="zh-Hans"/>
              </w:rPr>
              <w:t>充分</w:t>
            </w:r>
            <w:r>
              <w:rPr>
                <w:rFonts w:hint="eastAsia" w:ascii="宋体" w:hAnsi="宋体" w:eastAsia="宋体" w:cs="宋体"/>
                <w:sz w:val="24"/>
              </w:rPr>
              <w:t>阐释马克思主义中国化</w:t>
            </w:r>
            <w:r>
              <w:rPr>
                <w:rFonts w:hint="eastAsia" w:ascii="宋体" w:hAnsi="宋体" w:eastAsia="宋体" w:cs="宋体"/>
                <w:sz w:val="24"/>
                <w:lang w:val="en-US" w:eastAsia="zh-Hans"/>
              </w:rPr>
              <w:t>时代化</w:t>
            </w:r>
            <w:r>
              <w:rPr>
                <w:rFonts w:hint="eastAsia" w:ascii="宋体" w:hAnsi="宋体" w:eastAsia="宋体" w:cs="宋体"/>
                <w:sz w:val="24"/>
              </w:rPr>
              <w:t>的最新理论成果，</w:t>
            </w:r>
            <w:r>
              <w:rPr>
                <w:rFonts w:hint="eastAsia" w:ascii="宋体" w:hAnsi="宋体" w:eastAsia="宋体" w:cs="宋体"/>
                <w:sz w:val="24"/>
                <w:lang w:val="en-US" w:eastAsia="zh-CN"/>
              </w:rPr>
              <w:t>引导学生</w:t>
            </w:r>
            <w:r>
              <w:rPr>
                <w:rFonts w:hint="eastAsia" w:ascii="宋体" w:hAnsi="宋体" w:eastAsia="宋体" w:cs="宋体"/>
                <w:sz w:val="24"/>
              </w:rPr>
              <w:t>系统把握马克思主义中国化时代化理论成果所蕴含的马克思主义立场、观点和方法，坚定中国特色社会主义道路自信、理论自信、制度自信、文化自信，增进政治认同、思想认同、情感认同。</w:t>
            </w:r>
          </w:p>
        </w:tc>
      </w:tr>
      <w:tr w14:paraId="615CD1A7">
        <w:trPr>
          <w:trHeight w:val="2268" w:hRule="atLeast"/>
        </w:trPr>
        <w:tc>
          <w:tcPr>
            <w:tcW w:w="2403" w:type="dxa"/>
            <w:tcBorders>
              <w:top w:val="single" w:color="000000" w:sz="4" w:space="0"/>
              <w:left w:val="single" w:color="000000" w:sz="4" w:space="0"/>
              <w:bottom w:val="single" w:color="000000" w:sz="4" w:space="0"/>
              <w:right w:val="single" w:color="000000" w:sz="4" w:space="0"/>
            </w:tcBorders>
            <w:vAlign w:val="center"/>
          </w:tcPr>
          <w:p w14:paraId="49C92BAB">
            <w:pPr>
              <w:spacing w:after="24"/>
              <w:ind w:left="0" w:firstLine="0"/>
            </w:pPr>
            <w:r>
              <w:rPr>
                <w:rFonts w:ascii="Calibri" w:hAnsi="Calibri" w:eastAsia="Calibri" w:cs="Calibri"/>
                <w:color w:val="C00000"/>
                <w:sz w:val="21"/>
              </w:rPr>
              <w:t>*</w:t>
            </w:r>
            <w:r>
              <w:rPr>
                <w:rFonts w:ascii="宋体" w:hAnsi="宋体" w:eastAsia="宋体" w:cs="宋体"/>
                <w:sz w:val="21"/>
              </w:rPr>
              <w:t>学习目标</w:t>
            </w:r>
            <w:r>
              <w:rPr>
                <w:rFonts w:ascii="Calibri" w:hAnsi="Calibri" w:eastAsia="Calibri" w:cs="Calibri"/>
                <w:sz w:val="21"/>
              </w:rPr>
              <w:t>(Learning</w:t>
            </w:r>
          </w:p>
          <w:p w14:paraId="6D04A3EE">
            <w:pPr>
              <w:spacing w:after="0"/>
              <w:ind w:left="0" w:firstLine="0"/>
              <w:jc w:val="both"/>
            </w:pPr>
            <w:r>
              <w:rPr>
                <w:rFonts w:ascii="Calibri" w:hAnsi="Calibri" w:eastAsia="Calibri" w:cs="Calibri"/>
                <w:sz w:val="21"/>
              </w:rPr>
              <w:t>Outcomes)</w:t>
            </w:r>
          </w:p>
        </w:tc>
        <w:tc>
          <w:tcPr>
            <w:tcW w:w="7514" w:type="dxa"/>
            <w:gridSpan w:val="7"/>
            <w:tcBorders>
              <w:top w:val="single" w:color="000000" w:sz="4" w:space="0"/>
              <w:left w:val="single" w:color="000000" w:sz="4" w:space="0"/>
              <w:bottom w:val="single" w:color="000000" w:sz="4" w:space="0"/>
              <w:right w:val="single" w:color="000000" w:sz="4" w:space="0"/>
            </w:tcBorders>
          </w:tcPr>
          <w:p w14:paraId="1BAC1B4D">
            <w:pPr>
              <w:spacing w:before="156" w:beforeLines="50" w:after="156" w:afterLines="50" w:line="300" w:lineRule="auto"/>
              <w:ind w:left="0" w:right="45" w:firstLine="480" w:firstLineChars="200"/>
              <w:jc w:val="both"/>
              <w:rPr>
                <w:rFonts w:ascii="Arial" w:hAnsi="Arial" w:cs="Arial"/>
                <w:color w:val="auto"/>
                <w:sz w:val="24"/>
                <w:szCs w:val="24"/>
              </w:rPr>
            </w:pPr>
            <w:r>
              <w:rPr>
                <w:rFonts w:hint="eastAsia" w:ascii="宋体" w:hAnsi="宋体" w:eastAsia="宋体" w:cs="宋体"/>
                <w:sz w:val="24"/>
              </w:rPr>
              <w:t>通过本课程学习，促使当代大学生基本达到四个“更加”的学习目标，即：一是对马克思主义中国化</w:t>
            </w:r>
            <w:r>
              <w:rPr>
                <w:rFonts w:hint="eastAsia" w:ascii="宋体" w:hAnsi="宋体" w:eastAsia="宋体" w:cs="宋体"/>
                <w:sz w:val="24"/>
                <w:lang w:val="en-US" w:eastAsia="zh-Hans"/>
              </w:rPr>
              <w:t>时代化</w:t>
            </w:r>
            <w:r>
              <w:rPr>
                <w:rFonts w:hint="eastAsia" w:ascii="宋体" w:hAnsi="宋体" w:eastAsia="宋体" w:cs="宋体"/>
                <w:sz w:val="24"/>
              </w:rPr>
              <w:t>进程中形成的理论成果有更加准确的把握；二是对中国共产党领导人民进行的革命、建设、改革的历史进程、历史变革、历史成就有更加深刻的认识；三是对中国共产党在新时代坚持的基本理论、基本路线、基本方略有更加透彻的理解；四是对运用马克思主义立场、观点和方法认识问题、分析问题和解决问题能力的提升有更加切实的帮助。</w:t>
            </w:r>
          </w:p>
        </w:tc>
      </w:tr>
      <w:tr w14:paraId="2D0D95C5">
        <w:trPr>
          <w:trHeight w:val="565" w:hRule="atLeast"/>
        </w:trPr>
        <w:tc>
          <w:tcPr>
            <w:tcW w:w="9917" w:type="dxa"/>
            <w:gridSpan w:val="8"/>
            <w:tcBorders>
              <w:top w:val="single" w:color="000000" w:sz="4" w:space="0"/>
              <w:left w:val="single" w:color="000000" w:sz="4" w:space="0"/>
              <w:bottom w:val="single" w:color="000000" w:sz="4" w:space="0"/>
              <w:right w:val="single" w:color="000000" w:sz="4" w:space="0"/>
            </w:tcBorders>
            <w:shd w:val="clear" w:color="auto" w:fill="DADADB"/>
            <w:vAlign w:val="center"/>
          </w:tcPr>
          <w:p w14:paraId="2B281572">
            <w:pPr>
              <w:spacing w:after="0"/>
              <w:ind w:left="0" w:firstLine="0"/>
              <w:jc w:val="center"/>
              <w:rPr>
                <w:b/>
                <w:sz w:val="24"/>
                <w:szCs w:val="24"/>
              </w:rPr>
            </w:pPr>
            <w:r>
              <w:rPr>
                <w:rFonts w:ascii="宋体" w:hAnsi="宋体" w:eastAsia="宋体" w:cs="宋体"/>
                <w:b/>
                <w:sz w:val="24"/>
                <w:szCs w:val="24"/>
              </w:rPr>
              <w:t>课程教学大纲（</w:t>
            </w:r>
            <w:r>
              <w:rPr>
                <w:rFonts w:ascii="Calibri" w:hAnsi="Calibri" w:eastAsia="Calibri" w:cs="Calibri"/>
                <w:b/>
                <w:sz w:val="24"/>
                <w:szCs w:val="24"/>
              </w:rPr>
              <w:t>Course Syllabus</w:t>
            </w:r>
            <w:r>
              <w:rPr>
                <w:rFonts w:ascii="宋体" w:hAnsi="宋体" w:eastAsia="宋体" w:cs="宋体"/>
                <w:b/>
                <w:sz w:val="24"/>
                <w:szCs w:val="24"/>
              </w:rPr>
              <w:t>）</w:t>
            </w:r>
          </w:p>
        </w:tc>
      </w:tr>
    </w:tbl>
    <w:tbl>
      <w:tblPr>
        <w:tblStyle w:val="12"/>
        <w:tblpPr w:leftFromText="180" w:rightFromText="180" w:vertAnchor="text" w:horzAnchor="page" w:tblpX="1101" w:tblpY="1"/>
        <w:tblW w:w="9889" w:type="dxa"/>
        <w:tblInd w:w="0" w:type="dxa"/>
        <w:tblLayout w:type="fixed"/>
        <w:tblCellMar>
          <w:top w:w="39" w:type="dxa"/>
          <w:left w:w="108" w:type="dxa"/>
          <w:bottom w:w="47" w:type="dxa"/>
          <w:right w:w="98" w:type="dxa"/>
        </w:tblCellMar>
      </w:tblPr>
      <w:tblGrid>
        <w:gridCol w:w="2313"/>
        <w:gridCol w:w="7576"/>
      </w:tblGrid>
      <w:tr w14:paraId="45FCEC02">
        <w:trPr>
          <w:trHeight w:val="2088" w:hRule="atLeast"/>
        </w:trPr>
        <w:tc>
          <w:tcPr>
            <w:tcW w:w="2313" w:type="dxa"/>
            <w:tcBorders>
              <w:left w:val="single" w:color="000000" w:sz="4" w:space="0"/>
              <w:bottom w:val="single" w:color="000000" w:sz="8" w:space="0"/>
              <w:right w:val="single" w:color="000000" w:sz="4" w:space="0"/>
            </w:tcBorders>
            <w:vAlign w:val="center"/>
          </w:tcPr>
          <w:p w14:paraId="3B9B82B3">
            <w:pPr>
              <w:spacing w:after="24"/>
              <w:ind w:left="0" w:firstLine="0"/>
              <w:jc w:val="center"/>
              <w:rPr>
                <w:rFonts w:ascii="宋体" w:hAnsi="宋体" w:eastAsia="宋体" w:cs="宋体"/>
                <w:sz w:val="21"/>
              </w:rPr>
            </w:pPr>
            <w:r>
              <w:rPr>
                <w:rFonts w:ascii="Calibri" w:hAnsi="Calibri" w:eastAsia="Calibri" w:cs="Calibri"/>
                <w:color w:val="C00000"/>
                <w:sz w:val="21"/>
              </w:rPr>
              <w:t>*</w:t>
            </w:r>
            <w:r>
              <w:rPr>
                <w:rFonts w:hint="eastAsia" w:ascii="宋体" w:hAnsi="宋体" w:eastAsia="宋体" w:cs="宋体"/>
                <w:sz w:val="21"/>
              </w:rPr>
              <w:t>课程内容</w:t>
            </w:r>
          </w:p>
          <w:p w14:paraId="5C8CF1DF">
            <w:pPr>
              <w:spacing w:after="24"/>
              <w:ind w:left="0" w:firstLine="0"/>
              <w:jc w:val="both"/>
            </w:pPr>
          </w:p>
        </w:tc>
        <w:tc>
          <w:tcPr>
            <w:tcW w:w="7576" w:type="dxa"/>
            <w:tcBorders>
              <w:left w:val="single" w:color="000000" w:sz="4" w:space="0"/>
              <w:bottom w:val="single" w:color="000000" w:sz="8" w:space="0"/>
              <w:right w:val="single" w:color="000000" w:sz="4" w:space="0"/>
            </w:tcBorders>
          </w:tcPr>
          <w:p w14:paraId="6B45A927">
            <w:pPr>
              <w:spacing w:after="0" w:line="312" w:lineRule="auto"/>
              <w:ind w:left="0" w:firstLine="0"/>
              <w:rPr>
                <w:rFonts w:ascii="宋体" w:eastAsia="宋体"/>
                <w:sz w:val="24"/>
                <w:szCs w:val="24"/>
              </w:rPr>
            </w:pPr>
            <w:r>
              <w:rPr>
                <w:rFonts w:hint="eastAsia" w:ascii="宋体" w:eastAsia="宋体"/>
                <w:sz w:val="24"/>
                <w:szCs w:val="24"/>
              </w:rPr>
              <w:t>专题一 马克思主义中国化</w:t>
            </w:r>
            <w:r>
              <w:rPr>
                <w:rFonts w:hint="eastAsia" w:ascii="宋体" w:eastAsia="宋体"/>
                <w:sz w:val="24"/>
                <w:szCs w:val="24"/>
                <w:lang w:val="en-US" w:eastAsia="zh-Hans"/>
              </w:rPr>
              <w:t>时代化</w:t>
            </w:r>
            <w:r>
              <w:rPr>
                <w:rFonts w:hint="eastAsia" w:ascii="宋体" w:eastAsia="宋体"/>
                <w:sz w:val="24"/>
                <w:szCs w:val="24"/>
              </w:rPr>
              <w:t>的历史进程与理论成果</w:t>
            </w:r>
          </w:p>
          <w:p w14:paraId="6A94975D">
            <w:pPr>
              <w:spacing w:after="0" w:line="312" w:lineRule="auto"/>
              <w:ind w:left="0" w:firstLine="0"/>
              <w:rPr>
                <w:rFonts w:ascii="宋体" w:eastAsia="宋体"/>
                <w:sz w:val="24"/>
                <w:szCs w:val="24"/>
              </w:rPr>
            </w:pPr>
            <w:r>
              <w:rPr>
                <w:rFonts w:hint="eastAsia" w:ascii="宋体" w:eastAsia="宋体"/>
                <w:sz w:val="24"/>
                <w:szCs w:val="24"/>
              </w:rPr>
              <w:t>专题二 毛泽东思想及其历史地位</w:t>
            </w:r>
          </w:p>
          <w:p w14:paraId="26670352">
            <w:pPr>
              <w:spacing w:after="0" w:line="312" w:lineRule="auto"/>
              <w:ind w:left="0" w:firstLine="0"/>
              <w:rPr>
                <w:rFonts w:ascii="宋体" w:eastAsia="宋体"/>
                <w:sz w:val="24"/>
                <w:szCs w:val="24"/>
              </w:rPr>
            </w:pPr>
            <w:r>
              <w:rPr>
                <w:rFonts w:hint="eastAsia" w:ascii="宋体" w:eastAsia="宋体"/>
                <w:sz w:val="24"/>
                <w:szCs w:val="24"/>
              </w:rPr>
              <w:t>专题三 新民主主</w:t>
            </w:r>
            <w:r>
              <w:rPr>
                <w:rFonts w:hint="eastAsia" w:ascii="宋体" w:hAnsi="宋体" w:eastAsia="宋体" w:cs="宋体"/>
                <w:sz w:val="24"/>
                <w:szCs w:val="24"/>
              </w:rPr>
              <w:t>义革命</w:t>
            </w:r>
            <w:r>
              <w:rPr>
                <w:rFonts w:hint="eastAsia" w:ascii="宋体" w:eastAsia="宋体"/>
                <w:sz w:val="24"/>
                <w:szCs w:val="24"/>
              </w:rPr>
              <w:t>理</w:t>
            </w:r>
            <w:r>
              <w:rPr>
                <w:rFonts w:hint="eastAsia" w:ascii="宋体" w:hAnsi="宋体" w:eastAsia="宋体" w:cs="宋体"/>
                <w:sz w:val="24"/>
                <w:szCs w:val="24"/>
              </w:rPr>
              <w:t>论</w:t>
            </w:r>
            <w:r>
              <w:rPr>
                <w:rFonts w:hint="eastAsia" w:ascii="宋体" w:eastAsia="宋体"/>
                <w:b/>
                <w:sz w:val="24"/>
                <w:szCs w:val="24"/>
              </w:rPr>
              <w:t xml:space="preserve"> </w:t>
            </w:r>
          </w:p>
          <w:p w14:paraId="31A04110">
            <w:pPr>
              <w:spacing w:after="0" w:line="312" w:lineRule="auto"/>
              <w:ind w:left="0" w:firstLine="0"/>
              <w:rPr>
                <w:rFonts w:hint="eastAsia" w:ascii="宋体" w:eastAsia="宋体"/>
                <w:sz w:val="24"/>
                <w:szCs w:val="24"/>
                <w:lang w:val="en-US" w:eastAsia="zh-Hans"/>
              </w:rPr>
            </w:pPr>
            <w:r>
              <w:rPr>
                <w:rFonts w:hint="eastAsia" w:ascii="宋体" w:eastAsia="宋体"/>
                <w:sz w:val="24"/>
                <w:szCs w:val="24"/>
              </w:rPr>
              <w:t>专题四 社会主</w:t>
            </w:r>
            <w:r>
              <w:rPr>
                <w:rFonts w:hint="eastAsia" w:ascii="宋体" w:hAnsi="宋体" w:eastAsia="宋体" w:cs="宋体"/>
                <w:sz w:val="24"/>
                <w:szCs w:val="24"/>
              </w:rPr>
              <w:t>义</w:t>
            </w:r>
            <w:r>
              <w:rPr>
                <w:rFonts w:hint="eastAsia" w:ascii="宋体" w:eastAsia="宋体"/>
                <w:sz w:val="24"/>
                <w:szCs w:val="24"/>
              </w:rPr>
              <w:t>改造</w:t>
            </w:r>
            <w:r>
              <w:rPr>
                <w:rFonts w:hint="eastAsia" w:ascii="宋体" w:eastAsia="宋体"/>
                <w:sz w:val="24"/>
                <w:szCs w:val="24"/>
                <w:lang w:val="en-US" w:eastAsia="zh-Hans"/>
              </w:rPr>
              <w:t>理论</w:t>
            </w:r>
          </w:p>
          <w:p w14:paraId="5D42EE69">
            <w:pPr>
              <w:spacing w:after="0" w:line="312" w:lineRule="auto"/>
              <w:ind w:left="0" w:firstLine="0"/>
              <w:rPr>
                <w:rFonts w:hint="default" w:ascii="宋体" w:eastAsia="宋体"/>
                <w:sz w:val="24"/>
                <w:szCs w:val="24"/>
                <w:lang w:val="en-US" w:eastAsia="zh-Hans"/>
              </w:rPr>
            </w:pPr>
            <w:r>
              <w:rPr>
                <w:rFonts w:hint="eastAsia" w:ascii="宋体" w:eastAsia="宋体"/>
                <w:sz w:val="24"/>
                <w:szCs w:val="24"/>
                <w:lang w:val="en-US" w:eastAsia="zh-Hans"/>
              </w:rPr>
              <w:t>专题五</w:t>
            </w:r>
            <w:r>
              <w:rPr>
                <w:rFonts w:hint="default" w:ascii="宋体" w:eastAsia="宋体"/>
                <w:sz w:val="24"/>
                <w:szCs w:val="24"/>
                <w:lang w:eastAsia="zh-Hans"/>
              </w:rPr>
              <w:t xml:space="preserve"> </w:t>
            </w:r>
            <w:r>
              <w:rPr>
                <w:rFonts w:hint="eastAsia" w:ascii="宋体" w:eastAsia="宋体"/>
                <w:sz w:val="24"/>
                <w:szCs w:val="24"/>
              </w:rPr>
              <w:t>社会主</w:t>
            </w:r>
            <w:r>
              <w:rPr>
                <w:rFonts w:hint="eastAsia" w:ascii="宋体" w:hAnsi="宋体" w:eastAsia="宋体" w:cs="宋体"/>
                <w:sz w:val="24"/>
                <w:szCs w:val="24"/>
              </w:rPr>
              <w:t>义</w:t>
            </w:r>
            <w:r>
              <w:rPr>
                <w:rFonts w:hint="eastAsia" w:ascii="宋体" w:eastAsia="宋体"/>
                <w:sz w:val="24"/>
                <w:szCs w:val="24"/>
              </w:rPr>
              <w:t>建</w:t>
            </w:r>
            <w:r>
              <w:rPr>
                <w:rFonts w:hint="eastAsia" w:ascii="宋体" w:hAnsi="宋体" w:eastAsia="宋体" w:cs="宋体"/>
                <w:sz w:val="24"/>
                <w:szCs w:val="24"/>
              </w:rPr>
              <w:t>设</w:t>
            </w:r>
            <w:r>
              <w:rPr>
                <w:rFonts w:hint="eastAsia" w:ascii="宋体" w:eastAsia="宋体"/>
                <w:sz w:val="24"/>
                <w:szCs w:val="24"/>
              </w:rPr>
              <w:t>道路初步探索</w:t>
            </w:r>
            <w:r>
              <w:rPr>
                <w:rFonts w:hint="eastAsia" w:ascii="宋体" w:eastAsia="宋体"/>
                <w:sz w:val="24"/>
                <w:szCs w:val="24"/>
                <w:lang w:val="en-US" w:eastAsia="zh-Hans"/>
              </w:rPr>
              <w:t>的理论成果</w:t>
            </w:r>
          </w:p>
          <w:p w14:paraId="6B5F0251">
            <w:pPr>
              <w:spacing w:after="0" w:line="312" w:lineRule="auto"/>
              <w:ind w:left="0" w:firstLine="0"/>
              <w:rPr>
                <w:rFonts w:hint="default" w:ascii="宋体" w:eastAsia="宋体"/>
                <w:sz w:val="24"/>
                <w:szCs w:val="24"/>
                <w:lang w:val="en-US" w:eastAsia="zh-Hans"/>
              </w:rPr>
            </w:pPr>
            <w:r>
              <w:rPr>
                <w:rFonts w:hint="eastAsia" w:ascii="宋体" w:eastAsia="宋体"/>
                <w:sz w:val="24"/>
                <w:szCs w:val="24"/>
              </w:rPr>
              <w:t>专题</w:t>
            </w:r>
            <w:r>
              <w:rPr>
                <w:rFonts w:hint="eastAsia" w:ascii="宋体" w:eastAsia="宋体"/>
                <w:sz w:val="24"/>
                <w:szCs w:val="24"/>
                <w:lang w:val="en-US" w:eastAsia="zh-Hans"/>
              </w:rPr>
              <w:t>六</w:t>
            </w:r>
            <w:r>
              <w:rPr>
                <w:rFonts w:hint="eastAsia" w:ascii="宋体" w:eastAsia="宋体"/>
                <w:sz w:val="24"/>
                <w:szCs w:val="24"/>
              </w:rPr>
              <w:t xml:space="preserve"> </w:t>
            </w:r>
            <w:r>
              <w:rPr>
                <w:rFonts w:hint="eastAsia" w:ascii="宋体" w:eastAsia="宋体"/>
                <w:sz w:val="24"/>
                <w:szCs w:val="24"/>
                <w:lang w:val="en-US" w:eastAsia="zh-Hans"/>
              </w:rPr>
              <w:t>中国特色社会主义理论体系的创立</w:t>
            </w:r>
          </w:p>
          <w:p w14:paraId="510EA98B">
            <w:pPr>
              <w:spacing w:after="0" w:line="312" w:lineRule="auto"/>
              <w:ind w:left="0" w:firstLine="0"/>
              <w:rPr>
                <w:rFonts w:ascii="宋体" w:eastAsia="宋体"/>
                <w:sz w:val="24"/>
                <w:szCs w:val="24"/>
              </w:rPr>
            </w:pPr>
            <w:r>
              <w:rPr>
                <w:rFonts w:hint="eastAsia" w:ascii="宋体" w:hAnsi="宋体" w:eastAsia="宋体" w:cs="宋体"/>
                <w:sz w:val="24"/>
                <w:szCs w:val="24"/>
                <w:lang w:val="en-US" w:eastAsia="zh-Hans"/>
              </w:rPr>
              <w:t>专题七</w:t>
            </w:r>
            <w:r>
              <w:rPr>
                <w:rFonts w:hint="default" w:ascii="宋体" w:hAnsi="宋体" w:eastAsia="宋体" w:cs="宋体"/>
                <w:sz w:val="24"/>
                <w:szCs w:val="24"/>
                <w:lang w:eastAsia="zh-Hans"/>
              </w:rPr>
              <w:t xml:space="preserve"> </w:t>
            </w:r>
            <w:r>
              <w:rPr>
                <w:rFonts w:hint="eastAsia" w:ascii="宋体" w:hAnsi="宋体" w:eastAsia="宋体" w:cs="宋体"/>
                <w:sz w:val="24"/>
                <w:szCs w:val="24"/>
              </w:rPr>
              <w:t>邓</w:t>
            </w:r>
            <w:r>
              <w:rPr>
                <w:rFonts w:hint="eastAsia" w:ascii="宋体" w:eastAsia="宋体"/>
                <w:sz w:val="24"/>
                <w:szCs w:val="24"/>
              </w:rPr>
              <w:t>小平理</w:t>
            </w:r>
            <w:r>
              <w:rPr>
                <w:rFonts w:hint="eastAsia" w:ascii="宋体" w:hAnsi="宋体" w:eastAsia="宋体" w:cs="宋体"/>
                <w:sz w:val="24"/>
                <w:szCs w:val="24"/>
              </w:rPr>
              <w:t>论</w:t>
            </w:r>
            <w:r>
              <w:rPr>
                <w:rFonts w:hint="eastAsia" w:ascii="宋体" w:hAnsi="宋体" w:eastAsia="宋体" w:cs="宋体"/>
                <w:sz w:val="24"/>
                <w:szCs w:val="24"/>
                <w:lang w:val="en-US" w:eastAsia="zh-Hans"/>
              </w:rPr>
              <w:t>的基本问题</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主要内容与历史地位</w:t>
            </w:r>
            <w:r>
              <w:rPr>
                <w:rFonts w:hint="eastAsia" w:ascii="宋体" w:eastAsia="宋体"/>
                <w:sz w:val="24"/>
                <w:szCs w:val="24"/>
              </w:rPr>
              <w:t xml:space="preserve"> </w:t>
            </w:r>
          </w:p>
          <w:p w14:paraId="6F4AC61F">
            <w:pPr>
              <w:spacing w:after="0" w:line="312" w:lineRule="auto"/>
              <w:ind w:left="0" w:firstLine="0"/>
              <w:rPr>
                <w:rFonts w:hint="eastAsia" w:ascii="宋体" w:eastAsia="宋体"/>
                <w:sz w:val="24"/>
                <w:szCs w:val="24"/>
                <w:lang w:val="en-US" w:eastAsia="zh-CN"/>
              </w:rPr>
            </w:pPr>
            <w:r>
              <w:rPr>
                <w:rFonts w:hint="eastAsia" w:ascii="宋体" w:eastAsia="宋体"/>
                <w:sz w:val="24"/>
                <w:szCs w:val="24"/>
              </w:rPr>
              <w:t>专题</w:t>
            </w:r>
            <w:r>
              <w:rPr>
                <w:rFonts w:hint="eastAsia" w:ascii="宋体" w:eastAsia="宋体"/>
                <w:sz w:val="24"/>
                <w:szCs w:val="24"/>
                <w:lang w:val="en-US" w:eastAsia="zh-Hans"/>
              </w:rPr>
              <w:t>八</w:t>
            </w:r>
            <w:r>
              <w:rPr>
                <w:rFonts w:hint="eastAsia" w:ascii="宋体" w:eastAsia="宋体"/>
                <w:sz w:val="24"/>
                <w:szCs w:val="24"/>
              </w:rPr>
              <w:t xml:space="preserve"> </w:t>
            </w:r>
            <w:r>
              <w:rPr>
                <w:rFonts w:hint="eastAsia" w:ascii="宋体" w:eastAsia="宋体"/>
                <w:sz w:val="24"/>
                <w:szCs w:val="24"/>
                <w:lang w:val="en-US" w:eastAsia="zh-Hans"/>
              </w:rPr>
              <w:t>社会主义初级阶段理论和发展战略理论</w:t>
            </w:r>
          </w:p>
          <w:p w14:paraId="60D89E09">
            <w:pPr>
              <w:spacing w:after="0" w:line="312" w:lineRule="auto"/>
              <w:ind w:left="0" w:firstLine="0"/>
              <w:rPr>
                <w:rFonts w:hint="default" w:ascii="宋体" w:eastAsia="宋体"/>
                <w:sz w:val="24"/>
                <w:szCs w:val="24"/>
                <w:lang w:val="en-US" w:eastAsia="zh-Hans"/>
              </w:rPr>
            </w:pPr>
            <w:r>
              <w:rPr>
                <w:rFonts w:hint="eastAsia" w:ascii="宋体" w:eastAsia="宋体"/>
                <w:sz w:val="24"/>
                <w:szCs w:val="24"/>
              </w:rPr>
              <w:t>专题</w:t>
            </w:r>
            <w:r>
              <w:rPr>
                <w:rFonts w:hint="eastAsia" w:ascii="宋体" w:eastAsia="宋体"/>
                <w:sz w:val="24"/>
                <w:szCs w:val="24"/>
                <w:lang w:val="en-US" w:eastAsia="zh-Hans"/>
              </w:rPr>
              <w:t>九</w:t>
            </w:r>
            <w:r>
              <w:rPr>
                <w:rFonts w:hint="eastAsia" w:ascii="宋体" w:eastAsia="宋体"/>
                <w:sz w:val="24"/>
                <w:szCs w:val="24"/>
              </w:rPr>
              <w:t xml:space="preserve"> </w:t>
            </w:r>
            <w:r>
              <w:rPr>
                <w:rFonts w:hint="eastAsia" w:ascii="宋体" w:eastAsia="宋体"/>
                <w:sz w:val="24"/>
                <w:szCs w:val="24"/>
                <w:lang w:val="en-US" w:eastAsia="zh-Hans"/>
              </w:rPr>
              <w:t>社会主义改革和社会主义市场经济理论</w:t>
            </w:r>
          </w:p>
          <w:p w14:paraId="60726F88">
            <w:pPr>
              <w:spacing w:after="0" w:line="312" w:lineRule="auto"/>
              <w:ind w:left="0" w:firstLine="0"/>
              <w:rPr>
                <w:rFonts w:hint="default" w:ascii="宋体" w:eastAsia="宋体"/>
                <w:sz w:val="24"/>
                <w:szCs w:val="24"/>
                <w:lang w:val="en-US" w:eastAsia="zh-Hans"/>
              </w:rPr>
            </w:pPr>
            <w:r>
              <w:rPr>
                <w:rFonts w:hint="eastAsia" w:ascii="宋体" w:eastAsia="宋体"/>
                <w:sz w:val="24"/>
                <w:szCs w:val="24"/>
              </w:rPr>
              <w:t>专题</w:t>
            </w:r>
            <w:r>
              <w:rPr>
                <w:rFonts w:hint="eastAsia" w:ascii="宋体" w:eastAsia="宋体"/>
                <w:sz w:val="24"/>
                <w:szCs w:val="24"/>
                <w:lang w:val="en-US" w:eastAsia="zh-Hans"/>
              </w:rPr>
              <w:t>十</w:t>
            </w:r>
            <w:r>
              <w:rPr>
                <w:rFonts w:hint="eastAsia" w:ascii="宋体" w:eastAsia="宋体"/>
                <w:sz w:val="24"/>
                <w:szCs w:val="24"/>
              </w:rPr>
              <w:t xml:space="preserve"> </w:t>
            </w:r>
            <w:r>
              <w:rPr>
                <w:rFonts w:hint="eastAsia" w:ascii="宋体" w:eastAsia="宋体"/>
                <w:sz w:val="24"/>
                <w:szCs w:val="24"/>
                <w:lang w:val="en-US" w:eastAsia="zh-Hans"/>
              </w:rPr>
              <w:t>中国特色社会主义外交和国际战略</w:t>
            </w:r>
          </w:p>
          <w:p w14:paraId="3AB0952D">
            <w:pPr>
              <w:spacing w:after="0" w:line="312" w:lineRule="auto"/>
              <w:ind w:left="0" w:firstLine="0"/>
              <w:rPr>
                <w:rFonts w:hint="default" w:ascii="宋体" w:eastAsia="宋体"/>
                <w:sz w:val="24"/>
                <w:szCs w:val="24"/>
                <w:lang w:val="en-US" w:eastAsia="zh-Hans"/>
              </w:rPr>
            </w:pPr>
            <w:r>
              <w:rPr>
                <w:rFonts w:hint="eastAsia" w:ascii="宋体" w:eastAsia="宋体"/>
                <w:sz w:val="24"/>
                <w:szCs w:val="24"/>
              </w:rPr>
              <w:t>专题十</w:t>
            </w:r>
            <w:r>
              <w:rPr>
                <w:rFonts w:hint="eastAsia" w:ascii="宋体" w:eastAsia="宋体"/>
                <w:sz w:val="24"/>
                <w:szCs w:val="24"/>
                <w:lang w:val="en-US" w:eastAsia="zh-Hans"/>
              </w:rPr>
              <w:t>一</w:t>
            </w:r>
            <w:r>
              <w:rPr>
                <w:rFonts w:hint="eastAsia" w:ascii="宋体" w:eastAsia="宋体"/>
                <w:sz w:val="24"/>
                <w:szCs w:val="24"/>
              </w:rPr>
              <w:t xml:space="preserve"> </w:t>
            </w:r>
            <w:r>
              <w:rPr>
                <w:rFonts w:hint="eastAsia" w:ascii="宋体" w:eastAsia="宋体"/>
                <w:sz w:val="24"/>
                <w:szCs w:val="24"/>
                <w:lang w:val="en-US" w:eastAsia="zh-Hans"/>
              </w:rPr>
              <w:t>中国特色社会主义理论体系的跨世纪发展</w:t>
            </w:r>
          </w:p>
          <w:p w14:paraId="3F55BFB9">
            <w:pPr>
              <w:spacing w:after="0" w:line="312" w:lineRule="auto"/>
              <w:ind w:left="0" w:firstLine="0"/>
              <w:rPr>
                <w:rFonts w:hint="eastAsia" w:ascii="宋体" w:eastAsia="宋体"/>
                <w:sz w:val="24"/>
                <w:szCs w:val="24"/>
                <w:lang w:val="en-US" w:eastAsia="zh-Hans"/>
              </w:rPr>
            </w:pPr>
            <w:r>
              <w:rPr>
                <w:rFonts w:hint="eastAsia" w:ascii="宋体" w:eastAsia="宋体"/>
                <w:sz w:val="24"/>
                <w:szCs w:val="24"/>
              </w:rPr>
              <w:t>专题十</w:t>
            </w:r>
            <w:r>
              <w:rPr>
                <w:rFonts w:hint="eastAsia" w:ascii="宋体" w:eastAsia="宋体"/>
                <w:sz w:val="24"/>
                <w:szCs w:val="24"/>
                <w:lang w:val="en-US" w:eastAsia="zh-Hans"/>
              </w:rPr>
              <w:t>二</w:t>
            </w:r>
            <w:r>
              <w:rPr>
                <w:rFonts w:hint="eastAsia" w:ascii="宋体" w:eastAsia="宋体"/>
                <w:sz w:val="24"/>
                <w:szCs w:val="24"/>
              </w:rPr>
              <w:t xml:space="preserve"> “三个代表”重要思想</w:t>
            </w:r>
            <w:r>
              <w:rPr>
                <w:rFonts w:hint="eastAsia" w:ascii="宋体" w:eastAsia="宋体"/>
                <w:sz w:val="24"/>
                <w:szCs w:val="24"/>
                <w:lang w:val="en-US" w:eastAsia="zh-Hans"/>
              </w:rPr>
              <w:t>的核心观点</w:t>
            </w:r>
            <w:r>
              <w:rPr>
                <w:rFonts w:hint="default" w:ascii="宋体" w:eastAsia="宋体"/>
                <w:sz w:val="24"/>
                <w:szCs w:val="24"/>
                <w:lang w:eastAsia="zh-Hans"/>
              </w:rPr>
              <w:t>、</w:t>
            </w:r>
            <w:r>
              <w:rPr>
                <w:rFonts w:hint="eastAsia" w:ascii="宋体" w:eastAsia="宋体"/>
                <w:sz w:val="24"/>
                <w:szCs w:val="24"/>
                <w:lang w:val="en-US" w:eastAsia="zh-Hans"/>
              </w:rPr>
              <w:t>主要内容与历史地位</w:t>
            </w:r>
          </w:p>
          <w:p w14:paraId="56D7A8EC">
            <w:pPr>
              <w:spacing w:after="0" w:line="312" w:lineRule="auto"/>
              <w:ind w:left="0" w:firstLine="0"/>
              <w:rPr>
                <w:rFonts w:hint="default" w:ascii="宋体" w:eastAsia="宋体"/>
                <w:sz w:val="24"/>
                <w:szCs w:val="24"/>
                <w:lang w:val="en-US" w:eastAsia="zh-Hans"/>
              </w:rPr>
            </w:pPr>
            <w:r>
              <w:rPr>
                <w:rFonts w:hint="eastAsia" w:ascii="宋体" w:eastAsia="宋体"/>
                <w:sz w:val="24"/>
                <w:szCs w:val="24"/>
              </w:rPr>
              <w:t>专题十</w:t>
            </w:r>
            <w:r>
              <w:rPr>
                <w:rFonts w:hint="eastAsia" w:ascii="宋体" w:eastAsia="宋体"/>
                <w:sz w:val="24"/>
                <w:szCs w:val="24"/>
                <w:lang w:val="en-US" w:eastAsia="zh-Hans"/>
              </w:rPr>
              <w:t>三</w:t>
            </w:r>
            <w:r>
              <w:rPr>
                <w:rFonts w:hint="eastAsia" w:ascii="宋体" w:eastAsia="宋体"/>
                <w:sz w:val="24"/>
                <w:szCs w:val="24"/>
              </w:rPr>
              <w:t xml:space="preserve"> </w:t>
            </w:r>
            <w:r>
              <w:rPr>
                <w:rFonts w:hint="eastAsia" w:ascii="宋体" w:eastAsia="宋体"/>
                <w:sz w:val="24"/>
                <w:szCs w:val="24"/>
                <w:lang w:val="en-US" w:eastAsia="zh-Hans"/>
              </w:rPr>
              <w:t>中国特色社会主义理论体系在新世纪的新发展</w:t>
            </w:r>
          </w:p>
          <w:p w14:paraId="042CA4DD">
            <w:pPr>
              <w:spacing w:after="0" w:line="312" w:lineRule="auto"/>
              <w:ind w:left="0" w:firstLine="0"/>
              <w:rPr>
                <w:rFonts w:hint="default" w:ascii="宋体" w:eastAsia="宋体"/>
                <w:sz w:val="24"/>
                <w:szCs w:val="24"/>
                <w:lang w:val="en-US" w:eastAsia="zh-Hans"/>
              </w:rPr>
            </w:pPr>
            <w:r>
              <w:rPr>
                <w:rFonts w:hint="eastAsia" w:ascii="宋体" w:eastAsia="宋体"/>
                <w:sz w:val="24"/>
                <w:szCs w:val="24"/>
              </w:rPr>
              <w:t>专题十</w:t>
            </w:r>
            <w:r>
              <w:rPr>
                <w:rFonts w:hint="eastAsia" w:ascii="宋体" w:eastAsia="宋体"/>
                <w:sz w:val="24"/>
                <w:szCs w:val="24"/>
                <w:lang w:val="en-US" w:eastAsia="zh-Hans"/>
              </w:rPr>
              <w:t>四</w:t>
            </w:r>
            <w:r>
              <w:rPr>
                <w:rFonts w:hint="eastAsia" w:ascii="宋体" w:eastAsia="宋体"/>
                <w:sz w:val="24"/>
                <w:szCs w:val="24"/>
              </w:rPr>
              <w:t xml:space="preserve"> </w:t>
            </w:r>
            <w:r>
              <w:rPr>
                <w:rFonts w:hint="eastAsia" w:ascii="宋体" w:eastAsia="宋体"/>
                <w:sz w:val="24"/>
                <w:szCs w:val="24"/>
                <w:lang w:val="en-US" w:eastAsia="zh-Hans"/>
              </w:rPr>
              <w:t>科学发展观的科学内涵</w:t>
            </w:r>
            <w:r>
              <w:rPr>
                <w:rFonts w:hint="default" w:ascii="宋体" w:eastAsia="宋体"/>
                <w:sz w:val="24"/>
                <w:szCs w:val="24"/>
                <w:lang w:eastAsia="zh-Hans"/>
              </w:rPr>
              <w:t>、</w:t>
            </w:r>
            <w:r>
              <w:rPr>
                <w:rFonts w:hint="eastAsia" w:ascii="宋体" w:eastAsia="宋体"/>
                <w:sz w:val="24"/>
                <w:szCs w:val="24"/>
                <w:lang w:val="en-US" w:eastAsia="zh-Hans"/>
              </w:rPr>
              <w:t>主要内容与历史地位</w:t>
            </w:r>
          </w:p>
          <w:p w14:paraId="0E766117">
            <w:pPr>
              <w:spacing w:after="0" w:line="312" w:lineRule="auto"/>
              <w:ind w:left="0" w:firstLine="0"/>
              <w:rPr>
                <w:rFonts w:hint="eastAsia" w:ascii="宋体" w:eastAsia="宋体"/>
                <w:sz w:val="24"/>
                <w:szCs w:val="24"/>
              </w:rPr>
            </w:pPr>
            <w:r>
              <w:rPr>
                <w:rFonts w:hint="eastAsia" w:ascii="宋体" w:eastAsia="宋体"/>
                <w:sz w:val="24"/>
                <w:szCs w:val="24"/>
              </w:rPr>
              <w:t>专题十</w:t>
            </w:r>
            <w:r>
              <w:rPr>
                <w:rFonts w:hint="eastAsia" w:ascii="宋体" w:eastAsia="宋体"/>
                <w:sz w:val="24"/>
                <w:szCs w:val="24"/>
                <w:lang w:val="en-US" w:eastAsia="zh-Hans"/>
              </w:rPr>
              <w:t>五</w:t>
            </w:r>
            <w:r>
              <w:rPr>
                <w:rFonts w:hint="eastAsia" w:ascii="宋体" w:eastAsia="宋体"/>
                <w:sz w:val="24"/>
                <w:szCs w:val="24"/>
              </w:rPr>
              <w:t xml:space="preserve"> </w:t>
            </w:r>
            <w:r>
              <w:rPr>
                <w:rFonts w:hint="eastAsia" w:ascii="宋体" w:eastAsia="宋体"/>
                <w:sz w:val="24"/>
                <w:szCs w:val="24"/>
                <w:lang w:val="en-US" w:eastAsia="zh-Hans"/>
              </w:rPr>
              <w:t>中国特色社会主义理论体系在新时代的新篇章</w:t>
            </w:r>
          </w:p>
          <w:p w14:paraId="34565F33">
            <w:pPr>
              <w:spacing w:after="0" w:line="312" w:lineRule="auto"/>
              <w:ind w:left="0" w:firstLine="0"/>
              <w:rPr>
                <w:rFonts w:hint="eastAsia" w:ascii="宋体" w:eastAsia="宋体"/>
                <w:sz w:val="24"/>
                <w:szCs w:val="24"/>
              </w:rPr>
            </w:pPr>
            <w:r>
              <w:rPr>
                <w:rFonts w:hint="eastAsia" w:ascii="宋体" w:eastAsia="宋体"/>
                <w:sz w:val="24"/>
                <w:szCs w:val="24"/>
              </w:rPr>
              <w:t>复习总结及考试事宜</w:t>
            </w:r>
          </w:p>
          <w:p w14:paraId="1AF2246D">
            <w:pPr>
              <w:spacing w:after="0" w:line="312" w:lineRule="auto"/>
              <w:ind w:left="0" w:firstLine="0"/>
            </w:pPr>
            <w:r>
              <w:rPr>
                <w:rFonts w:hint="eastAsia" w:ascii="宋体" w:eastAsia="宋体"/>
                <w:sz w:val="24"/>
                <w:szCs w:val="24"/>
              </w:rPr>
              <w:t>注：任课教师可以根据教学需要，对某些教学安排进行适度调整。</w:t>
            </w:r>
          </w:p>
        </w:tc>
      </w:tr>
    </w:tbl>
    <w:tbl>
      <w:tblPr>
        <w:tblStyle w:val="12"/>
        <w:tblW w:w="9924" w:type="dxa"/>
        <w:tblInd w:w="-708" w:type="dxa"/>
        <w:tblLayout w:type="fixed"/>
        <w:tblCellMar>
          <w:top w:w="56" w:type="dxa"/>
          <w:left w:w="108" w:type="dxa"/>
          <w:bottom w:w="0" w:type="dxa"/>
          <w:right w:w="86" w:type="dxa"/>
        </w:tblCellMar>
      </w:tblPr>
      <w:tblGrid>
        <w:gridCol w:w="2321"/>
        <w:gridCol w:w="7603"/>
      </w:tblGrid>
      <w:tr w14:paraId="7929B12E">
        <w:trPr>
          <w:trHeight w:val="898" w:hRule="atLeast"/>
        </w:trPr>
        <w:tc>
          <w:tcPr>
            <w:tcW w:w="2321" w:type="dxa"/>
            <w:tcBorders>
              <w:top w:val="single" w:color="000000" w:sz="8" w:space="0"/>
              <w:left w:val="single" w:color="000000" w:sz="4" w:space="0"/>
              <w:bottom w:val="single" w:color="000000" w:sz="4" w:space="0"/>
              <w:right w:val="single" w:color="000000" w:sz="4" w:space="0"/>
            </w:tcBorders>
            <w:vAlign w:val="center"/>
          </w:tcPr>
          <w:p w14:paraId="3772A842">
            <w:pPr>
              <w:spacing w:after="0"/>
              <w:ind w:left="0" w:right="18" w:firstLine="0"/>
              <w:jc w:val="center"/>
            </w:pPr>
            <w:r>
              <w:rPr>
                <w:rFonts w:ascii="Calibri" w:hAnsi="Calibri" w:eastAsia="Calibri" w:cs="Calibri"/>
                <w:color w:val="C00000"/>
                <w:sz w:val="21"/>
              </w:rPr>
              <w:t>*</w:t>
            </w:r>
            <w:r>
              <w:rPr>
                <w:rFonts w:ascii="宋体" w:hAnsi="宋体" w:eastAsia="宋体" w:cs="宋体"/>
                <w:sz w:val="21"/>
              </w:rPr>
              <w:t>考核方式</w:t>
            </w:r>
            <w:r>
              <w:rPr>
                <w:rFonts w:ascii="Calibri" w:hAnsi="Calibri" w:eastAsia="Calibri" w:cs="Calibri"/>
                <w:sz w:val="21"/>
              </w:rPr>
              <w:t xml:space="preserve"> (Grading)</w:t>
            </w:r>
          </w:p>
        </w:tc>
        <w:tc>
          <w:tcPr>
            <w:tcW w:w="7603" w:type="dxa"/>
            <w:tcBorders>
              <w:top w:val="single" w:color="000000" w:sz="8" w:space="0"/>
              <w:left w:val="single" w:color="000000" w:sz="4" w:space="0"/>
              <w:bottom w:val="single" w:color="000000" w:sz="4" w:space="0"/>
              <w:right w:val="single" w:color="000000" w:sz="4" w:space="0"/>
            </w:tcBorders>
            <w:vAlign w:val="center"/>
          </w:tcPr>
          <w:p w14:paraId="778A5C45">
            <w:pPr>
              <w:spacing w:before="156" w:beforeLines="50" w:after="0" w:line="240" w:lineRule="auto"/>
              <w:ind w:left="0" w:firstLine="0"/>
              <w:rPr>
                <w:rFonts w:ascii="宋体" w:eastAsia="宋体"/>
                <w:b/>
                <w:bCs/>
                <w:sz w:val="24"/>
                <w:szCs w:val="24"/>
              </w:rPr>
            </w:pPr>
            <w:bookmarkStart w:id="0" w:name="_GoBack"/>
            <w:bookmarkEnd w:id="0"/>
            <w:r>
              <w:rPr>
                <w:rFonts w:ascii="宋体" w:eastAsia="宋体"/>
                <w:b/>
                <w:bCs/>
                <w:sz w:val="24"/>
                <w:szCs w:val="24"/>
              </w:rPr>
              <w:t>总成绩（100</w:t>
            </w:r>
            <w:r>
              <w:rPr>
                <w:rFonts w:hint="eastAsia" w:ascii="宋体" w:eastAsia="宋体"/>
                <w:b/>
                <w:bCs/>
                <w:sz w:val="24"/>
                <w:szCs w:val="24"/>
              </w:rPr>
              <w:t>分</w:t>
            </w:r>
            <w:r>
              <w:rPr>
                <w:rFonts w:ascii="宋体" w:eastAsia="宋体"/>
                <w:b/>
                <w:bCs/>
                <w:sz w:val="24"/>
                <w:szCs w:val="24"/>
              </w:rPr>
              <w:t>）</w:t>
            </w:r>
            <w:r>
              <w:rPr>
                <w:rFonts w:hint="eastAsia" w:ascii="宋体" w:eastAsia="宋体"/>
                <w:b/>
                <w:bCs/>
                <w:sz w:val="24"/>
                <w:szCs w:val="24"/>
              </w:rPr>
              <w:t xml:space="preserve">= </w:t>
            </w:r>
            <w:r>
              <w:rPr>
                <w:rFonts w:ascii="宋体" w:eastAsia="宋体"/>
                <w:b/>
                <w:bCs/>
                <w:sz w:val="24"/>
                <w:szCs w:val="24"/>
              </w:rPr>
              <w:t>平时成绩(</w:t>
            </w:r>
            <w:r>
              <w:rPr>
                <w:rFonts w:hint="eastAsia" w:ascii="宋体" w:eastAsia="宋体"/>
                <w:b/>
                <w:bCs/>
                <w:sz w:val="24"/>
                <w:szCs w:val="24"/>
              </w:rPr>
              <w:t>4</w:t>
            </w:r>
            <w:r>
              <w:rPr>
                <w:rFonts w:ascii="宋体" w:eastAsia="宋体"/>
                <w:b/>
                <w:bCs/>
                <w:sz w:val="24"/>
                <w:szCs w:val="24"/>
              </w:rPr>
              <w:t>0</w:t>
            </w:r>
            <w:r>
              <w:rPr>
                <w:rFonts w:hint="eastAsia" w:ascii="宋体" w:eastAsia="宋体"/>
                <w:b/>
                <w:bCs/>
                <w:sz w:val="24"/>
                <w:szCs w:val="24"/>
              </w:rPr>
              <w:t>分</w:t>
            </w:r>
            <w:r>
              <w:rPr>
                <w:rFonts w:ascii="宋体" w:eastAsia="宋体"/>
                <w:b/>
                <w:bCs/>
                <w:sz w:val="24"/>
                <w:szCs w:val="24"/>
              </w:rPr>
              <w:t>)+期末考试(</w:t>
            </w:r>
            <w:r>
              <w:rPr>
                <w:rFonts w:hint="eastAsia" w:ascii="宋体" w:eastAsia="宋体"/>
                <w:b/>
                <w:bCs/>
                <w:sz w:val="24"/>
                <w:szCs w:val="24"/>
              </w:rPr>
              <w:t>6</w:t>
            </w:r>
            <w:r>
              <w:rPr>
                <w:rFonts w:ascii="宋体" w:eastAsia="宋体"/>
                <w:b/>
                <w:bCs/>
                <w:sz w:val="24"/>
                <w:szCs w:val="24"/>
              </w:rPr>
              <w:t>0</w:t>
            </w:r>
            <w:r>
              <w:rPr>
                <w:rFonts w:hint="eastAsia" w:ascii="宋体" w:eastAsia="宋体"/>
                <w:b/>
                <w:bCs/>
                <w:sz w:val="24"/>
                <w:szCs w:val="24"/>
              </w:rPr>
              <w:t>分</w:t>
            </w:r>
            <w:r>
              <w:rPr>
                <w:rFonts w:ascii="宋体" w:eastAsia="宋体"/>
                <w:b/>
                <w:bCs/>
                <w:sz w:val="24"/>
                <w:szCs w:val="24"/>
              </w:rPr>
              <w:t>)</w:t>
            </w:r>
          </w:p>
          <w:p w14:paraId="25C7981F">
            <w:pPr>
              <w:spacing w:before="156" w:beforeLines="50"/>
              <w:ind w:left="11" w:hanging="11"/>
              <w:rPr>
                <w:rFonts w:hint="eastAsia" w:ascii="宋体" w:eastAsia="宋体"/>
                <w:b/>
                <w:bCs/>
                <w:sz w:val="24"/>
                <w:szCs w:val="24"/>
                <w:lang w:eastAsia="zh-CN"/>
              </w:rPr>
            </w:pPr>
            <w:r>
              <w:rPr>
                <w:rFonts w:hint="eastAsia" w:ascii="宋体" w:eastAsia="宋体"/>
                <w:b/>
                <w:bCs/>
                <w:sz w:val="24"/>
                <w:szCs w:val="24"/>
              </w:rPr>
              <w:t>平时成绩（40分）：</w:t>
            </w:r>
          </w:p>
          <w:p w14:paraId="7EDDEBAE">
            <w:pPr>
              <w:spacing w:before="156" w:beforeLines="50"/>
              <w:ind w:left="11" w:hanging="11"/>
              <w:rPr>
                <w:rFonts w:ascii="宋体" w:eastAsia="宋体"/>
                <w:sz w:val="24"/>
                <w:szCs w:val="24"/>
              </w:rPr>
            </w:pPr>
            <w:r>
              <w:rPr>
                <w:rFonts w:hint="eastAsia" w:ascii="宋体" w:eastAsia="宋体"/>
                <w:sz w:val="24"/>
                <w:szCs w:val="24"/>
                <w:lang w:val="en-US" w:eastAsia="zh-CN"/>
              </w:rPr>
              <w:t>大作业</w:t>
            </w:r>
            <w:r>
              <w:rPr>
                <w:rFonts w:hint="eastAsia" w:ascii="宋体" w:eastAsia="宋体"/>
                <w:sz w:val="24"/>
                <w:szCs w:val="24"/>
              </w:rPr>
              <w:t>（</w:t>
            </w:r>
            <w:r>
              <w:rPr>
                <w:rFonts w:hint="eastAsia" w:ascii="宋体" w:eastAsia="宋体"/>
                <w:sz w:val="24"/>
                <w:szCs w:val="24"/>
                <w:lang w:val="en-US" w:eastAsia="zh-CN"/>
              </w:rPr>
              <w:t>2</w:t>
            </w:r>
            <w:r>
              <w:rPr>
                <w:rFonts w:hint="eastAsia" w:ascii="宋体" w:eastAsia="宋体"/>
                <w:sz w:val="24"/>
                <w:szCs w:val="24"/>
              </w:rPr>
              <w:t>0分）</w:t>
            </w:r>
            <w:r>
              <w:rPr>
                <w:rFonts w:hint="eastAsia" w:ascii="宋体" w:eastAsia="宋体"/>
                <w:sz w:val="24"/>
                <w:szCs w:val="24"/>
                <w:lang w:val="en-US" w:eastAsia="zh-CN"/>
              </w:rPr>
              <w:t>：</w:t>
            </w:r>
            <w:r>
              <w:rPr>
                <w:rFonts w:ascii="宋体" w:eastAsia="宋体"/>
                <w:sz w:val="24"/>
                <w:szCs w:val="24"/>
              </w:rPr>
              <w:t>小组展示</w:t>
            </w:r>
            <w:r>
              <w:rPr>
                <w:rFonts w:hint="eastAsia" w:ascii="宋体" w:eastAsia="宋体"/>
                <w:sz w:val="24"/>
                <w:szCs w:val="24"/>
                <w:lang w:val="en-US" w:eastAsia="zh-CN"/>
              </w:rPr>
              <w:t>/</w:t>
            </w:r>
            <w:r>
              <w:rPr>
                <w:rFonts w:hint="eastAsia" w:ascii="宋体" w:eastAsia="宋体"/>
                <w:sz w:val="24"/>
                <w:szCs w:val="24"/>
                <w:lang w:val="en-US" w:eastAsia="zh-Hans"/>
              </w:rPr>
              <w:t>小论文</w:t>
            </w:r>
            <w:r>
              <w:rPr>
                <w:rFonts w:hint="eastAsia" w:ascii="宋体" w:eastAsia="宋体"/>
                <w:sz w:val="24"/>
                <w:szCs w:val="24"/>
                <w:lang w:val="en-US" w:eastAsia="zh-CN"/>
              </w:rPr>
              <w:t>/社会调查报告/微视频等</w:t>
            </w:r>
            <w:r>
              <w:rPr>
                <w:rFonts w:ascii="宋体" w:eastAsia="宋体"/>
                <w:sz w:val="24"/>
                <w:szCs w:val="24"/>
              </w:rPr>
              <w:t>（</w:t>
            </w:r>
            <w:r>
              <w:rPr>
                <w:rFonts w:hint="eastAsia" w:ascii="宋体" w:eastAsia="宋体"/>
                <w:sz w:val="24"/>
                <w:szCs w:val="24"/>
                <w:lang w:val="en-US" w:eastAsia="zh-CN"/>
              </w:rPr>
              <w:t>多选一，</w:t>
            </w:r>
            <w:r>
              <w:rPr>
                <w:rFonts w:hint="eastAsia" w:ascii="宋体" w:eastAsia="宋体"/>
                <w:sz w:val="24"/>
                <w:szCs w:val="24"/>
              </w:rPr>
              <w:t>具体实施</w:t>
            </w:r>
            <w:r>
              <w:rPr>
                <w:rFonts w:hint="eastAsia" w:ascii="宋体" w:eastAsia="宋体"/>
                <w:sz w:val="24"/>
                <w:szCs w:val="24"/>
                <w:lang w:val="en-US" w:eastAsia="zh-CN"/>
              </w:rPr>
              <w:t>方案</w:t>
            </w:r>
            <w:r>
              <w:rPr>
                <w:rFonts w:hint="eastAsia" w:ascii="宋体" w:eastAsia="宋体"/>
                <w:sz w:val="24"/>
                <w:szCs w:val="24"/>
              </w:rPr>
              <w:t>由任课教师把握</w:t>
            </w:r>
            <w:r>
              <w:rPr>
                <w:rFonts w:hint="default" w:ascii="宋体" w:eastAsia="宋体"/>
                <w:sz w:val="24"/>
                <w:szCs w:val="24"/>
              </w:rPr>
              <w:t>，</w:t>
            </w:r>
            <w:r>
              <w:rPr>
                <w:rFonts w:hint="eastAsia" w:ascii="宋体" w:eastAsia="宋体"/>
                <w:sz w:val="24"/>
                <w:szCs w:val="24"/>
                <w:highlight w:val="yellow"/>
              </w:rPr>
              <w:t>要求有过程考核记录</w:t>
            </w:r>
            <w:r>
              <w:rPr>
                <w:rFonts w:ascii="宋体" w:eastAsia="宋体"/>
                <w:sz w:val="24"/>
                <w:szCs w:val="24"/>
              </w:rPr>
              <w:t>）</w:t>
            </w:r>
          </w:p>
          <w:p w14:paraId="50A79A4C">
            <w:pPr>
              <w:spacing w:before="156" w:beforeLines="50"/>
              <w:ind w:left="0" w:leftChars="0" w:firstLine="0" w:firstLineChars="0"/>
              <w:rPr>
                <w:rFonts w:hint="eastAsia" w:ascii="宋体" w:eastAsia="宋体"/>
                <w:sz w:val="24"/>
                <w:szCs w:val="24"/>
                <w:lang w:eastAsia="zh-CN"/>
              </w:rPr>
            </w:pPr>
            <w:r>
              <w:rPr>
                <w:rFonts w:hint="eastAsia" w:ascii="宋体" w:eastAsia="宋体"/>
                <w:sz w:val="24"/>
                <w:szCs w:val="24"/>
                <w:lang w:val="en-US" w:eastAsia="zh-CN"/>
              </w:rPr>
              <w:t>考勤</w:t>
            </w:r>
            <w:r>
              <w:rPr>
                <w:rFonts w:hint="eastAsia" w:ascii="宋体" w:eastAsia="宋体"/>
                <w:sz w:val="24"/>
                <w:szCs w:val="24"/>
              </w:rPr>
              <w:t>（</w:t>
            </w:r>
            <w:r>
              <w:rPr>
                <w:rFonts w:hint="eastAsia" w:ascii="宋体" w:eastAsia="宋体"/>
                <w:sz w:val="24"/>
                <w:szCs w:val="24"/>
                <w:lang w:val="en-US" w:eastAsia="zh-CN"/>
              </w:rPr>
              <w:t>15</w:t>
            </w:r>
            <w:r>
              <w:rPr>
                <w:rFonts w:hint="eastAsia" w:ascii="宋体" w:eastAsia="宋体"/>
                <w:sz w:val="24"/>
                <w:szCs w:val="24"/>
              </w:rPr>
              <w:t>分）</w:t>
            </w:r>
            <w:r>
              <w:rPr>
                <w:rFonts w:hint="eastAsia" w:ascii="宋体" w:eastAsia="宋体"/>
                <w:sz w:val="24"/>
                <w:szCs w:val="24"/>
                <w:lang w:val="en-US" w:eastAsia="zh-CN"/>
              </w:rPr>
              <w:t>：</w:t>
            </w:r>
            <w:r>
              <w:rPr>
                <w:rFonts w:hint="eastAsia" w:ascii="宋体" w:eastAsia="宋体"/>
                <w:sz w:val="24"/>
                <w:szCs w:val="24"/>
              </w:rPr>
              <w:t>缺课一次扣3分</w:t>
            </w:r>
            <w:r>
              <w:rPr>
                <w:rFonts w:hint="eastAsia" w:ascii="宋体" w:eastAsia="宋体"/>
                <w:sz w:val="24"/>
                <w:szCs w:val="24"/>
                <w:lang w:eastAsia="zh-CN"/>
              </w:rPr>
              <w:t>。</w:t>
            </w:r>
            <w:r>
              <w:rPr>
                <w:rFonts w:hint="eastAsia" w:ascii="宋体" w:eastAsia="宋体"/>
                <w:sz w:val="24"/>
                <w:szCs w:val="24"/>
                <w:lang w:val="en-US" w:eastAsia="zh-CN"/>
              </w:rPr>
              <w:t>根据“学校本科生手册”规定，</w:t>
            </w:r>
            <w:r>
              <w:rPr>
                <w:rFonts w:hint="eastAsia" w:ascii="宋体" w:eastAsia="宋体"/>
                <w:sz w:val="24"/>
                <w:szCs w:val="24"/>
              </w:rPr>
              <w:t>缺课三分之一以上不得参加期末考试</w:t>
            </w:r>
            <w:r>
              <w:rPr>
                <w:rFonts w:hint="eastAsia" w:ascii="宋体" w:eastAsia="宋体"/>
                <w:sz w:val="24"/>
                <w:szCs w:val="24"/>
                <w:lang w:eastAsia="zh-CN"/>
              </w:rPr>
              <w:t>。</w:t>
            </w:r>
          </w:p>
          <w:p w14:paraId="76D9A238">
            <w:pPr>
              <w:spacing w:before="156" w:beforeLines="50"/>
              <w:ind w:left="0" w:leftChars="0" w:firstLine="0" w:firstLineChars="0"/>
              <w:rPr>
                <w:rFonts w:hint="default" w:ascii="宋体" w:eastAsia="宋体"/>
                <w:sz w:val="24"/>
                <w:szCs w:val="24"/>
                <w:lang w:val="en-US" w:eastAsia="zh-CN"/>
              </w:rPr>
            </w:pPr>
            <w:r>
              <w:rPr>
                <w:rFonts w:hint="eastAsia" w:ascii="宋体" w:eastAsia="宋体"/>
                <w:sz w:val="24"/>
                <w:szCs w:val="24"/>
                <w:lang w:val="en-US" w:eastAsia="zh-CN"/>
              </w:rPr>
              <w:t>课堂表现（5分）：课堂发言等。（如授课班级无需设置此项，可将分数合并入大作业分数。）</w:t>
            </w:r>
          </w:p>
          <w:p w14:paraId="47466FC0">
            <w:pPr>
              <w:spacing w:before="156" w:beforeLines="50" w:after="0" w:line="240" w:lineRule="auto"/>
              <w:ind w:left="0" w:firstLine="0"/>
              <w:rPr>
                <w:rFonts w:hint="default" w:ascii="宋体" w:eastAsia="宋体"/>
                <w:b w:val="0"/>
                <w:bCs w:val="0"/>
                <w:sz w:val="24"/>
                <w:szCs w:val="24"/>
                <w:lang w:val="en-US" w:eastAsia="zh-CN"/>
              </w:rPr>
            </w:pPr>
            <w:r>
              <w:rPr>
                <w:rFonts w:hint="eastAsia" w:ascii="宋体" w:eastAsia="宋体"/>
                <w:b/>
                <w:bCs/>
                <w:sz w:val="24"/>
                <w:szCs w:val="24"/>
              </w:rPr>
              <w:t>期末考试（60分）：闭卷考试</w:t>
            </w:r>
            <w:r>
              <w:rPr>
                <w:rFonts w:hint="eastAsia" w:ascii="宋体" w:eastAsia="宋体"/>
                <w:b w:val="0"/>
                <w:bCs w:val="0"/>
                <w:sz w:val="24"/>
                <w:szCs w:val="24"/>
                <w:lang w:eastAsia="zh-CN"/>
              </w:rPr>
              <w:t>（</w:t>
            </w:r>
            <w:r>
              <w:rPr>
                <w:rFonts w:hint="eastAsia" w:ascii="宋体" w:eastAsia="宋体"/>
                <w:b w:val="0"/>
                <w:bCs w:val="0"/>
                <w:sz w:val="24"/>
                <w:szCs w:val="24"/>
                <w:lang w:val="en-US" w:eastAsia="zh-CN"/>
              </w:rPr>
              <w:t>题型：判断题、多选题、辨析题、论述题）</w:t>
            </w:r>
          </w:p>
          <w:p w14:paraId="43C35B30">
            <w:pPr>
              <w:spacing w:before="156" w:beforeLines="50" w:after="0" w:line="240" w:lineRule="auto"/>
              <w:ind w:left="0" w:firstLine="0"/>
              <w:rPr>
                <w:rFonts w:hint="eastAsia" w:ascii="宋体" w:eastAsia="宋体"/>
                <w:b/>
                <w:bCs/>
                <w:sz w:val="24"/>
                <w:szCs w:val="24"/>
                <w:lang w:eastAsia="zh-CN"/>
              </w:rPr>
            </w:pPr>
          </w:p>
        </w:tc>
      </w:tr>
      <w:tr w14:paraId="22B3F108">
        <w:trPr>
          <w:trHeight w:val="946" w:hRule="atLeast"/>
        </w:trPr>
        <w:tc>
          <w:tcPr>
            <w:tcW w:w="2321" w:type="dxa"/>
            <w:tcBorders>
              <w:top w:val="single" w:color="000000" w:sz="4" w:space="0"/>
              <w:left w:val="single" w:color="000000" w:sz="4" w:space="0"/>
              <w:bottom w:val="single" w:color="000000" w:sz="4" w:space="0"/>
              <w:right w:val="single" w:color="000000" w:sz="4" w:space="0"/>
            </w:tcBorders>
          </w:tcPr>
          <w:p w14:paraId="40308938">
            <w:pPr>
              <w:spacing w:after="36"/>
              <w:ind w:left="0" w:right="19" w:firstLine="0"/>
              <w:jc w:val="center"/>
            </w:pPr>
            <w:r>
              <w:rPr>
                <w:rFonts w:ascii="Calibri" w:hAnsi="Calibri" w:eastAsia="Calibri" w:cs="Calibri"/>
                <w:color w:val="C00000"/>
                <w:sz w:val="21"/>
              </w:rPr>
              <w:t>*</w:t>
            </w:r>
            <w:r>
              <w:rPr>
                <w:rFonts w:ascii="宋体" w:hAnsi="宋体" w:eastAsia="宋体" w:cs="宋体"/>
                <w:sz w:val="21"/>
              </w:rPr>
              <w:t>教材或参考资料</w:t>
            </w:r>
          </w:p>
          <w:p w14:paraId="19C4BF9F">
            <w:pPr>
              <w:spacing w:after="34"/>
              <w:ind w:left="0" w:right="22" w:firstLine="0"/>
              <w:jc w:val="center"/>
            </w:pPr>
            <w:r>
              <w:rPr>
                <w:rFonts w:ascii="Calibri" w:hAnsi="Calibri" w:eastAsia="Calibri" w:cs="Calibri"/>
                <w:sz w:val="21"/>
              </w:rPr>
              <w:t xml:space="preserve">(Textbooks &amp; Other </w:t>
            </w:r>
          </w:p>
          <w:p w14:paraId="195D0242">
            <w:pPr>
              <w:spacing w:after="0"/>
              <w:ind w:left="0" w:right="18" w:firstLine="0"/>
              <w:jc w:val="center"/>
            </w:pPr>
            <w:r>
              <w:rPr>
                <w:rFonts w:ascii="Calibri" w:hAnsi="Calibri" w:eastAsia="Calibri" w:cs="Calibri"/>
                <w:sz w:val="21"/>
              </w:rPr>
              <w:t xml:space="preserve">Materials) </w:t>
            </w:r>
          </w:p>
        </w:tc>
        <w:tc>
          <w:tcPr>
            <w:tcW w:w="7603" w:type="dxa"/>
            <w:tcBorders>
              <w:top w:val="single" w:color="000000" w:sz="4" w:space="0"/>
              <w:left w:val="single" w:color="000000" w:sz="4" w:space="0"/>
              <w:bottom w:val="single" w:color="000000" w:sz="4" w:space="0"/>
              <w:right w:val="single" w:color="000000" w:sz="4" w:space="0"/>
            </w:tcBorders>
            <w:vAlign w:val="center"/>
          </w:tcPr>
          <w:p w14:paraId="5CEC7F3B">
            <w:pPr>
              <w:spacing w:before="50" w:after="0" w:line="240" w:lineRule="auto"/>
              <w:rPr>
                <w:rFonts w:ascii="宋体" w:hAnsi="宋体" w:eastAsia="宋体" w:cs="宋体"/>
                <w:sz w:val="24"/>
                <w:szCs w:val="24"/>
              </w:rPr>
            </w:pPr>
            <w:r>
              <w:rPr>
                <w:rFonts w:hint="eastAsia" w:ascii="宋体" w:hAnsi="宋体" w:eastAsia="宋体" w:cs="宋体"/>
                <w:sz w:val="24"/>
                <w:szCs w:val="24"/>
                <w:u w:val="single"/>
              </w:rPr>
              <w:t>指定教材</w:t>
            </w:r>
            <w:r>
              <w:rPr>
                <w:rFonts w:hint="eastAsia" w:ascii="宋体" w:hAnsi="宋体" w:eastAsia="宋体" w:cs="宋体"/>
                <w:sz w:val="24"/>
                <w:szCs w:val="24"/>
              </w:rPr>
              <w:t>：</w:t>
            </w:r>
          </w:p>
          <w:p w14:paraId="6D6209DD">
            <w:pPr>
              <w:spacing w:before="50" w:after="0" w:line="240" w:lineRule="auto"/>
              <w:rPr>
                <w:rFonts w:ascii="宋体" w:hAnsi="宋体" w:eastAsia="宋体" w:cs="宋体"/>
                <w:sz w:val="24"/>
                <w:szCs w:val="24"/>
              </w:rPr>
            </w:pPr>
            <w:r>
              <w:rPr>
                <w:rFonts w:ascii="宋体" w:hAnsi="宋体" w:eastAsia="宋体" w:cs="宋体"/>
                <w:sz w:val="24"/>
                <w:szCs w:val="24"/>
              </w:rPr>
              <w:t>《毛泽东思想和中国特色社会主义理论体系概论》</w:t>
            </w:r>
            <w:r>
              <w:rPr>
                <w:rFonts w:hint="eastAsia" w:ascii="宋体" w:hAnsi="宋体" w:eastAsia="宋体" w:cs="宋体"/>
                <w:sz w:val="24"/>
                <w:szCs w:val="24"/>
              </w:rPr>
              <w:t>，</w:t>
            </w:r>
            <w:r>
              <w:rPr>
                <w:rFonts w:ascii="宋体" w:hAnsi="宋体" w:eastAsia="宋体" w:cs="宋体"/>
                <w:sz w:val="24"/>
                <w:szCs w:val="24"/>
              </w:rPr>
              <w:t>高等教育出版社202</w:t>
            </w:r>
            <w:r>
              <w:rPr>
                <w:rFonts w:hint="default" w:ascii="宋体" w:hAnsi="宋体" w:eastAsia="宋体" w:cs="宋体"/>
                <w:sz w:val="24"/>
                <w:szCs w:val="24"/>
              </w:rPr>
              <w:t>3</w:t>
            </w:r>
            <w:r>
              <w:rPr>
                <w:rFonts w:ascii="宋体" w:hAnsi="宋体" w:eastAsia="宋体" w:cs="宋体"/>
                <w:sz w:val="24"/>
                <w:szCs w:val="24"/>
              </w:rPr>
              <w:t>年版。</w:t>
            </w:r>
          </w:p>
          <w:p w14:paraId="2F5B9B4E">
            <w:pPr>
              <w:spacing w:before="50" w:after="0" w:line="240" w:lineRule="auto"/>
              <w:rPr>
                <w:rFonts w:hint="eastAsia" w:ascii="宋体" w:hAnsi="宋体" w:eastAsia="宋体" w:cs="宋体"/>
                <w:sz w:val="24"/>
                <w:szCs w:val="24"/>
                <w:u w:val="single"/>
              </w:rPr>
            </w:pPr>
          </w:p>
          <w:p w14:paraId="4BDD7EA6">
            <w:pPr>
              <w:spacing w:before="50" w:after="0" w:line="240" w:lineRule="auto"/>
              <w:rPr>
                <w:rFonts w:ascii="宋体" w:hAnsi="宋体" w:eastAsia="宋体" w:cs="宋体"/>
                <w:sz w:val="24"/>
                <w:szCs w:val="24"/>
              </w:rPr>
            </w:pPr>
            <w:r>
              <w:rPr>
                <w:rFonts w:hint="eastAsia" w:ascii="宋体" w:hAnsi="宋体" w:eastAsia="宋体" w:cs="宋体"/>
                <w:sz w:val="24"/>
                <w:szCs w:val="24"/>
                <w:u w:val="single"/>
              </w:rPr>
              <w:t>参考资料</w:t>
            </w:r>
            <w:r>
              <w:rPr>
                <w:rFonts w:hint="eastAsia" w:ascii="宋体" w:hAnsi="宋体" w:eastAsia="宋体" w:cs="宋体"/>
                <w:sz w:val="24"/>
                <w:szCs w:val="24"/>
              </w:rPr>
              <w:t>：</w:t>
            </w:r>
          </w:p>
          <w:p w14:paraId="74D579AA">
            <w:pPr>
              <w:numPr>
                <w:ilvl w:val="0"/>
                <w:numId w:val="1"/>
              </w:numPr>
              <w:spacing w:before="50" w:after="0" w:line="240" w:lineRule="auto"/>
              <w:rPr>
                <w:rFonts w:hint="default" w:ascii="宋体" w:hAnsi="宋体" w:eastAsia="宋体" w:cs="宋体"/>
                <w:sz w:val="24"/>
                <w:szCs w:val="24"/>
                <w:lang w:eastAsia="zh-Hans"/>
              </w:rPr>
            </w:pPr>
            <w:r>
              <w:rPr>
                <w:rFonts w:ascii="宋体" w:hAnsi="宋体" w:eastAsia="宋体" w:cs="宋体"/>
                <w:sz w:val="24"/>
                <w:szCs w:val="24"/>
              </w:rPr>
              <w:t>《</w:t>
            </w:r>
            <w:r>
              <w:rPr>
                <w:rFonts w:hint="eastAsia" w:ascii="宋体" w:hAnsi="宋体" w:eastAsia="宋体" w:cs="宋体"/>
                <w:sz w:val="24"/>
                <w:szCs w:val="24"/>
                <w:lang w:val="en-US" w:eastAsia="zh-Hans"/>
              </w:rPr>
              <w:t>高举中国特色社会主义伟大旗帜</w:t>
            </w:r>
            <w:r>
              <w:rPr>
                <w:rFonts w:hint="default" w:ascii="宋体" w:hAnsi="宋体" w:eastAsia="宋体" w:cs="宋体"/>
                <w:sz w:val="24"/>
                <w:szCs w:val="24"/>
                <w:lang w:eastAsia="zh-Hans"/>
              </w:rPr>
              <w:t xml:space="preserve"> </w:t>
            </w:r>
            <w:r>
              <w:rPr>
                <w:rFonts w:hint="eastAsia" w:ascii="宋体" w:hAnsi="宋体" w:eastAsia="宋体" w:cs="宋体"/>
                <w:sz w:val="24"/>
                <w:szCs w:val="24"/>
                <w:lang w:val="en-US" w:eastAsia="zh-Hans"/>
              </w:rPr>
              <w:t>为全面建设社会主义现代化国家而团结奋斗</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在中国共产党第二十次全国代表大会上的报告</w:t>
            </w:r>
            <w:r>
              <w:rPr>
                <w:rFonts w:hint="default" w:ascii="宋体" w:hAnsi="宋体" w:eastAsia="宋体" w:cs="宋体"/>
                <w:sz w:val="24"/>
                <w:szCs w:val="24"/>
                <w:lang w:eastAsia="zh-Hans"/>
              </w:rPr>
              <w:t>》，</w:t>
            </w:r>
            <w:r>
              <w:rPr>
                <w:rFonts w:hint="eastAsia" w:ascii="宋体" w:hAnsi="宋体" w:eastAsia="宋体" w:cs="宋体"/>
                <w:sz w:val="24"/>
                <w:szCs w:val="24"/>
                <w:lang w:val="en-US" w:eastAsia="zh-Hans"/>
              </w:rPr>
              <w:t>人民出版社</w:t>
            </w:r>
            <w:r>
              <w:rPr>
                <w:rFonts w:hint="default" w:ascii="宋体" w:hAnsi="宋体" w:eastAsia="宋体" w:cs="宋体"/>
                <w:sz w:val="24"/>
                <w:szCs w:val="24"/>
                <w:lang w:eastAsia="zh-Hans"/>
              </w:rPr>
              <w:t>2022</w:t>
            </w:r>
            <w:r>
              <w:rPr>
                <w:rFonts w:hint="eastAsia" w:ascii="宋体" w:hAnsi="宋体" w:eastAsia="宋体" w:cs="宋体"/>
                <w:sz w:val="24"/>
                <w:szCs w:val="24"/>
                <w:lang w:val="en-US" w:eastAsia="zh-Hans"/>
              </w:rPr>
              <w:t>年版</w:t>
            </w:r>
            <w:r>
              <w:rPr>
                <w:rFonts w:hint="default" w:ascii="宋体" w:hAnsi="宋体" w:eastAsia="宋体" w:cs="宋体"/>
                <w:sz w:val="24"/>
                <w:szCs w:val="24"/>
                <w:lang w:eastAsia="zh-Hans"/>
              </w:rPr>
              <w:t>。</w:t>
            </w:r>
          </w:p>
          <w:p w14:paraId="20B54C5A">
            <w:pPr>
              <w:numPr>
                <w:ilvl w:val="0"/>
                <w:numId w:val="1"/>
              </w:numPr>
              <w:spacing w:before="50" w:after="0" w:line="240" w:lineRule="auto"/>
              <w:rPr>
                <w:rFonts w:ascii="宋体" w:hAnsi="宋体" w:eastAsia="宋体" w:cs="宋体"/>
                <w:sz w:val="24"/>
                <w:szCs w:val="24"/>
              </w:rPr>
            </w:pPr>
            <w:r>
              <w:rPr>
                <w:rFonts w:hint="eastAsia" w:ascii="宋体" w:hAnsi="宋体" w:eastAsia="宋体" w:cs="宋体"/>
                <w:sz w:val="24"/>
                <w:szCs w:val="24"/>
              </w:rPr>
              <w:t>《习近平谈治国理政》第</w:t>
            </w:r>
            <w:r>
              <w:rPr>
                <w:rFonts w:hint="eastAsia" w:ascii="宋体" w:hAnsi="宋体" w:eastAsia="宋体" w:cs="宋体"/>
                <w:sz w:val="24"/>
                <w:szCs w:val="24"/>
                <w:lang w:val="en-US" w:eastAsia="zh-CN"/>
              </w:rPr>
              <w:t>一、二、三、四</w:t>
            </w:r>
            <w:r>
              <w:rPr>
                <w:rFonts w:hint="eastAsia" w:ascii="宋体" w:hAnsi="宋体" w:eastAsia="宋体" w:cs="宋体"/>
                <w:sz w:val="24"/>
                <w:szCs w:val="24"/>
              </w:rPr>
              <w:t>卷，外文出版社201</w:t>
            </w:r>
            <w:r>
              <w:rPr>
                <w:rFonts w:ascii="宋体" w:hAnsi="宋体" w:eastAsia="宋体" w:cs="宋体"/>
                <w:sz w:val="24"/>
                <w:szCs w:val="24"/>
              </w:rPr>
              <w:t>8</w:t>
            </w:r>
            <w:r>
              <w:rPr>
                <w:rFonts w:hint="eastAsia" w:ascii="宋体" w:hAnsi="宋体" w:eastAsia="宋体" w:cs="宋体"/>
                <w:sz w:val="24"/>
                <w:szCs w:val="24"/>
              </w:rPr>
              <w:t>、2017、2</w:t>
            </w:r>
            <w:r>
              <w:rPr>
                <w:rFonts w:ascii="宋体" w:hAnsi="宋体" w:eastAsia="宋体" w:cs="宋体"/>
                <w:sz w:val="24"/>
                <w:szCs w:val="24"/>
              </w:rPr>
              <w:t>020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2022</w:t>
            </w:r>
            <w:r>
              <w:rPr>
                <w:rFonts w:hint="eastAsia" w:ascii="宋体" w:hAnsi="宋体" w:eastAsia="宋体" w:cs="宋体"/>
                <w:sz w:val="24"/>
                <w:szCs w:val="24"/>
              </w:rPr>
              <w:t>年版</w:t>
            </w:r>
          </w:p>
        </w:tc>
      </w:tr>
    </w:tbl>
    <w:p w14:paraId="46A90232">
      <w:pPr>
        <w:ind w:left="0" w:firstLine="0"/>
      </w:pPr>
    </w:p>
    <w:sectPr>
      <w:footerReference r:id="rId6" w:type="default"/>
      <w:pgSz w:w="11906" w:h="16838"/>
      <w:pgMar w:top="1440" w:right="1800" w:bottom="1440" w:left="1800" w:header="851" w:footer="992" w:gutter="0"/>
      <w:pgNumType w:fmt="numberInDash"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922B0">
    <w:pPr>
      <w:pStyle w:val="5"/>
    </w:pPr>
  </w:p>
  <w:p w14:paraId="2CBD5A1D">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3789A">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64135" cy="189230"/>
              <wp:effectExtent l="0" t="0" r="5715" b="13970"/>
              <wp:wrapNone/>
              <wp:docPr id="3" name="文本框 3"/>
              <wp:cNvGraphicFramePr/>
              <a:graphic xmlns:a="http://schemas.openxmlformats.org/drawingml/2006/main">
                <a:graphicData uri="http://schemas.microsoft.com/office/word/2010/wordprocessingShape">
                  <wps:wsp>
                    <wps:cNvSpPr txBox="1"/>
                    <wps:spPr>
                      <a:xfrm>
                        <a:off x="0" y="0"/>
                        <a:ext cx="64135" cy="189230"/>
                      </a:xfrm>
                      <a:prstGeom prst="rect">
                        <a:avLst/>
                      </a:prstGeom>
                      <a:noFill/>
                      <a:ln w="6350">
                        <a:noFill/>
                      </a:ln>
                    </wps:spPr>
                    <wps:txbx>
                      <w:txbxContent>
                        <w:p w14:paraId="2A9B838E">
                          <w:pPr>
                            <w:pStyle w:val="5"/>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9pt;width:5.05pt;mso-position-horizontal:center;mso-position-horizontal-relative:margin;mso-wrap-style:none;z-index:251659264;mso-width-relative:page;mso-height-relative:page;" filled="f" stroked="f" coordsize="21600,21600" o:gfxdata="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3T+3D0gAAAAMBAAAPAAAAAAAAAAEAIAAAACIAAABkcnMvZG93bnJldi54bWxQSwECFAAUAAAA&#10;CACHTuJAj7qlnC0CAABSBAAADgAAAAAAAAABACAAAAAhAQAAZHJzL2Uyb0RvYy54bWxQSwUGAAAA&#10;AAYABgBZAQAAwAUAAAAA&#10;">
              <v:fill on="f" focussize="0,0"/>
              <v:stroke on="f" weight="0.5pt"/>
              <v:imagedata o:title=""/>
              <o:lock v:ext="edit" aspectratio="f"/>
              <v:textbox inset="0mm,0mm,0mm,0mm" style="mso-fit-shape-to-text:t;">
                <w:txbxContent>
                  <w:p w14:paraId="2A9B838E">
                    <w:pPr>
                      <w:pStyle w:val="5"/>
                    </w:pPr>
                    <w:r>
                      <w:fldChar w:fldCharType="begin"/>
                    </w:r>
                    <w:r>
                      <w:instrText xml:space="preserve"> PAGE  \* MERGEFORMAT </w:instrText>
                    </w:r>
                    <w:r>
                      <w:fldChar w:fldCharType="separate"/>
                    </w:r>
                    <w:r>
                      <w:t>- 3 -</w:t>
                    </w:r>
                    <w:r>
                      <w:fldChar w:fldCharType="end"/>
                    </w:r>
                  </w:p>
                </w:txbxContent>
              </v:textbox>
            </v:shape>
          </w:pict>
        </mc:Fallback>
      </mc:AlternateContent>
    </w:r>
  </w:p>
  <w:p w14:paraId="3BD00963">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CA4310"/>
    <w:multiLevelType w:val="singleLevel"/>
    <w:tmpl w:val="BFCA431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ZiZTYwZTRlZGY0N2MzOTBkODNjN2M3MDlhY2Q2OTMifQ=="/>
  </w:docVars>
  <w:rsids>
    <w:rsidRoot w:val="00310E45"/>
    <w:rsid w:val="00006B51"/>
    <w:rsid w:val="000203D5"/>
    <w:rsid w:val="00036503"/>
    <w:rsid w:val="0008339D"/>
    <w:rsid w:val="0009576D"/>
    <w:rsid w:val="000C5DAA"/>
    <w:rsid w:val="000E4DE4"/>
    <w:rsid w:val="00116D67"/>
    <w:rsid w:val="001248E7"/>
    <w:rsid w:val="00154D9B"/>
    <w:rsid w:val="001578CD"/>
    <w:rsid w:val="00192F51"/>
    <w:rsid w:val="001B2208"/>
    <w:rsid w:val="00256BEA"/>
    <w:rsid w:val="002C328D"/>
    <w:rsid w:val="002F68B4"/>
    <w:rsid w:val="003018C5"/>
    <w:rsid w:val="0031093E"/>
    <w:rsid w:val="00310E45"/>
    <w:rsid w:val="00354268"/>
    <w:rsid w:val="00371489"/>
    <w:rsid w:val="003A424F"/>
    <w:rsid w:val="003A507A"/>
    <w:rsid w:val="003E54EC"/>
    <w:rsid w:val="003F4DC8"/>
    <w:rsid w:val="00423535"/>
    <w:rsid w:val="00442307"/>
    <w:rsid w:val="00450B0A"/>
    <w:rsid w:val="004550CE"/>
    <w:rsid w:val="004971C0"/>
    <w:rsid w:val="004A04B5"/>
    <w:rsid w:val="004A1B62"/>
    <w:rsid w:val="004A2F8C"/>
    <w:rsid w:val="004A60DC"/>
    <w:rsid w:val="004D4BFE"/>
    <w:rsid w:val="004D4E35"/>
    <w:rsid w:val="004E0C96"/>
    <w:rsid w:val="004E3FB0"/>
    <w:rsid w:val="004E55F5"/>
    <w:rsid w:val="00511020"/>
    <w:rsid w:val="00530CC2"/>
    <w:rsid w:val="00545447"/>
    <w:rsid w:val="005501F7"/>
    <w:rsid w:val="0057592E"/>
    <w:rsid w:val="005761ED"/>
    <w:rsid w:val="005976E3"/>
    <w:rsid w:val="005C2A43"/>
    <w:rsid w:val="005E5594"/>
    <w:rsid w:val="00607611"/>
    <w:rsid w:val="006266C1"/>
    <w:rsid w:val="00646C24"/>
    <w:rsid w:val="00650AA3"/>
    <w:rsid w:val="00654754"/>
    <w:rsid w:val="00677781"/>
    <w:rsid w:val="006B2803"/>
    <w:rsid w:val="006D2CC0"/>
    <w:rsid w:val="00766AC4"/>
    <w:rsid w:val="007C63B2"/>
    <w:rsid w:val="007F00CC"/>
    <w:rsid w:val="00831294"/>
    <w:rsid w:val="00836015"/>
    <w:rsid w:val="00851C24"/>
    <w:rsid w:val="00856082"/>
    <w:rsid w:val="0089483D"/>
    <w:rsid w:val="00896F0E"/>
    <w:rsid w:val="008D3CF4"/>
    <w:rsid w:val="008E7076"/>
    <w:rsid w:val="008F729B"/>
    <w:rsid w:val="00936FEC"/>
    <w:rsid w:val="00964B9B"/>
    <w:rsid w:val="00995511"/>
    <w:rsid w:val="009C7D97"/>
    <w:rsid w:val="009F7F0F"/>
    <w:rsid w:val="00A00A27"/>
    <w:rsid w:val="00A32BAF"/>
    <w:rsid w:val="00A44262"/>
    <w:rsid w:val="00A471EE"/>
    <w:rsid w:val="00A60E45"/>
    <w:rsid w:val="00A83B4D"/>
    <w:rsid w:val="00A90225"/>
    <w:rsid w:val="00AB0AC5"/>
    <w:rsid w:val="00AB795E"/>
    <w:rsid w:val="00AE6AF2"/>
    <w:rsid w:val="00AF0CC7"/>
    <w:rsid w:val="00B20EA4"/>
    <w:rsid w:val="00B35EAD"/>
    <w:rsid w:val="00B42FF1"/>
    <w:rsid w:val="00B44436"/>
    <w:rsid w:val="00B525BE"/>
    <w:rsid w:val="00B6242C"/>
    <w:rsid w:val="00B67C29"/>
    <w:rsid w:val="00BB5116"/>
    <w:rsid w:val="00BC398A"/>
    <w:rsid w:val="00BF10D9"/>
    <w:rsid w:val="00BF4164"/>
    <w:rsid w:val="00C13C66"/>
    <w:rsid w:val="00C526B2"/>
    <w:rsid w:val="00C70DCC"/>
    <w:rsid w:val="00C86C2E"/>
    <w:rsid w:val="00C9075E"/>
    <w:rsid w:val="00CF6AE3"/>
    <w:rsid w:val="00D0349E"/>
    <w:rsid w:val="00D2713E"/>
    <w:rsid w:val="00D54BC1"/>
    <w:rsid w:val="00D746E1"/>
    <w:rsid w:val="00DA4F3F"/>
    <w:rsid w:val="00DE4C0F"/>
    <w:rsid w:val="00E60920"/>
    <w:rsid w:val="00E858EA"/>
    <w:rsid w:val="00E86A6B"/>
    <w:rsid w:val="00E87177"/>
    <w:rsid w:val="00EB3129"/>
    <w:rsid w:val="00EB6E0A"/>
    <w:rsid w:val="00EE08C1"/>
    <w:rsid w:val="00EE2EE9"/>
    <w:rsid w:val="00F10290"/>
    <w:rsid w:val="00F145FD"/>
    <w:rsid w:val="00F21D5E"/>
    <w:rsid w:val="00F40AB1"/>
    <w:rsid w:val="00FC3662"/>
    <w:rsid w:val="15D626B2"/>
    <w:rsid w:val="250F16EE"/>
    <w:rsid w:val="339579F6"/>
    <w:rsid w:val="381E3B52"/>
    <w:rsid w:val="3DF1D761"/>
    <w:rsid w:val="415212A0"/>
    <w:rsid w:val="41F23692"/>
    <w:rsid w:val="56085236"/>
    <w:rsid w:val="57DFDBB5"/>
    <w:rsid w:val="59A363F4"/>
    <w:rsid w:val="5CBFA82C"/>
    <w:rsid w:val="66606C2A"/>
    <w:rsid w:val="6CD7ABA3"/>
    <w:rsid w:val="6F6B1209"/>
    <w:rsid w:val="72FF37E3"/>
    <w:rsid w:val="76B14B7D"/>
    <w:rsid w:val="7BEF979D"/>
    <w:rsid w:val="7F6745B0"/>
    <w:rsid w:val="7FFD94DD"/>
    <w:rsid w:val="95F256B9"/>
    <w:rsid w:val="AFDB925F"/>
    <w:rsid w:val="BFF5EEBC"/>
    <w:rsid w:val="F5970C32"/>
    <w:rsid w:val="F7FF198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3" w:line="259" w:lineRule="auto"/>
      <w:ind w:left="10" w:hanging="10"/>
    </w:pPr>
    <w:rPr>
      <w:rFonts w:ascii="仿宋" w:hAnsi="仿宋" w:eastAsia="仿宋" w:cs="仿宋"/>
      <w:color w:val="000000"/>
      <w:kern w:val="2"/>
      <w:sz w:val="28"/>
      <w:szCs w:val="22"/>
      <w:lang w:val="en-US" w:eastAsia="zh-CN" w:bidi="ar-SA"/>
    </w:rPr>
  </w:style>
  <w:style w:type="paragraph" w:styleId="2">
    <w:name w:val="heading 3"/>
    <w:basedOn w:val="1"/>
    <w:next w:val="1"/>
    <w:link w:val="16"/>
    <w:qFormat/>
    <w:uiPriority w:val="9"/>
    <w:pPr>
      <w:spacing w:before="100" w:beforeAutospacing="1" w:after="100" w:afterAutospacing="1" w:line="240" w:lineRule="auto"/>
      <w:ind w:left="0" w:firstLine="0"/>
      <w:outlineLvl w:val="2"/>
    </w:pPr>
    <w:rPr>
      <w:rFonts w:ascii="宋体" w:hAnsi="宋体" w:eastAsia="宋体" w:cs="宋体"/>
      <w:b/>
      <w:bCs/>
      <w:color w:val="auto"/>
      <w:kern w:val="0"/>
      <w:sz w:val="27"/>
      <w:szCs w:val="27"/>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semiHidden/>
    <w:unhideWhenUsed/>
    <w:qFormat/>
    <w:uiPriority w:val="99"/>
  </w:style>
  <w:style w:type="paragraph" w:styleId="4">
    <w:name w:val="Balloon Text"/>
    <w:basedOn w:val="1"/>
    <w:link w:val="17"/>
    <w:semiHidden/>
    <w:unhideWhenUsed/>
    <w:qFormat/>
    <w:uiPriority w:val="99"/>
    <w:pPr>
      <w:spacing w:after="0" w:line="240" w:lineRule="auto"/>
    </w:pPr>
    <w:rPr>
      <w:rFonts w:ascii="宋体" w:eastAsia="宋体"/>
      <w:sz w:val="18"/>
      <w:szCs w:val="18"/>
    </w:rPr>
  </w:style>
  <w:style w:type="paragraph" w:styleId="5">
    <w:name w:val="footer"/>
    <w:basedOn w:val="1"/>
    <w:link w:val="14"/>
    <w:unhideWhenUsed/>
    <w:qFormat/>
    <w:uiPriority w:val="99"/>
    <w:pPr>
      <w:tabs>
        <w:tab w:val="center" w:pos="4153"/>
        <w:tab w:val="right" w:pos="8306"/>
      </w:tabs>
      <w:snapToGrid w:val="0"/>
      <w:spacing w:line="240" w:lineRule="auto"/>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7">
    <w:name w:val="Normal (Web)"/>
    <w:basedOn w:val="1"/>
    <w:semiHidden/>
    <w:unhideWhenUsed/>
    <w:qFormat/>
    <w:uiPriority w:val="99"/>
    <w:pPr>
      <w:spacing w:before="100" w:beforeAutospacing="1" w:after="100" w:afterAutospacing="1" w:line="240" w:lineRule="auto"/>
      <w:ind w:left="0" w:firstLine="0"/>
    </w:pPr>
    <w:rPr>
      <w:rFonts w:ascii="宋体" w:hAnsi="宋体" w:eastAsia="宋体" w:cs="宋体"/>
      <w:color w:val="auto"/>
      <w:kern w:val="0"/>
      <w:sz w:val="24"/>
      <w:szCs w:val="24"/>
    </w:rPr>
  </w:style>
  <w:style w:type="paragraph" w:styleId="8">
    <w:name w:val="annotation subject"/>
    <w:basedOn w:val="3"/>
    <w:next w:val="3"/>
    <w:link w:val="19"/>
    <w:semiHidden/>
    <w:unhideWhenUsed/>
    <w:qFormat/>
    <w:uiPriority w:val="99"/>
    <w:rPr>
      <w:b/>
      <w:bCs/>
    </w:rPr>
  </w:style>
  <w:style w:type="character" w:styleId="11">
    <w:name w:val="annotation reference"/>
    <w:basedOn w:val="10"/>
    <w:semiHidden/>
    <w:unhideWhenUsed/>
    <w:qFormat/>
    <w:uiPriority w:val="99"/>
    <w:rPr>
      <w:sz w:val="21"/>
      <w:szCs w:val="21"/>
    </w:rPr>
  </w:style>
  <w:style w:type="table" w:customStyle="1" w:styleId="12">
    <w:name w:val="TableGrid"/>
    <w:qFormat/>
    <w:uiPriority w:val="0"/>
    <w:tblPr>
      <w:tblCellMar>
        <w:top w:w="0" w:type="dxa"/>
        <w:left w:w="0" w:type="dxa"/>
        <w:bottom w:w="0" w:type="dxa"/>
        <w:right w:w="0" w:type="dxa"/>
      </w:tblCellMar>
    </w:tblPr>
  </w:style>
  <w:style w:type="character" w:customStyle="1" w:styleId="13">
    <w:name w:val="页眉 字符"/>
    <w:basedOn w:val="10"/>
    <w:link w:val="6"/>
    <w:qFormat/>
    <w:uiPriority w:val="99"/>
    <w:rPr>
      <w:rFonts w:ascii="仿宋" w:hAnsi="仿宋" w:eastAsia="仿宋" w:cs="仿宋"/>
      <w:color w:val="000000"/>
      <w:sz w:val="18"/>
      <w:szCs w:val="18"/>
    </w:rPr>
  </w:style>
  <w:style w:type="character" w:customStyle="1" w:styleId="14">
    <w:name w:val="页脚 字符"/>
    <w:basedOn w:val="10"/>
    <w:link w:val="5"/>
    <w:qFormat/>
    <w:uiPriority w:val="99"/>
    <w:rPr>
      <w:rFonts w:ascii="仿宋" w:hAnsi="仿宋" w:eastAsia="仿宋" w:cs="仿宋"/>
      <w:color w:val="000000"/>
      <w:sz w:val="18"/>
      <w:szCs w:val="18"/>
    </w:rPr>
  </w:style>
  <w:style w:type="paragraph" w:styleId="15">
    <w:name w:val="List Paragraph"/>
    <w:basedOn w:val="1"/>
    <w:unhideWhenUsed/>
    <w:qFormat/>
    <w:uiPriority w:val="99"/>
    <w:pPr>
      <w:ind w:firstLine="420" w:firstLineChars="200"/>
    </w:pPr>
  </w:style>
  <w:style w:type="character" w:customStyle="1" w:styleId="16">
    <w:name w:val="标题 3 字符"/>
    <w:basedOn w:val="10"/>
    <w:link w:val="2"/>
    <w:qFormat/>
    <w:uiPriority w:val="9"/>
    <w:rPr>
      <w:rFonts w:ascii="宋体" w:hAnsi="宋体" w:eastAsia="宋体" w:cs="宋体"/>
      <w:b/>
      <w:bCs/>
      <w:sz w:val="27"/>
      <w:szCs w:val="27"/>
    </w:rPr>
  </w:style>
  <w:style w:type="character" w:customStyle="1" w:styleId="17">
    <w:name w:val="批注框文本 字符"/>
    <w:basedOn w:val="10"/>
    <w:link w:val="4"/>
    <w:semiHidden/>
    <w:qFormat/>
    <w:uiPriority w:val="99"/>
    <w:rPr>
      <w:rFonts w:ascii="宋体" w:hAnsi="仿宋" w:eastAsia="宋体" w:cs="仿宋"/>
      <w:color w:val="000000"/>
      <w:kern w:val="2"/>
      <w:sz w:val="18"/>
      <w:szCs w:val="18"/>
    </w:rPr>
  </w:style>
  <w:style w:type="character" w:customStyle="1" w:styleId="18">
    <w:name w:val="批注文字 字符"/>
    <w:basedOn w:val="10"/>
    <w:link w:val="3"/>
    <w:semiHidden/>
    <w:qFormat/>
    <w:uiPriority w:val="99"/>
    <w:rPr>
      <w:rFonts w:ascii="仿宋" w:hAnsi="仿宋" w:eastAsia="仿宋" w:cs="仿宋"/>
      <w:color w:val="000000"/>
      <w:kern w:val="2"/>
      <w:sz w:val="28"/>
      <w:szCs w:val="22"/>
    </w:rPr>
  </w:style>
  <w:style w:type="character" w:customStyle="1" w:styleId="19">
    <w:name w:val="批注主题 字符"/>
    <w:basedOn w:val="18"/>
    <w:link w:val="8"/>
    <w:semiHidden/>
    <w:qFormat/>
    <w:uiPriority w:val="99"/>
    <w:rPr>
      <w:rFonts w:ascii="仿宋" w:hAnsi="仿宋" w:eastAsia="仿宋" w:cs="仿宋"/>
      <w:b/>
      <w:bCs/>
      <w:color w:val="000000"/>
      <w:kern w:val="2"/>
      <w:sz w:val="28"/>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4</Pages>
  <Words>1352</Words>
  <Characters>1677</Characters>
  <Lines>12</Lines>
  <Paragraphs>3</Paragraphs>
  <TotalTime>5</TotalTime>
  <ScaleCrop>false</ScaleCrop>
  <LinksUpToDate>false</LinksUpToDate>
  <CharactersWithSpaces>1729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2022-02-15T16:23:00Z</dcterms:created>
  <dc:creator>mfzhang</dc:creator>
  <cp:lastModifiedBy>刘伟</cp:lastModifiedBy>
  <cp:lastPrinted>2018-11-19T11:08:00Z</cp:lastPrinted>
  <dcterms:modified xsi:type="dcterms:W3CDTF">2025-09-02T15:20:45Z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64D6676993EC6FE59B9AB668A23FACF2_43</vt:lpwstr>
  </property>
</Properties>
</file>