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MARTINA GÓMEZ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0F4C81"/>
          <w:sz w:val="24"/>
          <w:szCs w:val="24"/>
        </w:rPr>
        <w:t xml:space="preserve">Diseñadora Gráfica &amp; UX/UI</w:t>
      </w:r>
    </w:p>
    <w:p>
      <w:pPr>
        <w:pBdr>
          <w:bottom w:val="single" w:color="0F4C81" w:sz="10" w:space="6"/>
        </w:pBdr>
        <w:spacing w:after="16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Córdoba, Argentina   •   +54 9 351 555-0148   •   martina.gomez.design@email.com   •   linkedin.com/in/martinagomezdesign</w:t>
      </w:r>
    </w:p>
    <w:p>
      <w:pPr>
        <w:pBdr>
          <w:bottom w:val="single" w:color="0F4C81" w:sz="6" w:space="3"/>
        </w:pBdr>
        <w:spacing w:after="100" w:before="26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PERFIL PROFESIONAL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Diseñadora gráfica con más de 7 años de experiencia en identidad de marca, diseño editorial y diseño de interfaces digitales. Combino sensibilidad estética con pensamiento estratégico para crear soluciones visuales que comunican con claridad. Experiencia liderando equipos creativos y trabajando directamente con clientes en proyectos de branding integral.</w:t>
      </w:r>
    </w:p>
    <w:p>
      <w:pPr>
        <w:pBdr>
          <w:bottom w:val="single" w:color="0F4C81" w:sz="6" w:space="3"/>
        </w:pBdr>
        <w:spacing w:after="100" w:before="26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EXPERIENCIA LABORAL</w:t>
      </w:r>
    </w:p>
    <w:p>
      <w:pPr>
        <w:spacing w:after="20" w:before="16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Diseñadora Senior UX/UI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Estudio Nortesur — Córdoba, Argentina  |  Marzo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Lidero el diseño de interfaces para más de 15 productos digitales, incluyendo apps móviles y plataformas web.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Desarrollé el sistema de diseño de la agencia, adoptado por un equipo de 8 diseñadores.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Coordino con equipos de desarrollo para asegurar la implementación fiel de los diseños.</w:t>
      </w:r>
    </w:p>
    <w:p>
      <w:pPr>
        <w:spacing w:after="20" w:before="16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Diseñadora Gráfica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Imprenta &amp; Comunicación López — Córdoba, Argentina  |  Enero 2018 – Febrero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Diseñé identidades de marca completas para más de 40 clientes de PyMEs locales.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Produje piezas de diseño editorial para catálogos, revistas y material publicitario impreso.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Capacité a dos diseñadores junior en herramientas y procesos del estudio.</w:t>
      </w:r>
    </w:p>
    <w:p>
      <w:pPr>
        <w:spacing w:after="20" w:before="16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Diseñadora Junior (Pasantía)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Publicidad Andina — Córdoba, Argentina  |  Julio 2017 – Diciembre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F2937"/>
          <w:sz w:val="20"/>
          <w:szCs w:val="20"/>
        </w:rPr>
        <w:t xml:space="preserve">Asistí en la producción de piezas gráficas para campañas de redes sociales.</w:t>
      </w:r>
    </w:p>
    <w:p>
      <w:pPr>
        <w:pBdr>
          <w:bottom w:val="single" w:color="0F4C81" w:sz="6" w:space="3"/>
        </w:pBdr>
        <w:spacing w:after="100" w:before="26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EDUCACIÓN</w:t>
      </w:r>
    </w:p>
    <w:p>
      <w:pPr>
        <w:spacing w:after="10"/>
      </w:pP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Licenciatura en Diseño Gráfico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19"/>
          <w:szCs w:val="19"/>
        </w:rPr>
        <w:t xml:space="preserve">Universidad Nacional de Córdoba  |  2013 – 2017</w:t>
      </w:r>
    </w:p>
    <w:p>
      <w:pPr>
        <w:spacing w:after="10"/>
      </w:pP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Certificación en Diseño UX/UI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19"/>
          <w:szCs w:val="19"/>
        </w:rPr>
        <w:t xml:space="preserve">Coderhouse  |  2020</w:t>
      </w:r>
    </w:p>
    <w:p>
      <w:pPr>
        <w:pBdr>
          <w:bottom w:val="single" w:color="0F4C81" w:sz="6" w:space="3"/>
        </w:pBdr>
        <w:spacing w:after="100" w:before="26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HABILIDADES</w:t>
      </w:r>
    </w:p>
    <w:tbl>
      <w:tblPr>
        <w:tblW w:type="dxa" w:w="97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Figma / Adobe XD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Photoshop / Illustrator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InDesign</w:t>
            </w:r>
          </w:p>
        </w:tc>
        <w:tc>
          <w:tcPr>
            <w:tcW w:type="dxa" w:w="3233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Sistemas de diseño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Prototipado y wireframing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Tipografía y branding</w:t>
            </w:r>
          </w:p>
        </w:tc>
        <w:tc>
          <w:tcPr>
            <w:tcW w:type="dxa" w:w="3234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HTML/CSS básico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Gestión de proyectos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• Trabajo en equipo</w:t>
            </w:r>
          </w:p>
        </w:tc>
      </w:tr>
    </w:tbl>
    <w:p>
      <w:pPr>
        <w:pBdr>
          <w:bottom w:val="single" w:color="0F4C81" w:sz="6" w:space="3"/>
        </w:pBdr>
        <w:spacing w:after="100" w:before="26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IDIOMAS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Español — Nativo   |   Inglés — Avanzado (C1)   |   Portugués — Intermedio (B1)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2026-07-12T01:57:29.693Z</dcterms:created>
  <dcterms:modified xsi:type="dcterms:W3CDTF">2026-07-12T01:57:29.706Z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