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Payments: banking or cash</w:t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booking channels: web/mobile</w:t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cancellation and overbooking: 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pricing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Roles:</w:t>
      </w:r>
      <w:r w:rsidDel="00000000" w:rsidR="00000000" w:rsidRPr="00000000">
        <w:rPr>
          <w:sz w:val="28"/>
          <w:szCs w:val="28"/>
          <w:rtl w:val="0"/>
        </w:rPr>
        <w:t xml:space="preserve"> admin, user, doctor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Requirement: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 in (google)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Management: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admin: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create/update/delete booking, info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user: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Booking flow</w:t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(user)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Notification (Eventbridge)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process (credit, momo)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(reminder (gg calendar), converting image -&gt; text)</w:t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monolith (FE -&gt; BE -&gt; DB)</w:t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microservice (FE -&gt; gateway (security, load balancing, proxy…) -&gt; serive1/service2/service3 -&gt; DB</w:t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Concurrency: thousand users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Latency: search results under 500ms. Booking confirmation 2-3s</w:t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Availability: 99,9% uptime</w:t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Scalability: Scaling the system to handle 1000 QPS and 17 TPS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Techstack: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Frontend: reactjs, nextjs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Backend: express, nestjs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DB: RDS (SQL, noSQL) 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Tools: github, docker, Postma, AWS (EC2, lambda, S3 bucket, RDS,. test and build Amplify, Eventbridge, cloudWatch.. ), 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</w:t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FE: Amplify</w:t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Gateway: API Gateway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BE: EC2, lambda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cognito</w:t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DB: RDS</w:t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APIs design (sequence diagram)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design</w:t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