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Abhijit</w:t>
      </w:r>
      <w:r>
        <w:t xml:space="preserve"> </w:t>
      </w:r>
      <w:r>
        <w:t xml:space="preserve">Dasgupta</w:t>
      </w:r>
    </w:p>
    <w:p>
      <w:pPr>
        <w:pStyle w:val="FirstParagraph"/>
      </w:pPr>
      <w:r>
        <w:t xml:space="preserve">In this homework we will play with some publicly available RNA-Seq data.</w:t>
      </w:r>
      <w:r>
        <w:t xml:space="preserve"> </w:t>
      </w:r>
      <w:r>
        <w:t xml:space="preserve">Information about the experiment 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 Briefly,</w:t>
      </w:r>
      <w:r>
        <w:t xml:space="preserve"> </w:t>
      </w:r>
      <w:r>
        <w:t xml:space="preserve">this is a mouse experiment where the authors were interested in PIK3CA mutation</w:t>
      </w:r>
      <w:r>
        <w:t xml:space="preserve"> </w:t>
      </w:r>
      <w:r>
        <w:t xml:space="preserve">variants. This interest is derived from PIK3CA’s implication in glioblastoma tumorogenesis. There are 26 mice with different engineered genetics.</w:t>
      </w:r>
    </w:p>
    <w:p>
      <w:pPr>
        <w:pStyle w:val="BodyText"/>
      </w:pPr>
      <w:r>
        <w:t xml:space="preserve">The data and experimental design are available as a zip file and excel file respectively in Teams Week 4 files (GSE123519_RAW.zip and GSE123519design.xlsx).</w:t>
      </w:r>
    </w:p>
    <w:bookmarkStart w:id="21" w:name="prelim-work"/>
    <w:p>
      <w:pPr>
        <w:pStyle w:val="Heading3"/>
      </w:pPr>
      <w:r>
        <w:t xml:space="preserve">Prelim work</w:t>
      </w:r>
    </w:p>
    <w:p>
      <w:pPr>
        <w:numPr>
          <w:ilvl w:val="0"/>
          <w:numId w:val="1001"/>
        </w:numPr>
        <w:pStyle w:val="Compact"/>
      </w:pPr>
      <w:r>
        <w:t xml:space="preserve">Download and unzip the data file in your project data directory. You should get 26 text files, perhaps in a sub-directory. Note this, since you’ll need it</w:t>
      </w:r>
      <w:r>
        <w:t xml:space="preserve"> </w:t>
      </w:r>
      <w:r>
        <w:t xml:space="preserve">in the next step. Also download the experimental design file.</w:t>
      </w:r>
    </w:p>
    <w:bookmarkEnd w:id="21"/>
    <w:bookmarkStart w:id="24" w:name="homework"/>
    <w:p>
      <w:pPr>
        <w:pStyle w:val="Heading3"/>
      </w:pPr>
      <w:r>
        <w:t xml:space="preserve">Homework</w:t>
      </w:r>
    </w:p>
    <w:bookmarkStart w:id="22" w:name="data-preparation"/>
    <w:p>
      <w:pPr>
        <w:pStyle w:val="Heading4"/>
      </w:pPr>
      <w:r>
        <w:t xml:space="preserve">Data preparation</w:t>
      </w:r>
    </w:p>
    <w:p>
      <w:pPr>
        <w:numPr>
          <w:ilvl w:val="0"/>
          <w:numId w:val="1002"/>
        </w:numPr>
      </w:pPr>
      <w:r>
        <w:t xml:space="preserve">Read all 26 files into a list in R, where the list consists of 26 data frames</w:t>
      </w:r>
    </w:p>
    <w:p>
      <w:pPr>
        <w:numPr>
          <w:ilvl w:val="0"/>
          <w:numId w:val="1002"/>
        </w:numPr>
      </w:pPr>
      <w:r>
        <w:t xml:space="preserve">For each of the data frames perform the following data processing</w:t>
      </w:r>
    </w:p>
    <w:p>
      <w:pPr>
        <w:numPr>
          <w:ilvl w:val="1"/>
          <w:numId w:val="1003"/>
        </w:numPr>
        <w:pStyle w:val="Compact"/>
      </w:pPr>
      <w:r>
        <w:t xml:space="preserve">Keep only the variables</w:t>
      </w:r>
      <w:r>
        <w:t xml:space="preserve"> </w:t>
      </w:r>
      <w:r>
        <w:rPr>
          <w:rStyle w:val="VerbatimChar"/>
        </w:rPr>
        <w:t xml:space="preserve">tracking_id</w:t>
      </w:r>
      <w:r>
        <w:t xml:space="preserve">,</w:t>
      </w:r>
      <w:r>
        <w:t xml:space="preserve"> </w:t>
      </w:r>
      <w:r>
        <w:rPr>
          <w:rStyle w:val="VerbatimChar"/>
        </w:rPr>
        <w:t xml:space="preserve">gene_id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locus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FPKM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Change the gene names in</w:t>
      </w:r>
      <w:r>
        <w:t xml:space="preserve"> </w:t>
      </w:r>
      <w:r>
        <w:rPr>
          <w:rStyle w:val="VerbatimChar"/>
        </w:rPr>
        <w:t xml:space="preserve">gene_id</w:t>
      </w:r>
      <w:r>
        <w:t xml:space="preserve"> </w:t>
      </w:r>
      <w:r>
        <w:t xml:space="preserve">to capital letters (use</w:t>
      </w:r>
      <w:r>
        <w:t xml:space="preserve"> </w:t>
      </w:r>
      <w:r>
        <w:rPr>
          <w:rStyle w:val="VerbatimChar"/>
        </w:rPr>
        <w:t xml:space="preserve">stringr::str_to_upper</w:t>
      </w:r>
      <w:r>
        <w:t xml:space="preserve"> </w:t>
      </w:r>
      <w:r>
        <w:t xml:space="preserve">or other equivalent functions)</w:t>
      </w:r>
    </w:p>
    <w:p>
      <w:pPr>
        <w:numPr>
          <w:ilvl w:val="1"/>
          <w:numId w:val="1003"/>
        </w:numPr>
        <w:pStyle w:val="Compact"/>
      </w:pPr>
      <w:r>
        <w:t xml:space="preserve">Split the</w:t>
      </w:r>
      <w:r>
        <w:t xml:space="preserve"> </w:t>
      </w:r>
      <w:r>
        <w:rPr>
          <w:rStyle w:val="VerbatimChar"/>
        </w:rPr>
        <w:t xml:space="preserve">locus</w:t>
      </w:r>
      <w:r>
        <w:t xml:space="preserve"> </w:t>
      </w:r>
      <w:r>
        <w:t xml:space="preserve">variable into a</w:t>
      </w:r>
      <w:r>
        <w:t xml:space="preserve"> </w:t>
      </w:r>
      <w:r>
        <w:rPr>
          <w:rStyle w:val="VerbatimChar"/>
        </w:rPr>
        <w:t xml:space="preserve">chromosome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variable.</w:t>
      </w:r>
    </w:p>
    <w:p>
      <w:pPr>
        <w:numPr>
          <w:ilvl w:val="1"/>
          <w:numId w:val="1003"/>
        </w:numPr>
        <w:pStyle w:val="Compact"/>
      </w:pPr>
      <w:r>
        <w:t xml:space="preserve">Filter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all observations with FPKM less than 1 (no real scientific reason, just because)</w:t>
      </w:r>
    </w:p>
    <w:p>
      <w:pPr>
        <w:numPr>
          <w:ilvl w:val="0"/>
          <w:numId w:val="1002"/>
        </w:numPr>
      </w:pPr>
      <w:r>
        <w:t xml:space="preserve">Now make a single data set stacking the processed datasets, adding a column that</w:t>
      </w:r>
      <w:r>
        <w:t xml:space="preserve"> </w:t>
      </w:r>
      <w:r>
        <w:t xml:space="preserve">specifies the sample identifier of each observation. You might like to call this column</w:t>
      </w:r>
      <w:r>
        <w:t xml:space="preserve"> </w:t>
      </w:r>
      <w:r>
        <w:rPr>
          <w:rStyle w:val="VerbatimChar"/>
        </w:rPr>
        <w:t xml:space="preserve">sampleID</w:t>
      </w:r>
      <w:r>
        <w:t xml:space="preserve"> </w:t>
      </w:r>
      <w:r>
        <w:t xml:space="preserve">to make the next step simpler</w:t>
      </w:r>
    </w:p>
    <w:p>
      <w:pPr>
        <w:numPr>
          <w:ilvl w:val="0"/>
          <w:numId w:val="1002"/>
        </w:numPr>
      </w:pPr>
      <w:r>
        <w:t xml:space="preserve">Import the design information into a data frame. Add the design information to</w:t>
      </w:r>
      <w:r>
        <w:t xml:space="preserve"> </w:t>
      </w:r>
      <w:r>
        <w:t xml:space="preserve">the genetic dataset you created above, ensuring that ids and genotype</w:t>
      </w:r>
      <w:r>
        <w:t xml:space="preserve"> </w:t>
      </w:r>
      <w:r>
        <w:t xml:space="preserve">specification (stored in the column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) are aligned.</w:t>
      </w:r>
    </w:p>
    <w:p>
      <w:pPr>
        <w:numPr>
          <w:ilvl w:val="0"/>
          <w:numId w:val="1002"/>
        </w:numPr>
      </w:pPr>
      <w:r>
        <w:t xml:space="preserve">Note that there is an add-on to the genotype information, in the form</w:t>
      </w:r>
      <w:r>
        <w:t xml:space="preserve"> </w:t>
      </w:r>
      <w:r>
        <w:rPr>
          <w:rStyle w:val="VerbatimChar"/>
        </w:rPr>
        <w:t xml:space="preserve">-1</w:t>
      </w:r>
      <w:r>
        <w:t xml:space="preserve">,</w:t>
      </w:r>
      <w:r>
        <w:t xml:space="preserve"> </w:t>
      </w:r>
      <w:r>
        <w:rPr>
          <w:rStyle w:val="VerbatimChar"/>
        </w:rPr>
        <w:t xml:space="preserve">-2</w:t>
      </w:r>
      <w:r>
        <w:t xml:space="preserve"> </w:t>
      </w:r>
      <w:r>
        <w:t xml:space="preserve">to specify which particular sample it is. This is unnecessary and would</w:t>
      </w:r>
      <w:r>
        <w:t xml:space="preserve"> </w:t>
      </w:r>
      <w:r>
        <w:t xml:space="preserve">create problems for any comparative analyses using t-tests or ANOVA later.</w:t>
      </w:r>
      <w:r>
        <w:t xml:space="preserve"> </w:t>
      </w:r>
      <w:r>
        <w:t xml:space="preserve">Please remove it so that you just have genotype information.</w:t>
      </w:r>
    </w:p>
    <w:p>
      <w:pPr>
        <w:numPr>
          <w:ilvl w:val="0"/>
          <w:numId w:val="1002"/>
        </w:numPr>
      </w:pPr>
      <w:r>
        <w:t xml:space="preserve">There is one idiosyncratic genotype specification which is a re-rerun. Fix this to</w:t>
      </w:r>
      <w:r>
        <w:t xml:space="preserve"> </w:t>
      </w:r>
      <w:r>
        <w:t xml:space="preserve">match the other genotypes.</w:t>
      </w:r>
    </w:p>
    <w:p>
      <w:pPr>
        <w:numPr>
          <w:ilvl w:val="0"/>
          <w:numId w:val="1002"/>
        </w:numPr>
      </w:pPr>
      <w:r>
        <w:t xml:space="preserve">Clean the</w:t>
      </w:r>
      <w:r>
        <w:t xml:space="preserve"> </w:t>
      </w:r>
      <w:r>
        <w:rPr>
          <w:rStyle w:val="VerbatimChar"/>
        </w:rPr>
        <w:t xml:space="preserve">chromosome</w:t>
      </w:r>
      <w:r>
        <w:t xml:space="preserve"> </w:t>
      </w:r>
      <w:r>
        <w:t xml:space="preserve">values so that you only have data of the form</w:t>
      </w:r>
      <w:r>
        <w:t xml:space="preserve"> </w:t>
      </w:r>
      <w:r>
        <w:t xml:space="preserve">“</w:t>
      </w:r>
      <w:r>
        <w:t xml:space="preserve">chr##</w:t>
      </w:r>
      <w:r>
        <w:t xml:space="preserve">”</w:t>
      </w:r>
      <w:r>
        <w:t xml:space="preserve"> </w:t>
      </w:r>
      <w:r>
        <w:t xml:space="preserve">where ## refers to the chromosome number.</w:t>
      </w:r>
    </w:p>
    <w:p>
      <w:pPr>
        <w:numPr>
          <w:ilvl w:val="0"/>
          <w:numId w:val="1002"/>
        </w:numPr>
      </w:pPr>
      <w:r>
        <w:t xml:space="preserve">Save the dataset using</w:t>
      </w:r>
      <w:r>
        <w:t xml:space="preserve"> </w:t>
      </w:r>
      <w:r>
        <w:rPr>
          <w:rStyle w:val="VerbatimChar"/>
        </w:rPr>
        <w:t xml:space="preserve">saveRDS</w:t>
      </w:r>
      <w:r>
        <w:t xml:space="preserve"> </w:t>
      </w:r>
      <w:r>
        <w:t xml:space="preserve">to a .rds file</w:t>
      </w:r>
    </w:p>
    <w:p>
      <w:pPr>
        <w:pStyle w:val="FirstParagraph"/>
      </w:pPr>
      <w:r>
        <w:t xml:space="preserve">You can choose whether you fix all the genotype information before or after you join the design dataset to the genetic dataset. Whatever makes sense to you.</w:t>
      </w:r>
    </w:p>
    <w:bookmarkEnd w:id="22"/>
    <w:bookmarkStart w:id="23" w:name="data-analysis"/>
    <w:p>
      <w:pPr>
        <w:pStyle w:val="Heading4"/>
      </w:pPr>
      <w:r>
        <w:t xml:space="preserve">Data analysis</w:t>
      </w:r>
    </w:p>
    <w:p>
      <w:pPr>
        <w:numPr>
          <w:ilvl w:val="0"/>
          <w:numId w:val="1004"/>
        </w:numPr>
      </w:pPr>
      <w:r>
        <w:t xml:space="preserve">Provide the following tables:</w:t>
      </w:r>
    </w:p>
    <w:p>
      <w:pPr>
        <w:numPr>
          <w:ilvl w:val="1"/>
          <w:numId w:val="1005"/>
        </w:numPr>
        <w:pStyle w:val="Compact"/>
      </w:pPr>
      <w:r>
        <w:t xml:space="preserve">median FPKM levels by Class</w:t>
      </w:r>
    </w:p>
    <w:p>
      <w:pPr>
        <w:numPr>
          <w:ilvl w:val="1"/>
          <w:numId w:val="1005"/>
        </w:numPr>
        <w:pStyle w:val="Compact"/>
      </w:pPr>
      <w:r>
        <w:t xml:space="preserve">How many unique genes are interrogated per chromosome</w:t>
      </w:r>
    </w:p>
    <w:p>
      <w:pPr>
        <w:numPr>
          <w:ilvl w:val="0"/>
          <w:numId w:val="1004"/>
        </w:numPr>
      </w:pPr>
      <w:r>
        <w:t xml:space="preserve">How many unique genes of the form PIK3C* are present in the dataset</w:t>
      </w:r>
    </w:p>
    <w:p>
      <w:pPr>
        <w:numPr>
          <w:ilvl w:val="0"/>
          <w:numId w:val="1004"/>
        </w:numPr>
      </w:pPr>
      <w:r>
        <w:t xml:space="preserve">What are the relative frequencies of each PIK3CA variant among the 26 mice. Assume a missing value means the variant is not present.</w:t>
      </w:r>
    </w:p>
    <w:p>
      <w:pPr>
        <w:numPr>
          <w:ilvl w:val="0"/>
          <w:numId w:val="1004"/>
        </w:numPr>
      </w:pPr>
      <w:r>
        <w:t xml:space="preserve">Perform a statistical test to see if FPKM expression levels are different at PIK3C* genes compared to all other genes. (the correct test is actually complicated, but doing t-test, wilcoxon test or permutation tests are all allowed here)</w:t>
      </w:r>
    </w:p>
    <w:p>
      <w:pPr>
        <w:numPr>
          <w:ilvl w:val="0"/>
          <w:numId w:val="1004"/>
        </w:numPr>
      </w:pPr>
      <w:r>
        <w:t xml:space="preserve">Draw a barplot showing the median FPKM levels by Class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cbi.nlm.nih.gov/geo/query/acc.cgi?acc=GSE1235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ncbi.nlm.nih.gov/geo/query/acc.cgi?acc=GSE1235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Abhijit Dasgupta</dc:creator>
  <cp:keywords/>
  <dcterms:created xsi:type="dcterms:W3CDTF">2021-02-15T13:19:08Z</dcterms:created>
  <dcterms:modified xsi:type="dcterms:W3CDTF">2021-02-15T13:19:08Z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