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BB" w:rsidRPr="002177BB" w:rsidRDefault="00DC7B8C" w:rsidP="002177BB">
      <w:pPr>
        <w:jc w:val="center"/>
        <w:rPr>
          <w:rFonts w:ascii="Bernard MT Condensed" w:hAnsi="Bernard MT Condensed" w:cs="Arial"/>
          <w:color w:val="00B0F0"/>
          <w:sz w:val="36"/>
          <w:szCs w:val="36"/>
        </w:rPr>
      </w:pPr>
      <w:r w:rsidRPr="002177BB">
        <w:rPr>
          <w:rFonts w:ascii="Bernard MT Condensed" w:hAnsi="Bernard MT Condensed" w:cs="Arial"/>
          <w:color w:val="00B0F0"/>
          <w:sz w:val="36"/>
          <w:szCs w:val="36"/>
        </w:rPr>
        <w:t>Metodología de investigación en medios digitales y virtuales para la elaboración de un ensayo</w:t>
      </w:r>
    </w:p>
    <w:p w:rsidR="002177BB" w:rsidRPr="00A1356A" w:rsidRDefault="002177BB" w:rsidP="002177BB">
      <w:pPr>
        <w:jc w:val="center"/>
        <w:rPr>
          <w:rFonts w:ascii="Bernard MT Condensed" w:hAnsi="Bernard MT Condensed" w:cs="Arial"/>
          <w:color w:val="FF0066"/>
          <w:sz w:val="36"/>
          <w:szCs w:val="36"/>
        </w:rPr>
      </w:pPr>
      <w:r w:rsidRPr="00A1356A">
        <w:rPr>
          <w:rFonts w:ascii="Bernard MT Condensed" w:hAnsi="Bernard MT Condensed" w:cs="Arial"/>
          <w:color w:val="FF0066"/>
          <w:sz w:val="36"/>
          <w:szCs w:val="36"/>
        </w:rPr>
        <w:t>Equipo 1</w:t>
      </w:r>
    </w:p>
    <w:p w:rsidR="002177BB" w:rsidRPr="002177BB" w:rsidRDefault="00DC7B8C" w:rsidP="002177BB">
      <w:pPr>
        <w:jc w:val="center"/>
        <w:rPr>
          <w:rFonts w:ascii="Bookman Old Style" w:hAnsi="Bookman Old Style" w:cs="Arial"/>
          <w:color w:val="000000" w:themeColor="text1"/>
          <w:sz w:val="40"/>
          <w:szCs w:val="40"/>
        </w:rPr>
      </w:pPr>
      <w:r w:rsidRPr="002177BB">
        <w:rPr>
          <w:rFonts w:ascii="Bookman Old Style" w:hAnsi="Bookman Old Style" w:cs="Arial"/>
          <w:color w:val="7030A0"/>
          <w:sz w:val="40"/>
          <w:szCs w:val="40"/>
        </w:rPr>
        <w:t>¿Qué es un ensayo?</w:t>
      </w:r>
    </w:p>
    <w:p w:rsidR="002177BB" w:rsidRDefault="002177BB" w:rsidP="002177BB">
      <w:pPr>
        <w:ind w:left="-1134" w:right="-943"/>
        <w:jc w:val="both"/>
        <w:rPr>
          <w:rFonts w:ascii="Arial" w:hAnsi="Arial" w:cs="Arial"/>
          <w:color w:val="000000" w:themeColor="text1"/>
          <w:sz w:val="24"/>
          <w:szCs w:val="24"/>
        </w:rPr>
      </w:pPr>
      <w:r w:rsidRPr="002177BB">
        <w:rPr>
          <w:rFonts w:ascii="Arial" w:hAnsi="Arial" w:cs="Arial"/>
          <w:color w:val="000000" w:themeColor="text1"/>
          <w:sz w:val="24"/>
          <w:szCs w:val="24"/>
        </w:rPr>
        <w:t>El ensayo es una pieza escrita que pertenece al género literario. Esta se caracteriza por el desarrollo de un tema de manera libre y personal. Comúnmente, se escriben ensayos para manifestar una opinión o una idea, y la pieza escrita no se rige a una estructura de redacción específica ni tiene que documentar sus puntos de vista exhaustivamente.</w:t>
      </w:r>
    </w:p>
    <w:p w:rsidR="002177BB" w:rsidRPr="002177BB" w:rsidRDefault="002177BB" w:rsidP="002177BB">
      <w:pPr>
        <w:ind w:left="-1134" w:right="-943"/>
        <w:jc w:val="center"/>
        <w:rPr>
          <w:rFonts w:ascii="Bookman Old Style" w:hAnsi="Bookman Old Style" w:cs="Arial"/>
          <w:color w:val="7030A0"/>
          <w:sz w:val="40"/>
          <w:szCs w:val="40"/>
        </w:rPr>
      </w:pPr>
      <w:r w:rsidRPr="002177BB">
        <w:rPr>
          <w:rFonts w:ascii="Bookman Old Style" w:hAnsi="Bookman Old Style" w:cs="Arial"/>
          <w:color w:val="7030A0"/>
          <w:sz w:val="40"/>
          <w:szCs w:val="40"/>
        </w:rPr>
        <w:t>Características de un ensayo</w:t>
      </w:r>
    </w:p>
    <w:p w:rsidR="002177BB" w:rsidRDefault="002177BB" w:rsidP="002177BB">
      <w:pPr>
        <w:ind w:left="-1134" w:right="-943"/>
        <w:jc w:val="both"/>
        <w:rPr>
          <w:rFonts w:ascii="Arial" w:hAnsi="Arial" w:cs="Arial"/>
          <w:color w:val="000000" w:themeColor="text1"/>
          <w:sz w:val="24"/>
          <w:szCs w:val="24"/>
        </w:rPr>
      </w:pPr>
      <w:r w:rsidRPr="002177BB">
        <w:rPr>
          <w:rFonts w:ascii="Arial" w:hAnsi="Arial" w:cs="Arial"/>
          <w:color w:val="000000" w:themeColor="text1"/>
          <w:sz w:val="24"/>
          <w:szCs w:val="24"/>
        </w:rPr>
        <w:t>Ya que es un género literario libre no hay reglas específicas para describirlo, a</w:t>
      </w:r>
      <w:r>
        <w:rPr>
          <w:rFonts w:ascii="Arial" w:hAnsi="Arial" w:cs="Arial"/>
          <w:color w:val="000000" w:themeColor="text1"/>
          <w:sz w:val="24"/>
          <w:szCs w:val="24"/>
        </w:rPr>
        <w:t>unque sí ciertas generalidades.</w:t>
      </w:r>
    </w:p>
    <w:p w:rsidR="002177BB" w:rsidRDefault="002177BB" w:rsidP="002177BB">
      <w:pPr>
        <w:ind w:left="-1134" w:right="-943"/>
        <w:jc w:val="both"/>
        <w:rPr>
          <w:rFonts w:ascii="Arial" w:hAnsi="Arial" w:cs="Arial"/>
          <w:color w:val="000000" w:themeColor="text1"/>
          <w:sz w:val="24"/>
          <w:szCs w:val="24"/>
        </w:rPr>
      </w:pPr>
      <w:r>
        <w:rPr>
          <w:rFonts w:ascii="Arial" w:hAnsi="Arial" w:cs="Arial"/>
          <w:color w:val="000000" w:themeColor="text1"/>
          <w:sz w:val="24"/>
          <w:szCs w:val="24"/>
        </w:rPr>
        <w:t>El ensayo tiene:</w:t>
      </w:r>
    </w:p>
    <w:p w:rsidR="002177BB" w:rsidRDefault="002177BB" w:rsidP="002177BB">
      <w:pPr>
        <w:pStyle w:val="Prrafodelista"/>
        <w:numPr>
          <w:ilvl w:val="0"/>
          <w:numId w:val="2"/>
        </w:numPr>
        <w:ind w:right="-943"/>
        <w:jc w:val="both"/>
        <w:rPr>
          <w:rFonts w:ascii="Arial" w:hAnsi="Arial" w:cs="Arial"/>
          <w:color w:val="000000" w:themeColor="text1"/>
          <w:sz w:val="24"/>
          <w:szCs w:val="24"/>
        </w:rPr>
      </w:pPr>
      <w:r w:rsidRPr="002177BB">
        <w:rPr>
          <w:rFonts w:ascii="Arial" w:hAnsi="Arial" w:cs="Arial"/>
          <w:color w:val="000000" w:themeColor="text1"/>
          <w:sz w:val="24"/>
          <w:szCs w:val="24"/>
        </w:rPr>
        <w:t xml:space="preserve">Libertad temática </w:t>
      </w:r>
    </w:p>
    <w:p w:rsidR="002177BB" w:rsidRDefault="002177BB" w:rsidP="002177BB">
      <w:pPr>
        <w:pStyle w:val="Prrafodelista"/>
        <w:numPr>
          <w:ilvl w:val="0"/>
          <w:numId w:val="2"/>
        </w:numPr>
        <w:ind w:right="-943"/>
        <w:jc w:val="both"/>
        <w:rPr>
          <w:rFonts w:ascii="Arial" w:hAnsi="Arial" w:cs="Arial"/>
          <w:color w:val="000000" w:themeColor="text1"/>
          <w:sz w:val="24"/>
          <w:szCs w:val="24"/>
        </w:rPr>
      </w:pPr>
      <w:r w:rsidRPr="002177BB">
        <w:rPr>
          <w:rFonts w:ascii="Arial" w:hAnsi="Arial" w:cs="Arial"/>
          <w:color w:val="000000" w:themeColor="text1"/>
          <w:sz w:val="24"/>
          <w:szCs w:val="24"/>
        </w:rPr>
        <w:t>Voz identificable del autor</w:t>
      </w:r>
    </w:p>
    <w:p w:rsidR="002177BB" w:rsidRDefault="002177BB" w:rsidP="002177BB">
      <w:pPr>
        <w:pStyle w:val="Prrafodelista"/>
        <w:numPr>
          <w:ilvl w:val="0"/>
          <w:numId w:val="2"/>
        </w:numPr>
        <w:ind w:right="-943"/>
        <w:jc w:val="both"/>
        <w:rPr>
          <w:rFonts w:ascii="Arial" w:hAnsi="Arial" w:cs="Arial"/>
          <w:color w:val="000000" w:themeColor="text1"/>
          <w:sz w:val="24"/>
          <w:szCs w:val="24"/>
        </w:rPr>
      </w:pPr>
      <w:r w:rsidRPr="002177BB">
        <w:rPr>
          <w:rFonts w:ascii="Arial" w:hAnsi="Arial" w:cs="Arial"/>
          <w:color w:val="000000" w:themeColor="text1"/>
          <w:sz w:val="24"/>
          <w:szCs w:val="24"/>
        </w:rPr>
        <w:t>Orden argumentativo libre</w:t>
      </w:r>
    </w:p>
    <w:p w:rsidR="002177BB" w:rsidRDefault="002177BB" w:rsidP="002177BB">
      <w:pPr>
        <w:pStyle w:val="Prrafodelista"/>
        <w:numPr>
          <w:ilvl w:val="0"/>
          <w:numId w:val="2"/>
        </w:numPr>
        <w:ind w:right="-943"/>
        <w:jc w:val="both"/>
        <w:rPr>
          <w:rFonts w:ascii="Arial" w:hAnsi="Arial" w:cs="Arial"/>
          <w:color w:val="000000" w:themeColor="text1"/>
          <w:sz w:val="24"/>
          <w:szCs w:val="24"/>
        </w:rPr>
      </w:pPr>
      <w:r w:rsidRPr="002177BB">
        <w:rPr>
          <w:rFonts w:ascii="Arial" w:hAnsi="Arial" w:cs="Arial"/>
          <w:color w:val="000000" w:themeColor="text1"/>
          <w:sz w:val="24"/>
          <w:szCs w:val="24"/>
        </w:rPr>
        <w:t>Extensión variada</w:t>
      </w:r>
    </w:p>
    <w:p w:rsidR="002177BB" w:rsidRDefault="002177BB" w:rsidP="002177BB">
      <w:pPr>
        <w:pStyle w:val="Prrafodelista"/>
        <w:numPr>
          <w:ilvl w:val="0"/>
          <w:numId w:val="2"/>
        </w:numPr>
        <w:ind w:right="-943"/>
        <w:jc w:val="both"/>
        <w:rPr>
          <w:rFonts w:ascii="Arial" w:hAnsi="Arial" w:cs="Arial"/>
          <w:color w:val="000000" w:themeColor="text1"/>
          <w:sz w:val="24"/>
          <w:szCs w:val="24"/>
        </w:rPr>
      </w:pPr>
      <w:r w:rsidRPr="002177BB">
        <w:rPr>
          <w:rFonts w:ascii="Arial" w:hAnsi="Arial" w:cs="Arial"/>
          <w:color w:val="000000" w:themeColor="text1"/>
          <w:sz w:val="24"/>
          <w:szCs w:val="24"/>
        </w:rPr>
        <w:t>Bibliografía y citas si vienen a lugar</w:t>
      </w:r>
    </w:p>
    <w:p w:rsidR="002177BB" w:rsidRDefault="002177BB" w:rsidP="002177BB">
      <w:pPr>
        <w:pStyle w:val="Prrafodelista"/>
        <w:ind w:left="-414" w:right="-943"/>
        <w:jc w:val="both"/>
        <w:rPr>
          <w:rFonts w:ascii="Arial" w:hAnsi="Arial" w:cs="Arial"/>
          <w:color w:val="000000" w:themeColor="text1"/>
          <w:sz w:val="24"/>
          <w:szCs w:val="24"/>
        </w:rPr>
      </w:pPr>
    </w:p>
    <w:p w:rsidR="002177BB" w:rsidRDefault="002177BB" w:rsidP="002177BB">
      <w:pPr>
        <w:pStyle w:val="Prrafodelista"/>
        <w:ind w:left="-414" w:right="-943"/>
        <w:jc w:val="both"/>
        <w:rPr>
          <w:rFonts w:ascii="Arial" w:hAnsi="Arial" w:cs="Arial"/>
          <w:color w:val="000000" w:themeColor="text1"/>
          <w:sz w:val="24"/>
          <w:szCs w:val="24"/>
        </w:rPr>
      </w:pPr>
    </w:p>
    <w:p w:rsidR="002177BB" w:rsidRPr="002177BB" w:rsidRDefault="002177BB" w:rsidP="002177BB">
      <w:pPr>
        <w:pStyle w:val="Prrafodelista"/>
        <w:ind w:left="-414" w:right="-943"/>
        <w:jc w:val="center"/>
        <w:rPr>
          <w:rFonts w:ascii="Bookman Old Style" w:hAnsi="Bookman Old Style" w:cs="Arial"/>
          <w:color w:val="7030A0"/>
          <w:sz w:val="40"/>
          <w:szCs w:val="40"/>
        </w:rPr>
      </w:pPr>
      <w:r w:rsidRPr="002177BB">
        <w:rPr>
          <w:rFonts w:ascii="Bookman Old Style" w:hAnsi="Bookman Old Style" w:cs="Arial"/>
          <w:color w:val="7030A0"/>
          <w:sz w:val="40"/>
          <w:szCs w:val="40"/>
        </w:rPr>
        <w:t>Estructura clásica</w:t>
      </w:r>
    </w:p>
    <w:p w:rsidR="002177BB" w:rsidRPr="002177BB" w:rsidRDefault="002177BB" w:rsidP="002177BB">
      <w:pPr>
        <w:spacing w:before="100" w:beforeAutospacing="1" w:after="100" w:afterAutospacing="1" w:line="240" w:lineRule="auto"/>
        <w:ind w:left="-851" w:right="-943"/>
        <w:jc w:val="both"/>
        <w:rPr>
          <w:rFonts w:ascii="Arial" w:eastAsia="Times New Roman" w:hAnsi="Arial" w:cs="Arial"/>
          <w:color w:val="000000"/>
          <w:sz w:val="24"/>
          <w:szCs w:val="24"/>
          <w:lang w:eastAsia="es-MX"/>
        </w:rPr>
      </w:pPr>
      <w:r w:rsidRPr="002177BB">
        <w:rPr>
          <w:rFonts w:ascii="Arial" w:eastAsia="Times New Roman" w:hAnsi="Arial" w:cs="Arial"/>
          <w:color w:val="000000"/>
          <w:sz w:val="24"/>
          <w:szCs w:val="24"/>
          <w:lang w:eastAsia="es-MX"/>
        </w:rPr>
        <w:t>La disposición de las partes de un ensayo depende de su autor pero, mayormente, es la unión de una </w:t>
      </w:r>
      <w:hyperlink r:id="rId5" w:history="1">
        <w:r w:rsidRPr="002177BB">
          <w:rPr>
            <w:rFonts w:ascii="Arial" w:eastAsia="Times New Roman" w:hAnsi="Arial" w:cs="Arial"/>
            <w:color w:val="000000"/>
            <w:sz w:val="24"/>
            <w:szCs w:val="24"/>
            <w:lang w:eastAsia="es-MX"/>
          </w:rPr>
          <w:t>introducción</w:t>
        </w:r>
      </w:hyperlink>
      <w:r w:rsidRPr="002177BB">
        <w:rPr>
          <w:rFonts w:ascii="Arial" w:eastAsia="Times New Roman" w:hAnsi="Arial" w:cs="Arial"/>
          <w:color w:val="000000"/>
          <w:sz w:val="24"/>
          <w:szCs w:val="24"/>
          <w:lang w:eastAsia="es-MX"/>
        </w:rPr>
        <w:t>, un desarrollo y una </w:t>
      </w:r>
      <w:hyperlink r:id="rId6" w:history="1">
        <w:r w:rsidRPr="002177BB">
          <w:rPr>
            <w:rFonts w:ascii="Arial" w:eastAsia="Times New Roman" w:hAnsi="Arial" w:cs="Arial"/>
            <w:color w:val="000000"/>
            <w:sz w:val="24"/>
            <w:szCs w:val="24"/>
            <w:lang w:eastAsia="es-MX"/>
          </w:rPr>
          <w:t>conclusión</w:t>
        </w:r>
      </w:hyperlink>
      <w:r w:rsidRPr="002177BB">
        <w:rPr>
          <w:rFonts w:ascii="Arial" w:eastAsia="Times New Roman" w:hAnsi="Arial" w:cs="Arial"/>
          <w:color w:val="000000"/>
          <w:sz w:val="24"/>
          <w:szCs w:val="24"/>
          <w:lang w:eastAsia="es-MX"/>
        </w:rPr>
        <w:t> final.</w:t>
      </w:r>
    </w:p>
    <w:p w:rsidR="002177BB" w:rsidRDefault="002177BB" w:rsidP="002177BB">
      <w:pPr>
        <w:pStyle w:val="Prrafodelista"/>
        <w:numPr>
          <w:ilvl w:val="0"/>
          <w:numId w:val="4"/>
        </w:numPr>
        <w:spacing w:before="180" w:after="100" w:afterAutospacing="1" w:line="240" w:lineRule="auto"/>
        <w:ind w:right="-943"/>
        <w:jc w:val="both"/>
        <w:rPr>
          <w:rFonts w:ascii="Arial" w:eastAsia="Times New Roman" w:hAnsi="Arial" w:cs="Arial"/>
          <w:color w:val="000000"/>
          <w:sz w:val="24"/>
          <w:szCs w:val="24"/>
          <w:lang w:eastAsia="es-MX"/>
        </w:rPr>
      </w:pPr>
      <w:r w:rsidRPr="002177BB">
        <w:rPr>
          <w:rFonts w:ascii="Arial" w:eastAsia="Times New Roman" w:hAnsi="Arial" w:cs="Arial"/>
          <w:b/>
          <w:bCs/>
          <w:color w:val="000000"/>
          <w:sz w:val="24"/>
          <w:szCs w:val="24"/>
          <w:lang w:eastAsia="es-MX"/>
        </w:rPr>
        <w:t>Introducción.</w:t>
      </w:r>
      <w:r w:rsidRPr="002177BB">
        <w:rPr>
          <w:rFonts w:ascii="Arial" w:eastAsia="Times New Roman" w:hAnsi="Arial" w:cs="Arial"/>
          <w:color w:val="000000"/>
          <w:sz w:val="24"/>
          <w:szCs w:val="24"/>
          <w:lang w:eastAsia="es-MX"/>
        </w:rPr>
        <w:t> Aquí se realiza la presentación del tema mediante la exposición de una </w:t>
      </w:r>
      <w:hyperlink r:id="rId7" w:history="1">
        <w:r w:rsidRPr="002177BB">
          <w:rPr>
            <w:rFonts w:ascii="Arial" w:eastAsia="Times New Roman" w:hAnsi="Arial" w:cs="Arial"/>
            <w:color w:val="000000"/>
            <w:sz w:val="24"/>
            <w:szCs w:val="24"/>
            <w:lang w:eastAsia="es-MX"/>
          </w:rPr>
          <w:t>hipótesis</w:t>
        </w:r>
      </w:hyperlink>
      <w:r w:rsidRPr="002177BB">
        <w:rPr>
          <w:rFonts w:ascii="Arial" w:eastAsia="Times New Roman" w:hAnsi="Arial" w:cs="Arial"/>
          <w:color w:val="000000"/>
          <w:sz w:val="24"/>
          <w:szCs w:val="24"/>
          <w:lang w:eastAsia="es-MX"/>
        </w:rPr>
        <w:t> o su postura sobre el tema central al entrever el </w:t>
      </w:r>
      <w:hyperlink r:id="rId8" w:history="1">
        <w:r w:rsidRPr="002177BB">
          <w:rPr>
            <w:rFonts w:ascii="Arial" w:eastAsia="Times New Roman" w:hAnsi="Arial" w:cs="Arial"/>
            <w:color w:val="000000"/>
            <w:sz w:val="24"/>
            <w:szCs w:val="24"/>
            <w:lang w:eastAsia="es-MX"/>
          </w:rPr>
          <w:t>objetivo</w:t>
        </w:r>
      </w:hyperlink>
      <w:r w:rsidRPr="002177BB">
        <w:rPr>
          <w:rFonts w:ascii="Arial" w:eastAsia="Times New Roman" w:hAnsi="Arial" w:cs="Arial"/>
          <w:color w:val="000000"/>
          <w:sz w:val="24"/>
          <w:szCs w:val="24"/>
          <w:lang w:eastAsia="es-MX"/>
        </w:rPr>
        <w:t xml:space="preserve"> del ensayo en </w:t>
      </w:r>
      <w:proofErr w:type="spellStart"/>
      <w:r w:rsidRPr="002177BB">
        <w:rPr>
          <w:rFonts w:ascii="Arial" w:eastAsia="Times New Roman" w:hAnsi="Arial" w:cs="Arial"/>
          <w:color w:val="000000"/>
          <w:sz w:val="24"/>
          <w:szCs w:val="24"/>
          <w:lang w:eastAsia="es-MX"/>
        </w:rPr>
        <w:t>si</w:t>
      </w:r>
      <w:proofErr w:type="spellEnd"/>
      <w:r w:rsidRPr="002177BB">
        <w:rPr>
          <w:rFonts w:ascii="Arial" w:eastAsia="Times New Roman" w:hAnsi="Arial" w:cs="Arial"/>
          <w:color w:val="000000"/>
          <w:sz w:val="24"/>
          <w:szCs w:val="24"/>
          <w:lang w:eastAsia="es-MX"/>
        </w:rPr>
        <w:t xml:space="preserve"> mismo; se aprecia la manera en que posteriormente será tratado el tema por el autor ya que explica brevemente el contenido y los subtemas a abarcar.</w:t>
      </w:r>
    </w:p>
    <w:p w:rsidR="002177BB" w:rsidRDefault="002177BB" w:rsidP="002177BB">
      <w:pPr>
        <w:pStyle w:val="Prrafodelista"/>
        <w:spacing w:before="180" w:after="100" w:afterAutospacing="1" w:line="240" w:lineRule="auto"/>
        <w:ind w:left="-131" w:right="-943"/>
        <w:jc w:val="both"/>
        <w:rPr>
          <w:rFonts w:ascii="Arial" w:eastAsia="Times New Roman" w:hAnsi="Arial" w:cs="Arial"/>
          <w:color w:val="000000"/>
          <w:sz w:val="24"/>
          <w:szCs w:val="24"/>
          <w:lang w:eastAsia="es-MX"/>
        </w:rPr>
      </w:pPr>
    </w:p>
    <w:p w:rsidR="002177BB" w:rsidRPr="002177BB" w:rsidRDefault="002177BB" w:rsidP="00F31516">
      <w:pPr>
        <w:pStyle w:val="Prrafodelista"/>
        <w:numPr>
          <w:ilvl w:val="0"/>
          <w:numId w:val="4"/>
        </w:numPr>
        <w:spacing w:before="180" w:after="100" w:afterAutospacing="1" w:line="240" w:lineRule="auto"/>
        <w:ind w:right="-943"/>
        <w:jc w:val="both"/>
        <w:rPr>
          <w:rFonts w:ascii="Arial" w:eastAsia="Times New Roman" w:hAnsi="Arial" w:cs="Arial"/>
          <w:color w:val="000000"/>
          <w:sz w:val="24"/>
          <w:szCs w:val="24"/>
          <w:lang w:eastAsia="es-MX"/>
        </w:rPr>
      </w:pPr>
      <w:r w:rsidRPr="002177BB">
        <w:rPr>
          <w:rFonts w:ascii="Arial" w:eastAsia="Times New Roman" w:hAnsi="Arial" w:cs="Arial"/>
          <w:b/>
          <w:bCs/>
          <w:color w:val="000000"/>
          <w:sz w:val="24"/>
          <w:szCs w:val="24"/>
          <w:lang w:eastAsia="es-MX"/>
        </w:rPr>
        <w:t>Desarrollo. </w:t>
      </w:r>
      <w:r w:rsidRPr="002177BB">
        <w:rPr>
          <w:rFonts w:ascii="Arial" w:eastAsia="Times New Roman" w:hAnsi="Arial" w:cs="Arial"/>
          <w:color w:val="000000"/>
          <w:sz w:val="24"/>
          <w:szCs w:val="24"/>
          <w:lang w:eastAsia="es-MX"/>
        </w:rPr>
        <w:t>Aquí se realiza la exposición y </w:t>
      </w:r>
      <w:hyperlink r:id="rId9" w:history="1">
        <w:r w:rsidRPr="002177BB">
          <w:rPr>
            <w:rFonts w:ascii="Arial" w:eastAsia="Times New Roman" w:hAnsi="Arial" w:cs="Arial"/>
            <w:color w:val="000000"/>
            <w:sz w:val="24"/>
            <w:szCs w:val="24"/>
            <w:lang w:eastAsia="es-MX"/>
          </w:rPr>
          <w:t>análisis</w:t>
        </w:r>
      </w:hyperlink>
      <w:r w:rsidRPr="002177BB">
        <w:rPr>
          <w:rFonts w:ascii="Arial" w:eastAsia="Times New Roman" w:hAnsi="Arial" w:cs="Arial"/>
          <w:color w:val="000000"/>
          <w:sz w:val="24"/>
          <w:szCs w:val="24"/>
          <w:lang w:eastAsia="es-MX"/>
        </w:rPr>
        <w:t> donde se sugieren ideas propias y se reafirma a su vez el ensayo mediante la implementación de fuentes (revistas, </w:t>
      </w:r>
      <w:hyperlink r:id="rId10" w:history="1">
        <w:r w:rsidRPr="002177BB">
          <w:rPr>
            <w:rFonts w:ascii="Arial" w:eastAsia="Times New Roman" w:hAnsi="Arial" w:cs="Arial"/>
            <w:color w:val="000000"/>
            <w:sz w:val="24"/>
            <w:szCs w:val="24"/>
            <w:lang w:eastAsia="es-MX"/>
          </w:rPr>
          <w:t>páginas web</w:t>
        </w:r>
      </w:hyperlink>
      <w:r w:rsidRPr="002177BB">
        <w:rPr>
          <w:rFonts w:ascii="Arial" w:eastAsia="Times New Roman" w:hAnsi="Arial" w:cs="Arial"/>
          <w:color w:val="000000"/>
          <w:sz w:val="24"/>
          <w:szCs w:val="24"/>
          <w:lang w:eastAsia="es-MX"/>
        </w:rPr>
        <w:t>, libros, entre otras). Se profundiza el tema desarrollado al utilizar una </w:t>
      </w:r>
      <w:hyperlink r:id="rId11" w:history="1">
        <w:r w:rsidRPr="002177BB">
          <w:rPr>
            <w:rFonts w:ascii="Arial" w:eastAsia="Times New Roman" w:hAnsi="Arial" w:cs="Arial"/>
            <w:color w:val="000000"/>
            <w:sz w:val="24"/>
            <w:szCs w:val="24"/>
            <w:lang w:eastAsia="es-MX"/>
          </w:rPr>
          <w:t>síntesis</w:t>
        </w:r>
      </w:hyperlink>
      <w:r w:rsidRPr="002177BB">
        <w:rPr>
          <w:rFonts w:ascii="Arial" w:eastAsia="Times New Roman" w:hAnsi="Arial" w:cs="Arial"/>
          <w:color w:val="000000"/>
          <w:sz w:val="24"/>
          <w:szCs w:val="24"/>
          <w:lang w:eastAsia="es-MX"/>
        </w:rPr>
        <w:t xml:space="preserve">, un resumen y un comentario final. </w:t>
      </w:r>
    </w:p>
    <w:p w:rsidR="002177BB" w:rsidRDefault="002177BB" w:rsidP="002177BB">
      <w:pPr>
        <w:pStyle w:val="Prrafodelista"/>
        <w:spacing w:before="180" w:after="100" w:afterAutospacing="1" w:line="240" w:lineRule="auto"/>
        <w:ind w:left="-131" w:right="-943"/>
        <w:jc w:val="both"/>
        <w:rPr>
          <w:rFonts w:ascii="Arial" w:eastAsia="Times New Roman" w:hAnsi="Arial" w:cs="Arial"/>
          <w:color w:val="000000"/>
          <w:sz w:val="24"/>
          <w:szCs w:val="24"/>
          <w:lang w:eastAsia="es-MX"/>
        </w:rPr>
      </w:pPr>
    </w:p>
    <w:p w:rsidR="002177BB" w:rsidRPr="002177BB" w:rsidRDefault="002177BB" w:rsidP="002177BB">
      <w:pPr>
        <w:pStyle w:val="Prrafodelista"/>
        <w:numPr>
          <w:ilvl w:val="0"/>
          <w:numId w:val="4"/>
        </w:numPr>
        <w:spacing w:before="180" w:after="100" w:afterAutospacing="1" w:line="240" w:lineRule="auto"/>
        <w:ind w:right="-943"/>
        <w:jc w:val="both"/>
        <w:rPr>
          <w:rFonts w:ascii="Arial" w:eastAsia="Times New Roman" w:hAnsi="Arial" w:cs="Arial"/>
          <w:color w:val="000000"/>
          <w:sz w:val="24"/>
          <w:szCs w:val="24"/>
          <w:lang w:eastAsia="es-MX"/>
        </w:rPr>
      </w:pPr>
      <w:r w:rsidRPr="002177BB">
        <w:rPr>
          <w:rFonts w:ascii="Arial" w:eastAsia="Times New Roman" w:hAnsi="Arial" w:cs="Arial"/>
          <w:b/>
          <w:bCs/>
          <w:color w:val="000000"/>
          <w:sz w:val="24"/>
          <w:szCs w:val="24"/>
          <w:lang w:eastAsia="es-MX"/>
        </w:rPr>
        <w:t>Conclusión. </w:t>
      </w:r>
      <w:r w:rsidRPr="002177BB">
        <w:rPr>
          <w:rFonts w:ascii="Arial" w:eastAsia="Times New Roman" w:hAnsi="Arial" w:cs="Arial"/>
          <w:color w:val="000000"/>
          <w:sz w:val="24"/>
          <w:szCs w:val="24"/>
          <w:lang w:eastAsia="es-MX"/>
        </w:rPr>
        <w:t>Para finalizar, la conclusión se basa en una conjunción de ideas propias del autor sobre el tema, donde puede o no sugerir una solución al mismo por medio de la utilización de un cierre al desarrollo o anticiparse a líneas de análisis para posteriores escritos. En la misma se plasman las reflexiones personales iniciales, tratando de sumar a la hipótesis nuevas ideas a partir de la investigación.</w:t>
      </w:r>
    </w:p>
    <w:p w:rsidR="002177BB" w:rsidRPr="002177BB" w:rsidRDefault="002177BB" w:rsidP="002177BB">
      <w:pPr>
        <w:pStyle w:val="Ttulo1"/>
        <w:spacing w:before="0" w:beforeAutospacing="0" w:after="0" w:afterAutospacing="0"/>
        <w:ind w:left="345"/>
        <w:jc w:val="center"/>
        <w:rPr>
          <w:rFonts w:ascii="Arial" w:hAnsi="Arial" w:cs="Arial"/>
          <w:b w:val="0"/>
          <w:bCs w:val="0"/>
          <w:color w:val="404040"/>
          <w:sz w:val="58"/>
          <w:szCs w:val="58"/>
        </w:rPr>
      </w:pPr>
      <w:r w:rsidRPr="002177BB">
        <w:rPr>
          <w:rFonts w:ascii="Tahoma" w:hAnsi="Tahoma" w:cs="Tahoma"/>
          <w:color w:val="000000"/>
          <w:sz w:val="24"/>
          <w:szCs w:val="24"/>
        </w:rPr>
        <w:lastRenderedPageBreak/>
        <w:br/>
      </w:r>
      <w:r w:rsidRPr="002177BB">
        <w:rPr>
          <w:rFonts w:ascii="Bookman Old Style" w:hAnsi="Bookman Old Style" w:cs="Tahoma"/>
          <w:color w:val="7030A0"/>
          <w:sz w:val="40"/>
          <w:szCs w:val="40"/>
        </w:rPr>
        <w:t>Tipos de ensayo</w:t>
      </w:r>
    </w:p>
    <w:p w:rsidR="00A1356A" w:rsidRPr="00A1356A" w:rsidRDefault="00A1356A" w:rsidP="00A1356A">
      <w:pPr>
        <w:pStyle w:val="Prrafodelista"/>
        <w:ind w:left="-851" w:right="-943"/>
        <w:jc w:val="both"/>
        <w:rPr>
          <w:rFonts w:ascii="Arial" w:hAnsi="Arial" w:cs="Arial"/>
          <w:color w:val="000000" w:themeColor="text1"/>
          <w:sz w:val="24"/>
          <w:szCs w:val="24"/>
        </w:rPr>
      </w:pPr>
    </w:p>
    <w:p w:rsidR="00A1356A" w:rsidRPr="00A1356A" w:rsidRDefault="00A1356A" w:rsidP="00A1356A">
      <w:pPr>
        <w:pStyle w:val="Prrafodelista"/>
        <w:ind w:left="-851" w:right="-943"/>
        <w:jc w:val="both"/>
        <w:rPr>
          <w:rFonts w:ascii="Arial" w:hAnsi="Arial" w:cs="Arial"/>
          <w:color w:val="000000" w:themeColor="text1"/>
          <w:sz w:val="24"/>
          <w:szCs w:val="24"/>
        </w:rPr>
      </w:pPr>
      <w:r w:rsidRPr="00A1356A">
        <w:rPr>
          <w:rFonts w:ascii="Arial" w:hAnsi="Arial" w:cs="Arial"/>
          <w:color w:val="FFC000"/>
          <w:sz w:val="24"/>
          <w:szCs w:val="24"/>
        </w:rPr>
        <w:t xml:space="preserve">Ensayos </w:t>
      </w:r>
      <w:r w:rsidRPr="00A1356A">
        <w:rPr>
          <w:rFonts w:ascii="Arial" w:hAnsi="Arial" w:cs="Arial"/>
          <w:color w:val="FFC000"/>
          <w:sz w:val="24"/>
          <w:szCs w:val="24"/>
        </w:rPr>
        <w:t xml:space="preserve">literarios: </w:t>
      </w:r>
      <w:r>
        <w:rPr>
          <w:rFonts w:ascii="Arial" w:hAnsi="Arial" w:cs="Arial"/>
          <w:color w:val="000000" w:themeColor="text1"/>
          <w:sz w:val="24"/>
          <w:szCs w:val="24"/>
        </w:rPr>
        <w:t>E</w:t>
      </w:r>
      <w:r w:rsidRPr="00A1356A">
        <w:rPr>
          <w:rFonts w:ascii="Arial" w:hAnsi="Arial" w:cs="Arial"/>
          <w:color w:val="000000" w:themeColor="text1"/>
          <w:sz w:val="24"/>
          <w:szCs w:val="24"/>
        </w:rPr>
        <w:t>sta clase de ensayo se caracteriza por la libertad y amplitud de temas tratados. Si bien parten de obras literarias o citas, no se limitan a abordarlas con exclusividad, sino que se las combina con observaciones, costumbres y experiencias. El ensayo literario se caracteriza por ser subjetivo, directo y sencillo, buscando plasmar con claridad la visión y reflexiones del propio autor y puede abordar distintas disciplinas como historia, filosofía, política, moral, entre otros.</w:t>
      </w:r>
    </w:p>
    <w:p w:rsidR="00A1356A" w:rsidRPr="00A1356A" w:rsidRDefault="00A1356A" w:rsidP="00A1356A">
      <w:pPr>
        <w:pStyle w:val="Prrafodelista"/>
        <w:ind w:left="-851" w:right="-943"/>
        <w:jc w:val="both"/>
        <w:rPr>
          <w:rFonts w:ascii="Arial" w:hAnsi="Arial" w:cs="Arial"/>
          <w:color w:val="000000" w:themeColor="text1"/>
          <w:sz w:val="24"/>
          <w:szCs w:val="24"/>
        </w:rPr>
      </w:pPr>
    </w:p>
    <w:p w:rsidR="00A1356A" w:rsidRPr="00A1356A" w:rsidRDefault="00A1356A" w:rsidP="00A1356A">
      <w:pPr>
        <w:pStyle w:val="Prrafodelista"/>
        <w:ind w:left="-851" w:right="-943"/>
        <w:jc w:val="both"/>
        <w:rPr>
          <w:rFonts w:ascii="Arial" w:hAnsi="Arial" w:cs="Arial"/>
          <w:color w:val="000000" w:themeColor="text1"/>
          <w:sz w:val="24"/>
          <w:szCs w:val="24"/>
        </w:rPr>
      </w:pPr>
      <w:r w:rsidRPr="00A1356A">
        <w:rPr>
          <w:rFonts w:ascii="Arial" w:hAnsi="Arial" w:cs="Arial"/>
          <w:color w:val="FF0000"/>
          <w:sz w:val="24"/>
          <w:szCs w:val="24"/>
        </w:rPr>
        <w:t xml:space="preserve">Ensayo científico: </w:t>
      </w:r>
      <w:r>
        <w:rPr>
          <w:rFonts w:ascii="Arial" w:hAnsi="Arial" w:cs="Arial"/>
          <w:color w:val="000000" w:themeColor="text1"/>
          <w:sz w:val="24"/>
          <w:szCs w:val="24"/>
        </w:rPr>
        <w:t>E</w:t>
      </w:r>
      <w:r w:rsidRPr="00A1356A">
        <w:rPr>
          <w:rFonts w:ascii="Arial" w:hAnsi="Arial" w:cs="Arial"/>
          <w:color w:val="000000" w:themeColor="text1"/>
          <w:sz w:val="24"/>
          <w:szCs w:val="24"/>
        </w:rPr>
        <w:t>ste se caracteriza por combinar la imaginación artística con el razonamiento científico. Se puede decir que por un lado toma de la ciencia el objetivo de explorar la realidad, en búsqueda de verdades, mientras que toma del arte la belleza expresiva, la originalidad y creatividad. A pesar de recurrir a cuestiones artísticas, el ensayo científico debe dejar bien en claro aquello que quiere expresar.</w:t>
      </w:r>
    </w:p>
    <w:p w:rsidR="00A1356A" w:rsidRPr="00A1356A" w:rsidRDefault="00A1356A" w:rsidP="00A1356A">
      <w:pPr>
        <w:pStyle w:val="Prrafodelista"/>
        <w:ind w:left="-851" w:right="-943"/>
        <w:jc w:val="both"/>
        <w:rPr>
          <w:rFonts w:ascii="Arial" w:hAnsi="Arial" w:cs="Arial"/>
          <w:color w:val="000000" w:themeColor="text1"/>
          <w:sz w:val="24"/>
          <w:szCs w:val="24"/>
        </w:rPr>
      </w:pPr>
    </w:p>
    <w:p w:rsidR="00A1356A" w:rsidRPr="00A1356A" w:rsidRDefault="00A1356A" w:rsidP="00A1356A">
      <w:pPr>
        <w:pStyle w:val="Prrafodelista"/>
        <w:ind w:left="-851" w:right="-943"/>
        <w:jc w:val="both"/>
        <w:rPr>
          <w:rFonts w:ascii="Arial" w:hAnsi="Arial" w:cs="Arial"/>
          <w:color w:val="000000" w:themeColor="text1"/>
          <w:sz w:val="24"/>
          <w:szCs w:val="24"/>
        </w:rPr>
      </w:pPr>
      <w:r w:rsidRPr="00A1356A">
        <w:rPr>
          <w:rFonts w:ascii="Arial" w:hAnsi="Arial" w:cs="Arial"/>
          <w:color w:val="00B0F0"/>
          <w:sz w:val="24"/>
          <w:szCs w:val="24"/>
        </w:rPr>
        <w:t xml:space="preserve">Ensayo crítico: </w:t>
      </w:r>
      <w:r>
        <w:rPr>
          <w:rFonts w:ascii="Arial" w:hAnsi="Arial" w:cs="Arial"/>
          <w:color w:val="000000" w:themeColor="text1"/>
          <w:sz w:val="24"/>
          <w:szCs w:val="24"/>
        </w:rPr>
        <w:t>E</w:t>
      </w:r>
      <w:r w:rsidRPr="00A1356A">
        <w:rPr>
          <w:rFonts w:ascii="Arial" w:hAnsi="Arial" w:cs="Arial"/>
          <w:color w:val="000000" w:themeColor="text1"/>
          <w:sz w:val="24"/>
          <w:szCs w:val="24"/>
        </w:rPr>
        <w:t>sta clase de ensayos también se caracteriza por abordar temas variados y de manera libre y están orientados a un público amplio. Suelen ser breves aunque buscan tratar los temas con profundidad. Poseen una libre estructura y un estilo en el que predomina la elegancia y el cuidado. Se vale de una amplia documentación para su realización y para lograr expresar sus ideologías, valoración, opiniones y reflexiones acompañadas por elementos científicos y teóricos.</w:t>
      </w:r>
    </w:p>
    <w:p w:rsidR="00A1356A" w:rsidRPr="00A1356A" w:rsidRDefault="00A1356A" w:rsidP="00A1356A">
      <w:pPr>
        <w:pStyle w:val="Prrafodelista"/>
        <w:ind w:left="-851" w:right="-943"/>
        <w:jc w:val="both"/>
        <w:rPr>
          <w:rFonts w:ascii="Arial" w:hAnsi="Arial" w:cs="Arial"/>
          <w:color w:val="000000" w:themeColor="text1"/>
          <w:sz w:val="24"/>
          <w:szCs w:val="24"/>
        </w:rPr>
      </w:pPr>
    </w:p>
    <w:p w:rsidR="00A1356A" w:rsidRPr="00A1356A" w:rsidRDefault="00A1356A" w:rsidP="00A1356A">
      <w:pPr>
        <w:pStyle w:val="Prrafodelista"/>
        <w:ind w:left="-851" w:right="-943"/>
        <w:jc w:val="both"/>
        <w:rPr>
          <w:rFonts w:ascii="Arial" w:hAnsi="Arial" w:cs="Arial"/>
          <w:color w:val="000000" w:themeColor="text1"/>
          <w:sz w:val="24"/>
          <w:szCs w:val="24"/>
        </w:rPr>
      </w:pPr>
      <w:r w:rsidRPr="00A1356A">
        <w:rPr>
          <w:rFonts w:ascii="Arial" w:hAnsi="Arial" w:cs="Arial"/>
          <w:color w:val="FF0066"/>
          <w:sz w:val="24"/>
          <w:szCs w:val="24"/>
        </w:rPr>
        <w:t xml:space="preserve">Ensayo argumentativo: </w:t>
      </w:r>
      <w:r>
        <w:rPr>
          <w:rFonts w:ascii="Arial" w:hAnsi="Arial" w:cs="Arial"/>
          <w:color w:val="000000" w:themeColor="text1"/>
          <w:sz w:val="24"/>
          <w:szCs w:val="24"/>
        </w:rPr>
        <w:t>E</w:t>
      </w:r>
      <w:r w:rsidRPr="00A1356A">
        <w:rPr>
          <w:rFonts w:ascii="Arial" w:hAnsi="Arial" w:cs="Arial"/>
          <w:color w:val="000000" w:themeColor="text1"/>
          <w:sz w:val="24"/>
          <w:szCs w:val="24"/>
        </w:rPr>
        <w:t>ste tipo de ensayo tiene como objetivo defender una tesis propuesta y busca convencer al lector de dicha postura. Se vale de un lenguaje sencillo, formal y culto, en el que predomina un estilo natural. Las ideas deben ser planteadas de forma clara y debe existir una relación lógica entre ellas. También debe evitar la tendenciosidad, es decir, dar a conocer sólo aquello que favorezca la postura del autor, dejando de lado información relevante que la contradiga.</w:t>
      </w:r>
    </w:p>
    <w:p w:rsidR="00A1356A" w:rsidRPr="00A1356A" w:rsidRDefault="00A1356A" w:rsidP="00A1356A">
      <w:pPr>
        <w:pStyle w:val="Prrafodelista"/>
        <w:ind w:left="-851" w:right="-943"/>
        <w:jc w:val="center"/>
        <w:rPr>
          <w:rFonts w:ascii="Arial" w:hAnsi="Arial" w:cs="Arial"/>
          <w:color w:val="000000" w:themeColor="text1"/>
          <w:sz w:val="24"/>
          <w:szCs w:val="24"/>
        </w:rPr>
      </w:pPr>
    </w:p>
    <w:p w:rsidR="00A1356A" w:rsidRPr="00A1356A" w:rsidRDefault="00A1356A" w:rsidP="00A1356A">
      <w:pPr>
        <w:pStyle w:val="Prrafodelista"/>
        <w:ind w:left="-851" w:right="-943"/>
        <w:jc w:val="center"/>
        <w:rPr>
          <w:rFonts w:ascii="Arial" w:hAnsi="Arial" w:cs="Arial"/>
          <w:color w:val="000000" w:themeColor="text1"/>
          <w:sz w:val="24"/>
          <w:szCs w:val="24"/>
        </w:rPr>
      </w:pPr>
    </w:p>
    <w:p w:rsidR="002177BB" w:rsidRPr="002177BB" w:rsidRDefault="002177BB" w:rsidP="00A1356A">
      <w:pPr>
        <w:pStyle w:val="Prrafodelista"/>
        <w:ind w:left="-851" w:right="-943"/>
        <w:jc w:val="center"/>
        <w:rPr>
          <w:rFonts w:ascii="Arial" w:hAnsi="Arial" w:cs="Arial"/>
          <w:color w:val="000000" w:themeColor="text1"/>
          <w:sz w:val="24"/>
          <w:szCs w:val="24"/>
        </w:rPr>
      </w:pPr>
      <w:bookmarkStart w:id="0" w:name="_GoBack"/>
      <w:bookmarkEnd w:id="0"/>
    </w:p>
    <w:sectPr w:rsidR="002177BB" w:rsidRPr="002177BB" w:rsidSect="00DC7B8C">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F43"/>
      </v:shape>
    </w:pict>
  </w:numPicBullet>
  <w:abstractNum w:abstractNumId="0">
    <w:nsid w:val="0693539E"/>
    <w:multiLevelType w:val="hybridMultilevel"/>
    <w:tmpl w:val="340E8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4032E9"/>
    <w:multiLevelType w:val="hybridMultilevel"/>
    <w:tmpl w:val="ABAC61EA"/>
    <w:lvl w:ilvl="0" w:tplc="080A0007">
      <w:start w:val="1"/>
      <w:numFmt w:val="bullet"/>
      <w:lvlText w:val=""/>
      <w:lvlPicBulletId w:val="0"/>
      <w:lvlJc w:val="left"/>
      <w:pPr>
        <w:ind w:left="-414" w:hanging="360"/>
      </w:pPr>
      <w:rPr>
        <w:rFonts w:ascii="Symbol" w:hAnsi="Symbol" w:hint="default"/>
      </w:rPr>
    </w:lvl>
    <w:lvl w:ilvl="1" w:tplc="080A0003" w:tentative="1">
      <w:start w:val="1"/>
      <w:numFmt w:val="bullet"/>
      <w:lvlText w:val="o"/>
      <w:lvlJc w:val="left"/>
      <w:pPr>
        <w:ind w:left="306" w:hanging="360"/>
      </w:pPr>
      <w:rPr>
        <w:rFonts w:ascii="Courier New" w:hAnsi="Courier New" w:cs="Courier New" w:hint="default"/>
      </w:rPr>
    </w:lvl>
    <w:lvl w:ilvl="2" w:tplc="080A0005" w:tentative="1">
      <w:start w:val="1"/>
      <w:numFmt w:val="bullet"/>
      <w:lvlText w:val=""/>
      <w:lvlJc w:val="left"/>
      <w:pPr>
        <w:ind w:left="1026" w:hanging="360"/>
      </w:pPr>
      <w:rPr>
        <w:rFonts w:ascii="Wingdings" w:hAnsi="Wingdings" w:hint="default"/>
      </w:rPr>
    </w:lvl>
    <w:lvl w:ilvl="3" w:tplc="080A0001" w:tentative="1">
      <w:start w:val="1"/>
      <w:numFmt w:val="bullet"/>
      <w:lvlText w:val=""/>
      <w:lvlJc w:val="left"/>
      <w:pPr>
        <w:ind w:left="1746" w:hanging="360"/>
      </w:pPr>
      <w:rPr>
        <w:rFonts w:ascii="Symbol" w:hAnsi="Symbol" w:hint="default"/>
      </w:rPr>
    </w:lvl>
    <w:lvl w:ilvl="4" w:tplc="080A0003" w:tentative="1">
      <w:start w:val="1"/>
      <w:numFmt w:val="bullet"/>
      <w:lvlText w:val="o"/>
      <w:lvlJc w:val="left"/>
      <w:pPr>
        <w:ind w:left="2466" w:hanging="360"/>
      </w:pPr>
      <w:rPr>
        <w:rFonts w:ascii="Courier New" w:hAnsi="Courier New" w:cs="Courier New" w:hint="default"/>
      </w:rPr>
    </w:lvl>
    <w:lvl w:ilvl="5" w:tplc="080A0005" w:tentative="1">
      <w:start w:val="1"/>
      <w:numFmt w:val="bullet"/>
      <w:lvlText w:val=""/>
      <w:lvlJc w:val="left"/>
      <w:pPr>
        <w:ind w:left="3186" w:hanging="360"/>
      </w:pPr>
      <w:rPr>
        <w:rFonts w:ascii="Wingdings" w:hAnsi="Wingdings" w:hint="default"/>
      </w:rPr>
    </w:lvl>
    <w:lvl w:ilvl="6" w:tplc="080A0001" w:tentative="1">
      <w:start w:val="1"/>
      <w:numFmt w:val="bullet"/>
      <w:lvlText w:val=""/>
      <w:lvlJc w:val="left"/>
      <w:pPr>
        <w:ind w:left="3906" w:hanging="360"/>
      </w:pPr>
      <w:rPr>
        <w:rFonts w:ascii="Symbol" w:hAnsi="Symbol" w:hint="default"/>
      </w:rPr>
    </w:lvl>
    <w:lvl w:ilvl="7" w:tplc="080A0003" w:tentative="1">
      <w:start w:val="1"/>
      <w:numFmt w:val="bullet"/>
      <w:lvlText w:val="o"/>
      <w:lvlJc w:val="left"/>
      <w:pPr>
        <w:ind w:left="4626" w:hanging="360"/>
      </w:pPr>
      <w:rPr>
        <w:rFonts w:ascii="Courier New" w:hAnsi="Courier New" w:cs="Courier New" w:hint="default"/>
      </w:rPr>
    </w:lvl>
    <w:lvl w:ilvl="8" w:tplc="080A0005" w:tentative="1">
      <w:start w:val="1"/>
      <w:numFmt w:val="bullet"/>
      <w:lvlText w:val=""/>
      <w:lvlJc w:val="left"/>
      <w:pPr>
        <w:ind w:left="5346" w:hanging="360"/>
      </w:pPr>
      <w:rPr>
        <w:rFonts w:ascii="Wingdings" w:hAnsi="Wingdings" w:hint="default"/>
      </w:rPr>
    </w:lvl>
  </w:abstractNum>
  <w:abstractNum w:abstractNumId="2">
    <w:nsid w:val="68EA3911"/>
    <w:multiLevelType w:val="multilevel"/>
    <w:tmpl w:val="EDA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732AE5"/>
    <w:multiLevelType w:val="hybridMultilevel"/>
    <w:tmpl w:val="B64C0D4A"/>
    <w:lvl w:ilvl="0" w:tplc="080A0007">
      <w:start w:val="1"/>
      <w:numFmt w:val="bullet"/>
      <w:lvlText w:val=""/>
      <w:lvlPicBulletId w:val="0"/>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B8C"/>
    <w:rsid w:val="002177BB"/>
    <w:rsid w:val="00A1356A"/>
    <w:rsid w:val="00D978D5"/>
    <w:rsid w:val="00DC7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50B83-EAC3-480C-A803-C488D923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17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B8C"/>
    <w:pPr>
      <w:ind w:left="720"/>
      <w:contextualSpacing/>
    </w:pPr>
  </w:style>
  <w:style w:type="paragraph" w:styleId="NormalWeb">
    <w:name w:val="Normal (Web)"/>
    <w:basedOn w:val="Normal"/>
    <w:uiPriority w:val="99"/>
    <w:semiHidden/>
    <w:unhideWhenUsed/>
    <w:rsid w:val="002177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177BB"/>
    <w:rPr>
      <w:color w:val="0000FF"/>
      <w:u w:val="single"/>
    </w:rPr>
  </w:style>
  <w:style w:type="character" w:styleId="Textoennegrita">
    <w:name w:val="Strong"/>
    <w:basedOn w:val="Fuentedeprrafopredeter"/>
    <w:uiPriority w:val="22"/>
    <w:qFormat/>
    <w:rsid w:val="002177BB"/>
    <w:rPr>
      <w:b/>
      <w:bCs/>
    </w:rPr>
  </w:style>
  <w:style w:type="character" w:customStyle="1" w:styleId="Ttulo1Car">
    <w:name w:val="Título 1 Car"/>
    <w:basedOn w:val="Fuentedeprrafopredeter"/>
    <w:link w:val="Ttulo1"/>
    <w:uiPriority w:val="9"/>
    <w:rsid w:val="002177BB"/>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09702">
      <w:bodyDiv w:val="1"/>
      <w:marLeft w:val="0"/>
      <w:marRight w:val="0"/>
      <w:marTop w:val="0"/>
      <w:marBottom w:val="0"/>
      <w:divBdr>
        <w:top w:val="none" w:sz="0" w:space="0" w:color="auto"/>
        <w:left w:val="none" w:sz="0" w:space="0" w:color="auto"/>
        <w:bottom w:val="none" w:sz="0" w:space="0" w:color="auto"/>
        <w:right w:val="none" w:sz="0" w:space="0" w:color="auto"/>
      </w:divBdr>
    </w:div>
    <w:div w:id="1085608615">
      <w:bodyDiv w:val="1"/>
      <w:marLeft w:val="0"/>
      <w:marRight w:val="0"/>
      <w:marTop w:val="0"/>
      <w:marBottom w:val="0"/>
      <w:divBdr>
        <w:top w:val="none" w:sz="0" w:space="0" w:color="auto"/>
        <w:left w:val="none" w:sz="0" w:space="0" w:color="auto"/>
        <w:bottom w:val="none" w:sz="0" w:space="0" w:color="auto"/>
        <w:right w:val="none" w:sz="0" w:space="0" w:color="auto"/>
      </w:divBdr>
    </w:div>
    <w:div w:id="1602882900">
      <w:bodyDiv w:val="1"/>
      <w:marLeft w:val="0"/>
      <w:marRight w:val="0"/>
      <w:marTop w:val="0"/>
      <w:marBottom w:val="0"/>
      <w:divBdr>
        <w:top w:val="none" w:sz="0" w:space="0" w:color="auto"/>
        <w:left w:val="none" w:sz="0" w:space="0" w:color="auto"/>
        <w:bottom w:val="none" w:sz="0" w:space="0" w:color="auto"/>
        <w:right w:val="none" w:sz="0" w:space="0" w:color="auto"/>
      </w:divBdr>
    </w:div>
    <w:div w:id="18110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objetiv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cepto.de/hipote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conclusion/" TargetMode="External"/><Relationship Id="rId11" Type="http://schemas.openxmlformats.org/officeDocument/2006/relationships/hyperlink" Target="https://concepto.de/sintesis/" TargetMode="External"/><Relationship Id="rId5" Type="http://schemas.openxmlformats.org/officeDocument/2006/relationships/hyperlink" Target="https://concepto.de/introduccion/" TargetMode="External"/><Relationship Id="rId10" Type="http://schemas.openxmlformats.org/officeDocument/2006/relationships/hyperlink" Target="https://concepto.de/pagina-web/" TargetMode="External"/><Relationship Id="rId4" Type="http://schemas.openxmlformats.org/officeDocument/2006/relationships/webSettings" Target="webSettings.xml"/><Relationship Id="rId9" Type="http://schemas.openxmlformats.org/officeDocument/2006/relationships/hyperlink" Target="https://concepto.de/analisis-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2019-06-04T01:30:00Z</dcterms:created>
  <dcterms:modified xsi:type="dcterms:W3CDTF">2019-06-04T02:01:00Z</dcterms:modified>
</cp:coreProperties>
</file>