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FF3" w:rsidRPr="00EA0486" w:rsidRDefault="00063FF3">
      <w:pPr>
        <w:rPr>
          <w:color w:val="548DD4" w:themeColor="text2" w:themeTint="99"/>
          <w:sz w:val="40"/>
          <w:szCs w:val="40"/>
          <w:u w:val="single"/>
        </w:rPr>
      </w:pPr>
      <w:r w:rsidRPr="00EA0486">
        <w:rPr>
          <w:b/>
          <w:bCs/>
          <w:color w:val="548DD4" w:themeColor="text2" w:themeTint="99"/>
          <w:sz w:val="40"/>
          <w:szCs w:val="40"/>
          <w:u w:val="single"/>
        </w:rPr>
        <w:t>Stochastic gradient descent</w:t>
      </w:r>
      <w:r w:rsidRPr="00EA0486">
        <w:rPr>
          <w:color w:val="548DD4" w:themeColor="text2" w:themeTint="99"/>
          <w:sz w:val="40"/>
          <w:szCs w:val="40"/>
          <w:u w:val="single"/>
        </w:rPr>
        <w:t xml:space="preserve"> (often shortened to </w:t>
      </w:r>
      <w:r w:rsidRPr="00EA0486">
        <w:rPr>
          <w:b/>
          <w:bCs/>
          <w:color w:val="548DD4" w:themeColor="text2" w:themeTint="99"/>
          <w:sz w:val="40"/>
          <w:szCs w:val="40"/>
          <w:u w:val="single"/>
        </w:rPr>
        <w:t>SGD</w:t>
      </w:r>
      <w:r w:rsidRPr="00EA0486">
        <w:rPr>
          <w:color w:val="548DD4" w:themeColor="text2" w:themeTint="99"/>
          <w:sz w:val="40"/>
          <w:szCs w:val="40"/>
          <w:u w:val="single"/>
        </w:rPr>
        <w:t>)</w:t>
      </w:r>
    </w:p>
    <w:p w:rsidR="0085753F" w:rsidRDefault="00063FF3">
      <w:pPr>
        <w:rPr>
          <w:color w:val="000000" w:themeColor="text1"/>
        </w:rPr>
      </w:pPr>
      <w:r w:rsidRPr="00063FF3">
        <w:rPr>
          <w:color w:val="000000" w:themeColor="text1"/>
        </w:rPr>
        <w:t xml:space="preserve">Also known as </w:t>
      </w:r>
      <w:r w:rsidRPr="00063FF3">
        <w:rPr>
          <w:b/>
          <w:bCs/>
          <w:color w:val="000000" w:themeColor="text1"/>
        </w:rPr>
        <w:t>incremental</w:t>
      </w:r>
      <w:r w:rsidRPr="00063FF3">
        <w:rPr>
          <w:color w:val="000000" w:themeColor="text1"/>
        </w:rPr>
        <w:t xml:space="preserve"> gradient descent, is an </w:t>
      </w:r>
      <w:hyperlink r:id="rId5" w:tooltip="Iterative method" w:history="1">
        <w:r w:rsidRPr="00063FF3">
          <w:rPr>
            <w:rStyle w:val="Hyperlink"/>
            <w:color w:val="000000" w:themeColor="text1"/>
            <w:u w:val="none"/>
          </w:rPr>
          <w:t>iterative method</w:t>
        </w:r>
      </w:hyperlink>
      <w:r w:rsidRPr="00063FF3">
        <w:rPr>
          <w:color w:val="000000" w:themeColor="text1"/>
        </w:rPr>
        <w:t xml:space="preserve"> for </w:t>
      </w:r>
      <w:hyperlink r:id="rId6" w:tooltip="Mathematical optimization" w:history="1">
        <w:r w:rsidRPr="00063FF3">
          <w:rPr>
            <w:rStyle w:val="Hyperlink"/>
            <w:color w:val="000000" w:themeColor="text1"/>
            <w:u w:val="none"/>
          </w:rPr>
          <w:t>optimizing</w:t>
        </w:r>
      </w:hyperlink>
      <w:r w:rsidRPr="00063FF3">
        <w:rPr>
          <w:color w:val="000000" w:themeColor="text1"/>
        </w:rPr>
        <w:t xml:space="preserve"> a </w:t>
      </w:r>
      <w:hyperlink r:id="rId7" w:tooltip="Differentiable function" w:history="1">
        <w:r w:rsidRPr="00063FF3">
          <w:rPr>
            <w:rStyle w:val="Hyperlink"/>
            <w:color w:val="000000" w:themeColor="text1"/>
            <w:u w:val="none"/>
          </w:rPr>
          <w:t>differentiable</w:t>
        </w:r>
      </w:hyperlink>
      <w:r w:rsidRPr="00063FF3">
        <w:rPr>
          <w:color w:val="000000" w:themeColor="text1"/>
        </w:rPr>
        <w:t xml:space="preserve"> </w:t>
      </w:r>
      <w:hyperlink r:id="rId8" w:tooltip="Objective function" w:history="1">
        <w:r w:rsidRPr="00063FF3">
          <w:rPr>
            <w:rStyle w:val="Hyperlink"/>
            <w:color w:val="000000" w:themeColor="text1"/>
            <w:u w:val="none"/>
          </w:rPr>
          <w:t>objective function</w:t>
        </w:r>
      </w:hyperlink>
      <w:r w:rsidRPr="00063FF3">
        <w:rPr>
          <w:color w:val="000000" w:themeColor="text1"/>
        </w:rPr>
        <w:t xml:space="preserve">, a </w:t>
      </w:r>
      <w:hyperlink r:id="rId9" w:tooltip="Stochastic approximation" w:history="1">
        <w:r w:rsidRPr="00063FF3">
          <w:rPr>
            <w:rStyle w:val="Hyperlink"/>
            <w:color w:val="000000" w:themeColor="text1"/>
            <w:u w:val="none"/>
          </w:rPr>
          <w:t>stochastic approximation</w:t>
        </w:r>
      </w:hyperlink>
      <w:r w:rsidRPr="00063FF3">
        <w:rPr>
          <w:color w:val="000000" w:themeColor="text1"/>
        </w:rPr>
        <w:t xml:space="preserve"> of </w:t>
      </w:r>
      <w:hyperlink r:id="rId10" w:tooltip="Gradient descent" w:history="1">
        <w:r w:rsidRPr="00063FF3">
          <w:rPr>
            <w:rStyle w:val="Hyperlink"/>
            <w:color w:val="000000" w:themeColor="text1"/>
            <w:u w:val="none"/>
          </w:rPr>
          <w:t>gradient descent</w:t>
        </w:r>
      </w:hyperlink>
      <w:r w:rsidRPr="00063FF3">
        <w:rPr>
          <w:color w:val="000000" w:themeColor="text1"/>
        </w:rPr>
        <w:t xml:space="preserve"> optimization. It is called </w:t>
      </w:r>
      <w:r w:rsidRPr="00063FF3">
        <w:rPr>
          <w:b/>
          <w:bCs/>
          <w:color w:val="000000" w:themeColor="text1"/>
        </w:rPr>
        <w:t>stochastic</w:t>
      </w:r>
      <w:r w:rsidRPr="00063FF3">
        <w:rPr>
          <w:color w:val="000000" w:themeColor="text1"/>
        </w:rPr>
        <w:t xml:space="preserve"> because samples are selected randomly (or shuffled) instead of as a single group (as in standard </w:t>
      </w:r>
      <w:hyperlink r:id="rId11" w:tooltip="Gradient descent" w:history="1">
        <w:r w:rsidRPr="00063FF3">
          <w:rPr>
            <w:rStyle w:val="Hyperlink"/>
            <w:color w:val="000000" w:themeColor="text1"/>
            <w:u w:val="none"/>
          </w:rPr>
          <w:t>gradient descent</w:t>
        </w:r>
      </w:hyperlink>
      <w:r w:rsidRPr="00063FF3">
        <w:rPr>
          <w:color w:val="000000" w:themeColor="text1"/>
        </w:rPr>
        <w:t>) or in the order they appear in the training set.</w:t>
      </w:r>
    </w:p>
    <w:p w:rsidR="00A002A8" w:rsidRDefault="00A002A8" w:rsidP="00A002A8">
      <w:pPr>
        <w:pStyle w:val="NormalWeb"/>
      </w:pPr>
      <w:r>
        <w:t xml:space="preserve">In gradient descent, a </w:t>
      </w:r>
      <w:r>
        <w:rPr>
          <w:rStyle w:val="Strong"/>
        </w:rPr>
        <w:t>batch</w:t>
      </w:r>
      <w:r>
        <w:t xml:space="preserve"> is the total number of examples you use to calculate the gradient in a single iteration. So far, we've assumed that the batch has been the entire data set. When working at Google scale, data sets often contain billions or even hundreds of billions of examples. Furthermore, Google data sets often contain huge numbers of features. Consequently, a batch can be enormous. A very large batch may cause even a single iteration to take a very long time to compute.</w:t>
      </w:r>
    </w:p>
    <w:p w:rsidR="00A002A8" w:rsidRDefault="00A002A8" w:rsidP="00A002A8">
      <w:pPr>
        <w:pStyle w:val="NormalWeb"/>
      </w:pPr>
      <w:r>
        <w:t>A large data set with randomly sampled examples probably contains redundant data. In fact, redundancy becomes more likely as the batch size grows. Some redundancy can be useful to smooth out noisy gradients, but enormous batches tend not to carry much more predictive value than large batches.</w:t>
      </w:r>
    </w:p>
    <w:p w:rsidR="00A002A8" w:rsidRDefault="00A002A8" w:rsidP="00A002A8">
      <w:pPr>
        <w:pStyle w:val="NormalWeb"/>
      </w:pPr>
      <w:r>
        <w:t xml:space="preserve">What if we could get the right gradient </w:t>
      </w:r>
      <w:r>
        <w:rPr>
          <w:rStyle w:val="Emphasis"/>
        </w:rPr>
        <w:t>on average</w:t>
      </w:r>
      <w:r>
        <w:t xml:space="preserve"> for much less computation? By choosing examples at random from our data set, we could estimate (albeit, noisily) a big average from a much smaller one. </w:t>
      </w:r>
      <w:r>
        <w:rPr>
          <w:rStyle w:val="Strong"/>
        </w:rPr>
        <w:t>Stochastic gradient descent</w:t>
      </w:r>
      <w:r>
        <w:t xml:space="preserve"> (</w:t>
      </w:r>
      <w:r>
        <w:rPr>
          <w:rStyle w:val="Strong"/>
        </w:rPr>
        <w:t>SGD</w:t>
      </w:r>
      <w:r>
        <w:t>) takes this idea to the extreme--it uses only a single example (a batch size of 1) per iteration. Given enough iterations, SGD works but is very noisy. The term "stochastic" indicates that the one example comprising each batch is chosen at random.</w:t>
      </w:r>
    </w:p>
    <w:p w:rsidR="00A002A8" w:rsidRDefault="00A002A8">
      <w:pPr>
        <w:rPr>
          <w:color w:val="000000" w:themeColor="text1"/>
        </w:rPr>
      </w:pPr>
    </w:p>
    <w:p w:rsidR="00611BF1" w:rsidRDefault="00611BF1">
      <w:pPr>
        <w:rPr>
          <w:color w:val="000000" w:themeColor="text1"/>
        </w:rPr>
      </w:pPr>
    </w:p>
    <w:p w:rsidR="00611BF1" w:rsidRDefault="00611BF1">
      <w:pPr>
        <w:rPr>
          <w:color w:val="000000" w:themeColor="text1"/>
        </w:rPr>
      </w:pPr>
      <w:r>
        <w:rPr>
          <w:noProof/>
          <w:color w:val="000000" w:themeColor="text1"/>
        </w:rPr>
        <w:lastRenderedPageBreak/>
        <w:drawing>
          <wp:inline distT="0" distB="0" distL="0" distR="0">
            <wp:extent cx="5943600" cy="2886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2886075"/>
                    </a:xfrm>
                    <a:prstGeom prst="rect">
                      <a:avLst/>
                    </a:prstGeom>
                    <a:noFill/>
                    <a:ln w="9525">
                      <a:noFill/>
                      <a:miter lim="800000"/>
                      <a:headEnd/>
                      <a:tailEnd/>
                    </a:ln>
                  </pic:spPr>
                </pic:pic>
              </a:graphicData>
            </a:graphic>
          </wp:inline>
        </w:drawing>
      </w:r>
      <w:r>
        <w:rPr>
          <w:noProof/>
          <w:color w:val="000000" w:themeColor="text1"/>
        </w:rPr>
        <w:drawing>
          <wp:inline distT="0" distB="0" distL="0" distR="0">
            <wp:extent cx="5934075" cy="31908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34075" cy="3190875"/>
                    </a:xfrm>
                    <a:prstGeom prst="rect">
                      <a:avLst/>
                    </a:prstGeom>
                    <a:noFill/>
                    <a:ln w="9525">
                      <a:noFill/>
                      <a:miter lim="800000"/>
                      <a:headEnd/>
                      <a:tailEnd/>
                    </a:ln>
                  </pic:spPr>
                </pic:pic>
              </a:graphicData>
            </a:graphic>
          </wp:inline>
        </w:drawing>
      </w:r>
    </w:p>
    <w:p w:rsidR="00611BF1" w:rsidRDefault="00611BF1">
      <w:pPr>
        <w:rPr>
          <w:sz w:val="28"/>
          <w:szCs w:val="28"/>
        </w:rPr>
      </w:pPr>
      <w:r w:rsidRPr="00611BF1">
        <w:rPr>
          <w:sz w:val="28"/>
          <w:szCs w:val="28"/>
        </w:rPr>
        <w:t xml:space="preserve">Above algorithm says, </w:t>
      </w:r>
      <w:r w:rsidRPr="00611BF1">
        <w:rPr>
          <w:rStyle w:val="Strong"/>
          <w:sz w:val="28"/>
          <w:szCs w:val="28"/>
        </w:rPr>
        <w:t>to perform the GD</w:t>
      </w:r>
      <w:r w:rsidRPr="00611BF1">
        <w:rPr>
          <w:sz w:val="28"/>
          <w:szCs w:val="28"/>
        </w:rPr>
        <w:t xml:space="preserve">, we need to calculate the gradient of the cost function J. And </w:t>
      </w:r>
      <w:r w:rsidRPr="00611BF1">
        <w:rPr>
          <w:rStyle w:val="Strong"/>
          <w:sz w:val="28"/>
          <w:szCs w:val="28"/>
        </w:rPr>
        <w:t>to calculate the gradient of the cost function</w:t>
      </w:r>
      <w:r w:rsidR="00071A18">
        <w:rPr>
          <w:sz w:val="28"/>
          <w:szCs w:val="28"/>
        </w:rPr>
        <w:t xml:space="preserve">, we need to sum </w:t>
      </w:r>
      <w:r w:rsidRPr="00611BF1">
        <w:rPr>
          <w:sz w:val="28"/>
          <w:szCs w:val="28"/>
        </w:rPr>
        <w:t>the cost of each sample. If we have 3 million samples, we have to loop through 3 million times or use the dot product.</w:t>
      </w:r>
    </w:p>
    <w:p w:rsidR="00DE205F" w:rsidRDefault="00DE205F">
      <w:pPr>
        <w:rPr>
          <w:sz w:val="28"/>
          <w:szCs w:val="28"/>
        </w:rPr>
      </w:pPr>
    </w:p>
    <w:p w:rsidR="00DE205F" w:rsidRPr="00DE205F" w:rsidRDefault="00DE205F" w:rsidP="00DE205F">
      <w:pPr>
        <w:spacing w:before="100" w:beforeAutospacing="1" w:after="100" w:afterAutospacing="1" w:line="240" w:lineRule="auto"/>
        <w:rPr>
          <w:rFonts w:ascii="Times New Roman" w:eastAsia="Times New Roman" w:hAnsi="Times New Roman" w:cs="Times New Roman"/>
          <w:sz w:val="24"/>
          <w:szCs w:val="24"/>
        </w:rPr>
      </w:pPr>
      <w:r w:rsidRPr="00DE205F">
        <w:rPr>
          <w:rFonts w:ascii="Times New Roman" w:eastAsia="Times New Roman" w:hAnsi="Times New Roman" w:cs="Times New Roman"/>
          <w:sz w:val="24"/>
          <w:szCs w:val="24"/>
        </w:rPr>
        <w:t xml:space="preserve">The cost function can also be written in the following </w:t>
      </w:r>
      <w:proofErr w:type="spellStart"/>
      <w:r w:rsidRPr="00DE205F">
        <w:rPr>
          <w:rFonts w:ascii="Times New Roman" w:eastAsia="Times New Roman" w:hAnsi="Times New Roman" w:cs="Times New Roman"/>
          <w:sz w:val="24"/>
          <w:szCs w:val="24"/>
        </w:rPr>
        <w:t>vectorized</w:t>
      </w:r>
      <w:proofErr w:type="spellEnd"/>
      <w:r w:rsidRPr="00DE205F">
        <w:rPr>
          <w:rFonts w:ascii="Times New Roman" w:eastAsia="Times New Roman" w:hAnsi="Times New Roman" w:cs="Times New Roman"/>
          <w:sz w:val="24"/>
          <w:szCs w:val="24"/>
        </w:rPr>
        <w:t xml:space="preserve"> form, </w:t>
      </w:r>
    </w:p>
    <w:p w:rsidR="00DE205F" w:rsidRPr="00DE205F" w:rsidRDefault="00DE205F" w:rsidP="00DE205F">
      <w:pPr>
        <w:spacing w:before="100" w:beforeAutospacing="1" w:after="100" w:afterAutospacing="1" w:line="240" w:lineRule="auto"/>
        <w:rPr>
          <w:rFonts w:ascii="Times New Roman" w:eastAsia="Times New Roman" w:hAnsi="Times New Roman" w:cs="Times New Roman"/>
          <w:sz w:val="24"/>
          <w:szCs w:val="24"/>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255"/>
        <w:gridCol w:w="195"/>
      </w:tblGrid>
      <w:tr w:rsidR="00DE205F" w:rsidRPr="00DE205F" w:rsidTr="00DE205F">
        <w:trPr>
          <w:tblCellSpacing w:w="15" w:type="dxa"/>
          <w:jc w:val="center"/>
        </w:trPr>
        <w:tc>
          <w:tcPr>
            <w:tcW w:w="0" w:type="auto"/>
            <w:noWrap/>
            <w:vAlign w:val="center"/>
            <w:hideMark/>
          </w:tcPr>
          <w:p w:rsidR="00DE205F" w:rsidRPr="00DE205F" w:rsidRDefault="00DE205F" w:rsidP="00DE20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0300" cy="428625"/>
                  <wp:effectExtent l="0" t="0" r="0" b="0"/>
                  <wp:docPr id="8" name="Picture 8" descr="\begin{displaymath}&#10;J(\theta) &amp;=&amp; \frac{1}{2m}\left(X\theta-\vec{y}\right)^{T}(X\theta-\vec{y}) \nonumber&#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displaymath}&#10;J(\theta) &amp;=&amp; \frac{1}{2m}\left(X\theta-\vec{y}\right)^{T}(X\theta-\vec{y}) \nonumber&#10;\end{display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inline>
              </w:drawing>
            </w:r>
          </w:p>
        </w:tc>
        <w:tc>
          <w:tcPr>
            <w:tcW w:w="150" w:type="dxa"/>
            <w:vAlign w:val="center"/>
            <w:hideMark/>
          </w:tcPr>
          <w:p w:rsidR="00DE205F" w:rsidRPr="00DE205F" w:rsidRDefault="00DE205F" w:rsidP="00DE205F">
            <w:pPr>
              <w:spacing w:after="0" w:line="240" w:lineRule="auto"/>
              <w:jc w:val="right"/>
              <w:rPr>
                <w:rFonts w:ascii="Times New Roman" w:eastAsia="Times New Roman" w:hAnsi="Times New Roman" w:cs="Times New Roman"/>
                <w:sz w:val="24"/>
                <w:szCs w:val="24"/>
              </w:rPr>
            </w:pPr>
            <w:r w:rsidRPr="00DE205F">
              <w:rPr>
                <w:rFonts w:ascii="Times New Roman" w:eastAsia="Times New Roman" w:hAnsi="Times New Roman" w:cs="Times New Roman"/>
                <w:sz w:val="24"/>
                <w:szCs w:val="24"/>
              </w:rPr>
              <w:t> </w:t>
            </w:r>
          </w:p>
        </w:tc>
      </w:tr>
    </w:tbl>
    <w:p w:rsidR="00DE205F" w:rsidRPr="00DE205F" w:rsidRDefault="00DE205F" w:rsidP="00DE205F">
      <w:pPr>
        <w:spacing w:after="0" w:line="240" w:lineRule="auto"/>
        <w:jc w:val="right"/>
        <w:rPr>
          <w:rFonts w:ascii="Times New Roman" w:eastAsia="Times New Roman" w:hAnsi="Times New Roman" w:cs="Times New Roman"/>
          <w:sz w:val="24"/>
          <w:szCs w:val="24"/>
        </w:rPr>
      </w:pPr>
      <w:r w:rsidRPr="00DE205F">
        <w:rPr>
          <w:rFonts w:ascii="Times New Roman" w:eastAsia="Times New Roman" w:hAnsi="Times New Roman" w:cs="Times New Roman"/>
          <w:sz w:val="24"/>
          <w:szCs w:val="24"/>
        </w:rPr>
        <w:br w:type="textWrapping" w:clear="all"/>
      </w:r>
    </w:p>
    <w:p w:rsidR="00DE205F" w:rsidRPr="00DE205F" w:rsidRDefault="00DE205F" w:rsidP="00DE205F">
      <w:pPr>
        <w:spacing w:after="0" w:line="240" w:lineRule="auto"/>
        <w:rPr>
          <w:rFonts w:ascii="Times New Roman" w:eastAsia="Times New Roman" w:hAnsi="Times New Roman" w:cs="Times New Roman"/>
          <w:sz w:val="24"/>
          <w:szCs w:val="24"/>
        </w:rPr>
      </w:pPr>
      <w:proofErr w:type="gramStart"/>
      <w:r w:rsidRPr="00DE205F">
        <w:rPr>
          <w:rFonts w:ascii="Times New Roman" w:eastAsia="Times New Roman" w:hAnsi="Times New Roman" w:cs="Times New Roman"/>
          <w:sz w:val="24"/>
          <w:szCs w:val="24"/>
        </w:rPr>
        <w:t>where</w:t>
      </w:r>
      <w:proofErr w:type="gramEnd"/>
      <w:r w:rsidRPr="00DE205F">
        <w:rPr>
          <w:rFonts w:ascii="Times New Roman" w:eastAsia="Times New Roman" w:hAnsi="Times New Roman" w:cs="Times New Roman"/>
          <w:sz w:val="24"/>
          <w:szCs w:val="24"/>
        </w:rPr>
        <w:t xml:space="preserve">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50"/>
      </w:tblGrid>
      <w:tr w:rsidR="00DE205F" w:rsidRPr="00DE205F" w:rsidTr="00DE205F">
        <w:trPr>
          <w:tblCellSpacing w:w="15" w:type="dxa"/>
          <w:jc w:val="center"/>
        </w:trPr>
        <w:tc>
          <w:tcPr>
            <w:tcW w:w="0" w:type="auto"/>
            <w:noWrap/>
            <w:vAlign w:val="center"/>
            <w:hideMark/>
          </w:tcPr>
          <w:p w:rsidR="00DE205F" w:rsidRPr="00DE205F" w:rsidRDefault="00DE205F" w:rsidP="00DE20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71775" cy="1028700"/>
                  <wp:effectExtent l="0" t="0" r="0" b="0"/>
                  <wp:docPr id="7" name="Picture 7" descr="\begin{displaymath}&#10;\begin{array}{cc}&#10;\par&#10;\vec{y} = \left[&#10;\begin{array}{c}&#10;y...&#10;...m)})^T\mbox{-}&#10;\end{array}\right] \nonumber&#10;\par&#10;\end{array}\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displaymath}&#10;\begin{array}{cc}&#10;\par&#10;\vec{y} = \left[&#10;\begin{array}{c}&#10;y...&#10;...m)})^T\mbox{-}&#10;\end{array}\right] \nonumber&#10;\par&#10;\end{array}\end{displaym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1028700"/>
                          </a:xfrm>
                          <a:prstGeom prst="rect">
                            <a:avLst/>
                          </a:prstGeom>
                          <a:noFill/>
                          <a:ln>
                            <a:noFill/>
                          </a:ln>
                        </pic:spPr>
                      </pic:pic>
                    </a:graphicData>
                  </a:graphic>
                </wp:inline>
              </w:drawing>
            </w:r>
          </w:p>
        </w:tc>
      </w:tr>
    </w:tbl>
    <w:p w:rsidR="00DE205F" w:rsidRDefault="00DE205F">
      <w:pPr>
        <w:rPr>
          <w:sz w:val="28"/>
          <w:szCs w:val="28"/>
        </w:rPr>
      </w:pPr>
    </w:p>
    <w:p w:rsidR="00611BF1" w:rsidRPr="00611BF1" w:rsidRDefault="00611BF1" w:rsidP="00611BF1">
      <w:pPr>
        <w:rPr>
          <w:sz w:val="28"/>
          <w:szCs w:val="28"/>
        </w:rPr>
      </w:pPr>
      <w:r w:rsidRPr="00611BF1">
        <w:rPr>
          <w:sz w:val="28"/>
          <w:szCs w:val="28"/>
        </w:rPr>
        <w:t xml:space="preserve">Do you see </w:t>
      </w:r>
      <w:proofErr w:type="gramStart"/>
      <w:r w:rsidRPr="00611BF1">
        <w:rPr>
          <w:sz w:val="28"/>
          <w:szCs w:val="28"/>
        </w:rPr>
        <w:t>np.dot(</w:t>
      </w:r>
      <w:proofErr w:type="gramEnd"/>
      <w:r w:rsidRPr="00611BF1">
        <w:rPr>
          <w:sz w:val="28"/>
          <w:szCs w:val="28"/>
        </w:rPr>
        <w:t xml:space="preserve">X.T, </w:t>
      </w:r>
      <w:proofErr w:type="spellStart"/>
      <w:r w:rsidRPr="00611BF1">
        <w:rPr>
          <w:sz w:val="28"/>
          <w:szCs w:val="28"/>
        </w:rPr>
        <w:t>y_hat</w:t>
      </w:r>
      <w:proofErr w:type="spellEnd"/>
      <w:r w:rsidRPr="00611BF1">
        <w:rPr>
          <w:sz w:val="28"/>
          <w:szCs w:val="28"/>
        </w:rPr>
        <w:t xml:space="preserve">-y) above? That’s the </w:t>
      </w:r>
      <w:proofErr w:type="spellStart"/>
      <w:r w:rsidRPr="00611BF1">
        <w:rPr>
          <w:sz w:val="28"/>
          <w:szCs w:val="28"/>
        </w:rPr>
        <w:t>vectorized</w:t>
      </w:r>
      <w:proofErr w:type="spellEnd"/>
      <w:r w:rsidRPr="00611BF1">
        <w:rPr>
          <w:sz w:val="28"/>
          <w:szCs w:val="28"/>
        </w:rPr>
        <w:t xml:space="preserve"> version of “looping through (summing) 3 million samples”.</w:t>
      </w:r>
    </w:p>
    <w:p w:rsidR="00611BF1" w:rsidRPr="00611BF1" w:rsidRDefault="00611BF1" w:rsidP="00611BF1">
      <w:pPr>
        <w:rPr>
          <w:sz w:val="28"/>
          <w:szCs w:val="28"/>
        </w:rPr>
      </w:pPr>
      <w:r w:rsidRPr="00611BF1">
        <w:rPr>
          <w:sz w:val="28"/>
          <w:szCs w:val="28"/>
        </w:rPr>
        <w:t>Wait</w:t>
      </w:r>
      <w:proofErr w:type="gramStart"/>
      <w:r w:rsidRPr="00611BF1">
        <w:rPr>
          <w:sz w:val="28"/>
          <w:szCs w:val="28"/>
        </w:rPr>
        <w:t>..</w:t>
      </w:r>
      <w:proofErr w:type="gramEnd"/>
      <w:r w:rsidRPr="00611BF1">
        <w:rPr>
          <w:sz w:val="28"/>
          <w:szCs w:val="28"/>
        </w:rPr>
        <w:t xml:space="preserve"> </w:t>
      </w:r>
      <w:proofErr w:type="gramStart"/>
      <w:r w:rsidRPr="00611BF1">
        <w:rPr>
          <w:sz w:val="28"/>
          <w:szCs w:val="28"/>
        </w:rPr>
        <w:t>just</w:t>
      </w:r>
      <w:proofErr w:type="gramEnd"/>
      <w:r w:rsidRPr="00611BF1">
        <w:rPr>
          <w:sz w:val="28"/>
          <w:szCs w:val="28"/>
        </w:rPr>
        <w:t xml:space="preserve"> to move a single step towards the minimum, do we really have to calculate each cost 3 million times?</w:t>
      </w:r>
    </w:p>
    <w:p w:rsidR="00611BF1" w:rsidRPr="00611BF1" w:rsidRDefault="00611BF1" w:rsidP="00611BF1">
      <w:pPr>
        <w:rPr>
          <w:sz w:val="28"/>
          <w:szCs w:val="28"/>
        </w:rPr>
      </w:pPr>
      <w:r w:rsidRPr="00611BF1">
        <w:rPr>
          <w:sz w:val="28"/>
          <w:szCs w:val="28"/>
        </w:rPr>
        <w:t xml:space="preserve">Yes. </w:t>
      </w:r>
      <w:proofErr w:type="gramStart"/>
      <w:r w:rsidRPr="00611BF1">
        <w:rPr>
          <w:sz w:val="28"/>
          <w:szCs w:val="28"/>
        </w:rPr>
        <w:t>If you insist to use GD.</w:t>
      </w:r>
      <w:proofErr w:type="gramEnd"/>
    </w:p>
    <w:p w:rsidR="00611BF1" w:rsidRDefault="00611BF1" w:rsidP="00611BF1">
      <w:pPr>
        <w:rPr>
          <w:sz w:val="28"/>
          <w:szCs w:val="28"/>
        </w:rPr>
      </w:pPr>
      <w:r w:rsidRPr="00611BF1">
        <w:rPr>
          <w:sz w:val="28"/>
          <w:szCs w:val="28"/>
        </w:rPr>
        <w:t>But if you use Stochastic GD, you don’t have to!</w:t>
      </w:r>
    </w:p>
    <w:p w:rsidR="00611BF1" w:rsidRDefault="00611BF1" w:rsidP="00611BF1">
      <w:pPr>
        <w:rPr>
          <w:sz w:val="28"/>
          <w:szCs w:val="28"/>
        </w:rPr>
      </w:pPr>
    </w:p>
    <w:p w:rsidR="00611BF1" w:rsidRDefault="00611BF1" w:rsidP="00611BF1">
      <w:pPr>
        <w:rPr>
          <w:sz w:val="28"/>
          <w:szCs w:val="28"/>
        </w:rPr>
      </w:pPr>
      <w:r>
        <w:rPr>
          <w:noProof/>
          <w:sz w:val="28"/>
          <w:szCs w:val="28"/>
        </w:rPr>
        <w:lastRenderedPageBreak/>
        <w:drawing>
          <wp:inline distT="0" distB="0" distL="0" distR="0">
            <wp:extent cx="5943600" cy="3381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381375"/>
                    </a:xfrm>
                    <a:prstGeom prst="rect">
                      <a:avLst/>
                    </a:prstGeom>
                    <a:noFill/>
                    <a:ln w="9525">
                      <a:noFill/>
                      <a:miter lim="800000"/>
                      <a:headEnd/>
                      <a:tailEnd/>
                    </a:ln>
                  </pic:spPr>
                </pic:pic>
              </a:graphicData>
            </a:graphic>
          </wp:inline>
        </w:drawing>
      </w:r>
    </w:p>
    <w:p w:rsidR="00611BF1" w:rsidRPr="00611BF1" w:rsidRDefault="00611BF1" w:rsidP="00611BF1">
      <w:pPr>
        <w:rPr>
          <w:sz w:val="28"/>
          <w:szCs w:val="28"/>
        </w:rPr>
      </w:pPr>
      <w:r w:rsidRPr="00611BF1">
        <w:rPr>
          <w:sz w:val="28"/>
          <w:szCs w:val="28"/>
        </w:rPr>
        <w:t xml:space="preserve">Basically, in SGD, we are using the cost gradient of </w:t>
      </w:r>
      <w:r w:rsidRPr="00611BF1">
        <w:rPr>
          <w:b/>
          <w:bCs/>
          <w:sz w:val="28"/>
          <w:szCs w:val="28"/>
        </w:rPr>
        <w:t>1</w:t>
      </w:r>
      <w:r w:rsidRPr="00611BF1">
        <w:rPr>
          <w:sz w:val="28"/>
          <w:szCs w:val="28"/>
        </w:rPr>
        <w:t xml:space="preserve"> </w:t>
      </w:r>
      <w:r w:rsidRPr="00611BF1">
        <w:rPr>
          <w:b/>
          <w:bCs/>
          <w:sz w:val="28"/>
          <w:szCs w:val="28"/>
        </w:rPr>
        <w:t>example</w:t>
      </w:r>
      <w:r w:rsidRPr="00611BF1">
        <w:rPr>
          <w:sz w:val="28"/>
          <w:szCs w:val="28"/>
        </w:rPr>
        <w:t xml:space="preserve"> </w:t>
      </w:r>
      <w:proofErr w:type="gramStart"/>
      <w:r w:rsidRPr="00611BF1">
        <w:rPr>
          <w:sz w:val="28"/>
          <w:szCs w:val="28"/>
        </w:rPr>
        <w:t>at each iteration</w:t>
      </w:r>
      <w:proofErr w:type="gramEnd"/>
      <w:r w:rsidRPr="00611BF1">
        <w:rPr>
          <w:sz w:val="28"/>
          <w:szCs w:val="28"/>
        </w:rPr>
        <w:t xml:space="preserve">, instead of using the sum of the cost gradient of </w:t>
      </w:r>
      <w:r w:rsidRPr="00611BF1">
        <w:rPr>
          <w:b/>
          <w:bCs/>
          <w:sz w:val="28"/>
          <w:szCs w:val="28"/>
        </w:rPr>
        <w:t>ALL</w:t>
      </w:r>
      <w:r w:rsidRPr="00611BF1">
        <w:rPr>
          <w:sz w:val="28"/>
          <w:szCs w:val="28"/>
        </w:rPr>
        <w:t xml:space="preserve"> examples.</w:t>
      </w:r>
    </w:p>
    <w:p w:rsidR="00611BF1" w:rsidRDefault="00611BF1">
      <w:pPr>
        <w:rPr>
          <w:color w:val="000000" w:themeColor="text1"/>
          <w:sz w:val="28"/>
          <w:szCs w:val="28"/>
        </w:rPr>
      </w:pPr>
    </w:p>
    <w:p w:rsidR="00611BF1" w:rsidRDefault="00611BF1">
      <w:pPr>
        <w:rPr>
          <w:color w:val="000000" w:themeColor="text1"/>
          <w:sz w:val="28"/>
          <w:szCs w:val="28"/>
        </w:rPr>
      </w:pPr>
      <w:r>
        <w:rPr>
          <w:noProof/>
          <w:color w:val="000000" w:themeColor="text1"/>
          <w:sz w:val="28"/>
          <w:szCs w:val="28"/>
        </w:rPr>
        <w:drawing>
          <wp:inline distT="0" distB="0" distL="0" distR="0">
            <wp:extent cx="5943600" cy="29337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43600" cy="2933700"/>
                    </a:xfrm>
                    <a:prstGeom prst="rect">
                      <a:avLst/>
                    </a:prstGeom>
                    <a:noFill/>
                    <a:ln w="9525">
                      <a:noFill/>
                      <a:miter lim="800000"/>
                      <a:headEnd/>
                      <a:tailEnd/>
                    </a:ln>
                  </pic:spPr>
                </pic:pic>
              </a:graphicData>
            </a:graphic>
          </wp:inline>
        </w:drawing>
      </w:r>
    </w:p>
    <w:p w:rsidR="00611BF1" w:rsidRPr="00611BF1" w:rsidRDefault="00611BF1" w:rsidP="00611BF1">
      <w:pPr>
        <w:rPr>
          <w:sz w:val="28"/>
          <w:szCs w:val="28"/>
        </w:rPr>
      </w:pPr>
      <w:r w:rsidRPr="00611BF1">
        <w:rPr>
          <w:sz w:val="28"/>
          <w:szCs w:val="28"/>
        </w:rPr>
        <w:t>Few things to note:</w:t>
      </w:r>
    </w:p>
    <w:p w:rsidR="00611BF1" w:rsidRPr="00611BF1" w:rsidRDefault="00611BF1" w:rsidP="00611BF1">
      <w:pPr>
        <w:rPr>
          <w:sz w:val="28"/>
          <w:szCs w:val="28"/>
        </w:rPr>
      </w:pPr>
      <w:r w:rsidRPr="00611BF1">
        <w:rPr>
          <w:sz w:val="28"/>
          <w:szCs w:val="28"/>
        </w:rPr>
        <w:lastRenderedPageBreak/>
        <w:t>a) In SGD, before for-looping, you need to randomly shuffle the training examples.</w:t>
      </w:r>
    </w:p>
    <w:p w:rsidR="00611BF1" w:rsidRPr="00611BF1" w:rsidRDefault="00611BF1" w:rsidP="00611BF1">
      <w:pPr>
        <w:rPr>
          <w:sz w:val="28"/>
          <w:szCs w:val="28"/>
        </w:rPr>
      </w:pPr>
      <w:r w:rsidRPr="00611BF1">
        <w:rPr>
          <w:sz w:val="28"/>
          <w:szCs w:val="28"/>
        </w:rPr>
        <w:t>b) In SGD, because it’s using only one example at a time, its path to the minima is noisier (more random) than that of the batch gradient. But it’s ok as we are indifferent to the path, as long as it gives us the minimum AND the shorter training time.</w:t>
      </w:r>
    </w:p>
    <w:p w:rsidR="00611BF1" w:rsidRPr="00611BF1" w:rsidRDefault="00611BF1" w:rsidP="00611BF1">
      <w:pPr>
        <w:rPr>
          <w:sz w:val="28"/>
          <w:szCs w:val="28"/>
        </w:rPr>
      </w:pPr>
      <w:r w:rsidRPr="00611BF1">
        <w:rPr>
          <w:sz w:val="28"/>
          <w:szCs w:val="28"/>
        </w:rPr>
        <w:t xml:space="preserve">c) Mini-batch gradient descent uses </w:t>
      </w:r>
      <w:r w:rsidRPr="00611BF1">
        <w:rPr>
          <w:b/>
          <w:bCs/>
          <w:sz w:val="28"/>
          <w:szCs w:val="28"/>
        </w:rPr>
        <w:t>n</w:t>
      </w:r>
      <w:r w:rsidRPr="00611BF1">
        <w:rPr>
          <w:sz w:val="28"/>
          <w:szCs w:val="28"/>
        </w:rPr>
        <w:t xml:space="preserve"> data points (instead of </w:t>
      </w:r>
      <w:r w:rsidRPr="00611BF1">
        <w:rPr>
          <w:b/>
          <w:bCs/>
          <w:sz w:val="28"/>
          <w:szCs w:val="28"/>
        </w:rPr>
        <w:t>1</w:t>
      </w:r>
      <w:r w:rsidRPr="00611BF1">
        <w:rPr>
          <w:sz w:val="28"/>
          <w:szCs w:val="28"/>
        </w:rPr>
        <w:t xml:space="preserve"> sample in SGD) </w:t>
      </w:r>
      <w:proofErr w:type="gramStart"/>
      <w:r w:rsidRPr="00611BF1">
        <w:rPr>
          <w:sz w:val="28"/>
          <w:szCs w:val="28"/>
        </w:rPr>
        <w:t>at each iteration</w:t>
      </w:r>
      <w:proofErr w:type="gramEnd"/>
      <w:r w:rsidRPr="00611BF1">
        <w:rPr>
          <w:sz w:val="28"/>
          <w:szCs w:val="28"/>
        </w:rPr>
        <w:t>.</w:t>
      </w:r>
    </w:p>
    <w:p w:rsidR="00611BF1" w:rsidRDefault="00611BF1" w:rsidP="00611BF1">
      <w:pPr>
        <w:rPr>
          <w:color w:val="000000" w:themeColor="text1"/>
          <w:sz w:val="28"/>
          <w:szCs w:val="28"/>
        </w:rPr>
      </w:pPr>
    </w:p>
    <w:p w:rsidR="00EA0486" w:rsidRDefault="00EA0486" w:rsidP="00611BF1">
      <w:pPr>
        <w:rPr>
          <w:b/>
          <w:bCs/>
          <w:color w:val="548DD4" w:themeColor="text2" w:themeTint="99"/>
          <w:sz w:val="40"/>
          <w:szCs w:val="40"/>
          <w:u w:val="single"/>
        </w:rPr>
      </w:pPr>
      <w:r>
        <w:rPr>
          <w:b/>
          <w:bCs/>
          <w:color w:val="548DD4" w:themeColor="text2" w:themeTint="99"/>
          <w:sz w:val="40"/>
          <w:szCs w:val="40"/>
          <w:u w:val="single"/>
        </w:rPr>
        <w:t>Mini-</w:t>
      </w:r>
      <w:r w:rsidRPr="00EA0486">
        <w:rPr>
          <w:b/>
          <w:bCs/>
          <w:color w:val="548DD4" w:themeColor="text2" w:themeTint="99"/>
          <w:sz w:val="40"/>
          <w:szCs w:val="40"/>
          <w:u w:val="single"/>
        </w:rPr>
        <w:t>Batch Gradient Descent</w:t>
      </w:r>
    </w:p>
    <w:p w:rsidR="00E712E5" w:rsidRDefault="00E712E5" w:rsidP="00611BF1">
      <w:pPr>
        <w:rPr>
          <w:b/>
          <w:bCs/>
          <w:color w:val="548DD4" w:themeColor="text2" w:themeTint="99"/>
          <w:sz w:val="40"/>
          <w:szCs w:val="40"/>
          <w:u w:val="single"/>
        </w:rPr>
      </w:pPr>
    </w:p>
    <w:p w:rsidR="00E712E5" w:rsidRDefault="00E712E5" w:rsidP="00611BF1">
      <w:pPr>
        <w:rPr>
          <w:b/>
          <w:bCs/>
          <w:color w:val="548DD4" w:themeColor="text2" w:themeTint="99"/>
          <w:sz w:val="40"/>
          <w:szCs w:val="40"/>
          <w:u w:val="single"/>
        </w:rPr>
      </w:pPr>
      <w:r>
        <w:rPr>
          <w:b/>
          <w:bCs/>
          <w:noProof/>
          <w:color w:val="548DD4" w:themeColor="text2" w:themeTint="99"/>
          <w:sz w:val="40"/>
          <w:szCs w:val="40"/>
          <w:u w:val="single"/>
        </w:rPr>
        <w:drawing>
          <wp:inline distT="0" distB="0" distL="0" distR="0">
            <wp:extent cx="5943600" cy="3314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314700"/>
                    </a:xfrm>
                    <a:prstGeom prst="rect">
                      <a:avLst/>
                    </a:prstGeom>
                    <a:noFill/>
                    <a:ln w="9525">
                      <a:noFill/>
                      <a:miter lim="800000"/>
                      <a:headEnd/>
                      <a:tailEnd/>
                    </a:ln>
                  </pic:spPr>
                </pic:pic>
              </a:graphicData>
            </a:graphic>
          </wp:inline>
        </w:drawing>
      </w:r>
    </w:p>
    <w:p w:rsidR="00E712E5" w:rsidRDefault="00E712E5" w:rsidP="00611BF1">
      <w:pPr>
        <w:rPr>
          <w:b/>
          <w:bCs/>
          <w:color w:val="548DD4" w:themeColor="text2" w:themeTint="99"/>
          <w:sz w:val="40"/>
          <w:szCs w:val="40"/>
          <w:u w:val="single"/>
        </w:rPr>
      </w:pPr>
      <w:r>
        <w:rPr>
          <w:b/>
          <w:bCs/>
          <w:noProof/>
          <w:color w:val="548DD4" w:themeColor="text2" w:themeTint="99"/>
          <w:sz w:val="40"/>
          <w:szCs w:val="40"/>
          <w:u w:val="single"/>
        </w:rPr>
        <w:lastRenderedPageBreak/>
        <w:drawing>
          <wp:inline distT="0" distB="0" distL="0" distR="0">
            <wp:extent cx="5943600" cy="33718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943600" cy="3371850"/>
                    </a:xfrm>
                    <a:prstGeom prst="rect">
                      <a:avLst/>
                    </a:prstGeom>
                    <a:noFill/>
                    <a:ln w="9525">
                      <a:noFill/>
                      <a:miter lim="800000"/>
                      <a:headEnd/>
                      <a:tailEnd/>
                    </a:ln>
                  </pic:spPr>
                </pic:pic>
              </a:graphicData>
            </a:graphic>
          </wp:inline>
        </w:drawing>
      </w:r>
    </w:p>
    <w:p w:rsidR="00A02B23" w:rsidRDefault="00A02B23" w:rsidP="00611BF1">
      <w:pPr>
        <w:rPr>
          <w:b/>
          <w:bCs/>
          <w:color w:val="548DD4" w:themeColor="text2" w:themeTint="99"/>
          <w:sz w:val="40"/>
          <w:szCs w:val="40"/>
          <w:u w:val="single"/>
        </w:rPr>
      </w:pPr>
    </w:p>
    <w:p w:rsidR="00A02B23" w:rsidRDefault="00A02B23" w:rsidP="00A02B23">
      <w:pPr>
        <w:rPr>
          <w:b/>
          <w:bCs/>
          <w:color w:val="548DD4" w:themeColor="text2" w:themeTint="99"/>
          <w:sz w:val="40"/>
          <w:szCs w:val="40"/>
          <w:u w:val="single"/>
        </w:rPr>
      </w:pPr>
    </w:p>
    <w:p w:rsidR="00A02B23" w:rsidRDefault="00A02B23" w:rsidP="00A02B23">
      <w:pPr>
        <w:rPr>
          <w:b/>
          <w:bCs/>
          <w:color w:val="548DD4" w:themeColor="text2" w:themeTint="99"/>
          <w:sz w:val="40"/>
          <w:szCs w:val="40"/>
          <w:u w:val="single"/>
        </w:rPr>
      </w:pPr>
    </w:p>
    <w:p w:rsidR="00A02B23" w:rsidRPr="00A02B23" w:rsidRDefault="00A02B23" w:rsidP="00A02B23">
      <w:pPr>
        <w:rPr>
          <w:b/>
          <w:bCs/>
          <w:color w:val="548DD4" w:themeColor="text2" w:themeTint="99"/>
          <w:sz w:val="52"/>
          <w:szCs w:val="52"/>
          <w:u w:val="single"/>
        </w:rPr>
      </w:pPr>
      <w:proofErr w:type="spellStart"/>
      <w:r w:rsidRPr="00A02B23">
        <w:rPr>
          <w:b/>
          <w:bCs/>
          <w:color w:val="548DD4" w:themeColor="text2" w:themeTint="99"/>
          <w:sz w:val="52"/>
          <w:szCs w:val="52"/>
          <w:u w:val="single"/>
        </w:rPr>
        <w:t>AdaGrad</w:t>
      </w:r>
      <w:proofErr w:type="spellEnd"/>
    </w:p>
    <w:p w:rsidR="00A02B23" w:rsidRDefault="00A02B23" w:rsidP="00A02B23">
      <w:pPr>
        <w:rPr>
          <w:sz w:val="28"/>
          <w:szCs w:val="28"/>
        </w:rPr>
      </w:pPr>
      <w:proofErr w:type="spellStart"/>
      <w:r w:rsidRPr="00A02B23">
        <w:rPr>
          <w:sz w:val="28"/>
          <w:szCs w:val="28"/>
        </w:rPr>
        <w:t>AdaGrad</w:t>
      </w:r>
      <w:proofErr w:type="spellEnd"/>
      <w:r w:rsidRPr="00A02B23">
        <w:rPr>
          <w:sz w:val="28"/>
          <w:szCs w:val="28"/>
        </w:rPr>
        <w:t xml:space="preserve"> (for </w:t>
      </w:r>
      <w:r w:rsidR="000F5D6D">
        <w:rPr>
          <w:b/>
          <w:sz w:val="28"/>
          <w:szCs w:val="28"/>
        </w:rPr>
        <w:t>A</w:t>
      </w:r>
      <w:r w:rsidRPr="000F5D6D">
        <w:rPr>
          <w:b/>
          <w:sz w:val="28"/>
          <w:szCs w:val="28"/>
        </w:rPr>
        <w:t xml:space="preserve">daptive </w:t>
      </w:r>
      <w:hyperlink r:id="rId20" w:tooltip="Gradient descent" w:history="1">
        <w:r w:rsidR="000F5D6D">
          <w:rPr>
            <w:b/>
            <w:sz w:val="28"/>
            <w:szCs w:val="28"/>
          </w:rPr>
          <w:t>G</w:t>
        </w:r>
        <w:r w:rsidRPr="000F5D6D">
          <w:rPr>
            <w:b/>
            <w:sz w:val="28"/>
            <w:szCs w:val="28"/>
          </w:rPr>
          <w:t>radient</w:t>
        </w:r>
      </w:hyperlink>
      <w:r w:rsidR="000F5D6D">
        <w:rPr>
          <w:b/>
          <w:sz w:val="28"/>
          <w:szCs w:val="28"/>
        </w:rPr>
        <w:t xml:space="preserve"> A</w:t>
      </w:r>
      <w:r w:rsidRPr="000F5D6D">
        <w:rPr>
          <w:b/>
          <w:sz w:val="28"/>
          <w:szCs w:val="28"/>
        </w:rPr>
        <w:t>lgorithm</w:t>
      </w:r>
      <w:r w:rsidRPr="00A02B23">
        <w:rPr>
          <w:sz w:val="28"/>
          <w:szCs w:val="28"/>
        </w:rPr>
        <w:t xml:space="preserve">) is a modified stochastic gradient descent with per-parameter </w:t>
      </w:r>
      <w:hyperlink r:id="rId21" w:tooltip="Learning rate" w:history="1">
        <w:r w:rsidRPr="00A02B23">
          <w:rPr>
            <w:sz w:val="28"/>
            <w:szCs w:val="28"/>
          </w:rPr>
          <w:t>learning rate</w:t>
        </w:r>
      </w:hyperlink>
      <w:r w:rsidRPr="00A02B23">
        <w:rPr>
          <w:sz w:val="28"/>
          <w:szCs w:val="28"/>
        </w:rPr>
        <w:t xml:space="preserve">, first published in 2011.Informally, this </w:t>
      </w:r>
      <w:r w:rsidRPr="00BC5DA0">
        <w:rPr>
          <w:b/>
          <w:sz w:val="28"/>
          <w:szCs w:val="28"/>
        </w:rPr>
        <w:t>increases the learning rate for more sparse parameters and decreases the learning rate for less sparse ones</w:t>
      </w:r>
      <w:r w:rsidRPr="00A02B23">
        <w:rPr>
          <w:sz w:val="28"/>
          <w:szCs w:val="28"/>
        </w:rPr>
        <w:t>. This strategy often improves convergence performance over standard stochastic gradient descent in settings where data is sparse and sparse parameters are more informative. Examples of such applications include natural language processing and image recognition.</w:t>
      </w:r>
    </w:p>
    <w:p w:rsidR="00BF241B" w:rsidRDefault="00BF241B" w:rsidP="00A02B23">
      <w:pPr>
        <w:rPr>
          <w:sz w:val="28"/>
          <w:szCs w:val="28"/>
        </w:rPr>
      </w:pPr>
      <w:proofErr w:type="spellStart"/>
      <w:r w:rsidRPr="00BC5DA0">
        <w:rPr>
          <w:b/>
          <w:bCs/>
          <w:sz w:val="28"/>
          <w:szCs w:val="28"/>
        </w:rPr>
        <w:t>Adagrad</w:t>
      </w:r>
      <w:proofErr w:type="spellEnd"/>
      <w:r w:rsidRPr="00BC5DA0">
        <w:rPr>
          <w:sz w:val="28"/>
          <w:szCs w:val="28"/>
        </w:rPr>
        <w:t xml:space="preserve"> is more </w:t>
      </w:r>
      <w:r w:rsidR="00BC5DA0" w:rsidRPr="000F5D6D">
        <w:rPr>
          <w:b/>
          <w:sz w:val="28"/>
          <w:szCs w:val="28"/>
        </w:rPr>
        <w:t>preferable</w:t>
      </w:r>
      <w:r w:rsidRPr="000F5D6D">
        <w:rPr>
          <w:b/>
          <w:sz w:val="28"/>
          <w:szCs w:val="28"/>
        </w:rPr>
        <w:t xml:space="preserve"> for a sparse data</w:t>
      </w:r>
      <w:r w:rsidRPr="00BC5DA0">
        <w:rPr>
          <w:sz w:val="28"/>
          <w:szCs w:val="28"/>
        </w:rPr>
        <w:t xml:space="preserve"> set as it makes big updates for infrequent parameters and small updates for frequent parameters. It uses a </w:t>
      </w:r>
      <w:r w:rsidRPr="00BC5DA0">
        <w:rPr>
          <w:sz w:val="28"/>
          <w:szCs w:val="28"/>
        </w:rPr>
        <w:lastRenderedPageBreak/>
        <w:t>different learning Rate for every parameter θ at a time step based on the past gradients which were computed for that parameter. Thus we do not need to manually tune the learning rate.</w:t>
      </w:r>
    </w:p>
    <w:p w:rsidR="00A02B23" w:rsidRDefault="00A02B23" w:rsidP="00A02B23">
      <w:pPr>
        <w:rPr>
          <w:sz w:val="28"/>
          <w:szCs w:val="28"/>
        </w:rPr>
      </w:pPr>
    </w:p>
    <w:p w:rsidR="00A02B23" w:rsidRPr="00A02B23" w:rsidRDefault="00A02B23" w:rsidP="00A02B23">
      <w:pPr>
        <w:rPr>
          <w:b/>
          <w:bCs/>
          <w:color w:val="548DD4" w:themeColor="text2" w:themeTint="99"/>
          <w:sz w:val="52"/>
          <w:szCs w:val="52"/>
          <w:u w:val="single"/>
        </w:rPr>
      </w:pPr>
      <w:r w:rsidRPr="00A02B23">
        <w:rPr>
          <w:b/>
          <w:bCs/>
          <w:color w:val="548DD4" w:themeColor="text2" w:themeTint="99"/>
          <w:sz w:val="52"/>
          <w:szCs w:val="52"/>
          <w:u w:val="single"/>
        </w:rPr>
        <w:t>Adam</w:t>
      </w:r>
    </w:p>
    <w:p w:rsidR="00A02B23" w:rsidRDefault="00A02B23" w:rsidP="00A02B23">
      <w:pPr>
        <w:rPr>
          <w:sz w:val="28"/>
          <w:szCs w:val="28"/>
        </w:rPr>
      </w:pPr>
      <w:proofErr w:type="gramStart"/>
      <w:r w:rsidRPr="00A02B23">
        <w:rPr>
          <w:sz w:val="28"/>
          <w:szCs w:val="28"/>
        </w:rPr>
        <w:t>Adam[</w:t>
      </w:r>
      <w:proofErr w:type="gramEnd"/>
      <w:r w:rsidRPr="00A02B23">
        <w:rPr>
          <w:sz w:val="28"/>
          <w:szCs w:val="28"/>
        </w:rPr>
        <w:t xml:space="preserve"> (short for </w:t>
      </w:r>
      <w:r w:rsidRPr="000F5D6D">
        <w:rPr>
          <w:b/>
          <w:sz w:val="28"/>
          <w:szCs w:val="28"/>
        </w:rPr>
        <w:t>Adaptive Moment Estimation</w:t>
      </w:r>
      <w:r w:rsidRPr="00A02B23">
        <w:rPr>
          <w:sz w:val="28"/>
          <w:szCs w:val="28"/>
        </w:rPr>
        <w:t xml:space="preserve">) is an update to the </w:t>
      </w:r>
      <w:proofErr w:type="spellStart"/>
      <w:r w:rsidRPr="000F5D6D">
        <w:rPr>
          <w:b/>
          <w:sz w:val="28"/>
          <w:szCs w:val="28"/>
        </w:rPr>
        <w:t>RMSProp</w:t>
      </w:r>
      <w:proofErr w:type="spellEnd"/>
      <w:r w:rsidRPr="00A02B23">
        <w:rPr>
          <w:sz w:val="28"/>
          <w:szCs w:val="28"/>
        </w:rPr>
        <w:t xml:space="preserve"> optimizer. In this optimization algorithm, running averages of both the gradients and the second moments of the gradients are used.</w:t>
      </w:r>
    </w:p>
    <w:p w:rsidR="007E22C3" w:rsidRPr="00A02B23" w:rsidRDefault="007E22C3" w:rsidP="00A02B23">
      <w:pPr>
        <w:rPr>
          <w:sz w:val="28"/>
          <w:szCs w:val="28"/>
        </w:rPr>
      </w:pPr>
      <w:r w:rsidRPr="007E22C3">
        <w:rPr>
          <w:sz w:val="28"/>
          <w:szCs w:val="28"/>
        </w:rPr>
        <w:t>It also calculates different learning rate. Adam works well in practice, is faster, and outperforms other techniques.</w:t>
      </w:r>
      <w:bookmarkStart w:id="0" w:name="_GoBack"/>
      <w:bookmarkEnd w:id="0"/>
    </w:p>
    <w:sectPr w:rsidR="007E22C3" w:rsidRPr="00A02B23" w:rsidSect="00857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408AC"/>
    <w:rsid w:val="00063FF3"/>
    <w:rsid w:val="00071A18"/>
    <w:rsid w:val="000F5D6D"/>
    <w:rsid w:val="001F283C"/>
    <w:rsid w:val="00611BF1"/>
    <w:rsid w:val="007E22C3"/>
    <w:rsid w:val="0085753F"/>
    <w:rsid w:val="00A002A8"/>
    <w:rsid w:val="00A02B23"/>
    <w:rsid w:val="00BC5DA0"/>
    <w:rsid w:val="00BF241B"/>
    <w:rsid w:val="00D1049D"/>
    <w:rsid w:val="00DE205F"/>
    <w:rsid w:val="00E408AC"/>
    <w:rsid w:val="00E712E5"/>
    <w:rsid w:val="00EA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53F"/>
  </w:style>
  <w:style w:type="paragraph" w:styleId="Heading3">
    <w:name w:val="heading 3"/>
    <w:basedOn w:val="Normal"/>
    <w:link w:val="Heading3Char"/>
    <w:uiPriority w:val="9"/>
    <w:qFormat/>
    <w:rsid w:val="00A02B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3FF3"/>
    <w:rPr>
      <w:color w:val="0000FF"/>
      <w:u w:val="single"/>
    </w:rPr>
  </w:style>
  <w:style w:type="paragraph" w:styleId="BalloonText">
    <w:name w:val="Balloon Text"/>
    <w:basedOn w:val="Normal"/>
    <w:link w:val="BalloonTextChar"/>
    <w:uiPriority w:val="99"/>
    <w:semiHidden/>
    <w:unhideWhenUsed/>
    <w:rsid w:val="0061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BF1"/>
    <w:rPr>
      <w:rFonts w:ascii="Tahoma" w:hAnsi="Tahoma" w:cs="Tahoma"/>
      <w:sz w:val="16"/>
      <w:szCs w:val="16"/>
    </w:rPr>
  </w:style>
  <w:style w:type="character" w:styleId="Strong">
    <w:name w:val="Strong"/>
    <w:basedOn w:val="DefaultParagraphFont"/>
    <w:uiPriority w:val="22"/>
    <w:qFormat/>
    <w:rsid w:val="00611BF1"/>
    <w:rPr>
      <w:b/>
      <w:bCs/>
    </w:rPr>
  </w:style>
  <w:style w:type="paragraph" w:customStyle="1" w:styleId="graf">
    <w:name w:val="graf"/>
    <w:basedOn w:val="Normal"/>
    <w:rsid w:val="00611B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1BF1"/>
    <w:rPr>
      <w:i/>
      <w:iCs/>
    </w:rPr>
  </w:style>
  <w:style w:type="character" w:customStyle="1" w:styleId="markup--quote">
    <w:name w:val="markup--quote"/>
    <w:basedOn w:val="DefaultParagraphFont"/>
    <w:rsid w:val="00611BF1"/>
  </w:style>
  <w:style w:type="paragraph" w:styleId="NormalWeb">
    <w:name w:val="Normal (Web)"/>
    <w:basedOn w:val="Normal"/>
    <w:uiPriority w:val="99"/>
    <w:semiHidden/>
    <w:unhideWhenUsed/>
    <w:rsid w:val="00A002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2B23"/>
    <w:rPr>
      <w:rFonts w:ascii="Times New Roman" w:eastAsia="Times New Roman" w:hAnsi="Times New Roman" w:cs="Times New Roman"/>
      <w:b/>
      <w:bCs/>
      <w:sz w:val="27"/>
      <w:szCs w:val="27"/>
    </w:rPr>
  </w:style>
  <w:style w:type="character" w:customStyle="1" w:styleId="mw-headline">
    <w:name w:val="mw-headline"/>
    <w:basedOn w:val="DefaultParagraphFont"/>
    <w:rsid w:val="00A02B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135095">
      <w:bodyDiv w:val="1"/>
      <w:marLeft w:val="0"/>
      <w:marRight w:val="0"/>
      <w:marTop w:val="0"/>
      <w:marBottom w:val="0"/>
      <w:divBdr>
        <w:top w:val="none" w:sz="0" w:space="0" w:color="auto"/>
        <w:left w:val="none" w:sz="0" w:space="0" w:color="auto"/>
        <w:bottom w:val="none" w:sz="0" w:space="0" w:color="auto"/>
        <w:right w:val="none" w:sz="0" w:space="0" w:color="auto"/>
      </w:divBdr>
    </w:div>
    <w:div w:id="714046760">
      <w:bodyDiv w:val="1"/>
      <w:marLeft w:val="0"/>
      <w:marRight w:val="0"/>
      <w:marTop w:val="0"/>
      <w:marBottom w:val="0"/>
      <w:divBdr>
        <w:top w:val="none" w:sz="0" w:space="0" w:color="auto"/>
        <w:left w:val="none" w:sz="0" w:space="0" w:color="auto"/>
        <w:bottom w:val="none" w:sz="0" w:space="0" w:color="auto"/>
        <w:right w:val="none" w:sz="0" w:space="0" w:color="auto"/>
      </w:divBdr>
    </w:div>
    <w:div w:id="1115828412">
      <w:bodyDiv w:val="1"/>
      <w:marLeft w:val="0"/>
      <w:marRight w:val="0"/>
      <w:marTop w:val="0"/>
      <w:marBottom w:val="0"/>
      <w:divBdr>
        <w:top w:val="none" w:sz="0" w:space="0" w:color="auto"/>
        <w:left w:val="none" w:sz="0" w:space="0" w:color="auto"/>
        <w:bottom w:val="none" w:sz="0" w:space="0" w:color="auto"/>
        <w:right w:val="none" w:sz="0" w:space="0" w:color="auto"/>
      </w:divBdr>
    </w:div>
    <w:div w:id="1773940576">
      <w:bodyDiv w:val="1"/>
      <w:marLeft w:val="0"/>
      <w:marRight w:val="0"/>
      <w:marTop w:val="0"/>
      <w:marBottom w:val="0"/>
      <w:divBdr>
        <w:top w:val="none" w:sz="0" w:space="0" w:color="auto"/>
        <w:left w:val="none" w:sz="0" w:space="0" w:color="auto"/>
        <w:bottom w:val="none" w:sz="0" w:space="0" w:color="auto"/>
        <w:right w:val="none" w:sz="0" w:space="0" w:color="auto"/>
      </w:divBdr>
    </w:div>
    <w:div w:id="2001157158">
      <w:bodyDiv w:val="1"/>
      <w:marLeft w:val="0"/>
      <w:marRight w:val="0"/>
      <w:marTop w:val="0"/>
      <w:marBottom w:val="0"/>
      <w:divBdr>
        <w:top w:val="none" w:sz="0" w:space="0" w:color="auto"/>
        <w:left w:val="none" w:sz="0" w:space="0" w:color="auto"/>
        <w:bottom w:val="none" w:sz="0" w:space="0" w:color="auto"/>
        <w:right w:val="none" w:sz="0" w:space="0" w:color="auto"/>
      </w:divBdr>
      <w:divsChild>
        <w:div w:id="1448550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04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ive_function"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Learning_rate" TargetMode="External"/><Relationship Id="rId7" Type="http://schemas.openxmlformats.org/officeDocument/2006/relationships/hyperlink" Target="https://en.wikipedia.org/wiki/Differentiable_function" TargetMode="External"/><Relationship Id="rId12" Type="http://schemas.openxmlformats.org/officeDocument/2006/relationships/image" Target="media/image1.png"/><Relationship Id="rId17"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hyperlink" Target="https://en.wikipedia.org/wiki/Gradient_descent" TargetMode="External"/><Relationship Id="rId1" Type="http://schemas.openxmlformats.org/officeDocument/2006/relationships/styles" Target="styles.xml"/><Relationship Id="rId6" Type="http://schemas.openxmlformats.org/officeDocument/2006/relationships/hyperlink" Target="https://en.wikipedia.org/wiki/Mathematical_optimization" TargetMode="External"/><Relationship Id="rId11" Type="http://schemas.openxmlformats.org/officeDocument/2006/relationships/hyperlink" Target="https://en.wikipedia.org/wiki/Gradient_descent" TargetMode="External"/><Relationship Id="rId5" Type="http://schemas.openxmlformats.org/officeDocument/2006/relationships/hyperlink" Target="https://en.wikipedia.org/wiki/Iterative_method"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Gradient_descen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Stochastic_approximation"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13</cp:revision>
  <dcterms:created xsi:type="dcterms:W3CDTF">2019-03-08T08:02:00Z</dcterms:created>
  <dcterms:modified xsi:type="dcterms:W3CDTF">2019-05-08T16:42:00Z</dcterms:modified>
</cp:coreProperties>
</file>