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AC" w:rsidRDefault="00BA10AC">
      <w:pPr>
        <w:jc w:val="center"/>
      </w:pPr>
    </w:p>
    <w:p w:rsidR="00B506AD" w:rsidRPr="00E662F0" w:rsidRDefault="007F1967">
      <w:pPr>
        <w:jc w:val="center"/>
        <w:rPr>
          <w:rFonts w:ascii="Arial" w:hAnsi="Arial" w:cs="Arial"/>
        </w:rPr>
      </w:pPr>
      <w:r w:rsidRPr="00E662F0">
        <w:rPr>
          <w:rFonts w:ascii="Arial" w:hAnsi="Arial" w:cs="Arial"/>
        </w:rPr>
        <w:t xml:space="preserve">Comparing experimental and simulation results of Fast Neutron </w:t>
      </w:r>
      <w:r w:rsidR="002D44CD">
        <w:rPr>
          <w:rFonts w:ascii="Arial" w:hAnsi="Arial" w:cs="Arial"/>
        </w:rPr>
        <w:t>F</w:t>
      </w:r>
      <w:r w:rsidRPr="00E662F0">
        <w:rPr>
          <w:rFonts w:ascii="Arial" w:hAnsi="Arial" w:cs="Arial"/>
        </w:rPr>
        <w:t xml:space="preserve">lux generation, Neutron </w:t>
      </w:r>
    </w:p>
    <w:p w:rsidR="00B506AD" w:rsidRPr="00E662F0" w:rsidRDefault="002D44CD">
      <w:pPr>
        <w:jc w:val="center"/>
        <w:rPr>
          <w:rFonts w:ascii="Arial" w:hAnsi="Arial" w:cs="Arial"/>
        </w:rPr>
      </w:pPr>
      <w:r>
        <w:rPr>
          <w:rFonts w:ascii="Arial" w:hAnsi="Arial" w:cs="Arial"/>
        </w:rPr>
        <w:t>F</w:t>
      </w:r>
      <w:r w:rsidR="00BA10AC" w:rsidRPr="00E662F0">
        <w:rPr>
          <w:rFonts w:ascii="Arial" w:hAnsi="Arial" w:cs="Arial"/>
        </w:rPr>
        <w:t>lux</w:t>
      </w:r>
      <w:r w:rsidR="007F1967" w:rsidRPr="00E662F0">
        <w:rPr>
          <w:rFonts w:ascii="Arial" w:hAnsi="Arial" w:cs="Arial"/>
        </w:rPr>
        <w:t xml:space="preserve"> moderation and Thermal Neutron </w:t>
      </w:r>
      <w:r>
        <w:rPr>
          <w:rFonts w:ascii="Arial" w:hAnsi="Arial" w:cs="Arial"/>
        </w:rPr>
        <w:t>F</w:t>
      </w:r>
      <w:r w:rsidR="007F1967" w:rsidRPr="00E662F0">
        <w:rPr>
          <w:rFonts w:ascii="Arial" w:hAnsi="Arial" w:cs="Arial"/>
        </w:rPr>
        <w:t xml:space="preserve">lux Detection utilizing nuclear </w:t>
      </w:r>
    </w:p>
    <w:p w:rsidR="00B506AD" w:rsidRPr="00E662F0" w:rsidRDefault="007F1967">
      <w:pPr>
        <w:jc w:val="center"/>
        <w:rPr>
          <w:rFonts w:ascii="Arial" w:hAnsi="Arial" w:cs="Arial"/>
        </w:rPr>
      </w:pPr>
      <w:proofErr w:type="gramStart"/>
      <w:r w:rsidRPr="00E662F0">
        <w:rPr>
          <w:rFonts w:ascii="Arial" w:hAnsi="Arial" w:cs="Arial"/>
        </w:rPr>
        <w:t>e</w:t>
      </w:r>
      <w:r w:rsidR="00BA10AC" w:rsidRPr="00E662F0">
        <w:rPr>
          <w:rFonts w:ascii="Arial" w:hAnsi="Arial" w:cs="Arial"/>
        </w:rPr>
        <w:t>lectronic</w:t>
      </w:r>
      <w:proofErr w:type="gramEnd"/>
      <w:r w:rsidRPr="00E662F0">
        <w:rPr>
          <w:rFonts w:ascii="Arial" w:hAnsi="Arial" w:cs="Arial"/>
        </w:rPr>
        <w:t xml:space="preserve"> equipment(s) versus Monte-Carlo simulation (Geant4)</w:t>
      </w:r>
    </w:p>
    <w:p w:rsidR="00B506AD" w:rsidRDefault="00B506AD">
      <w:pPr>
        <w:jc w:val="center"/>
      </w:pPr>
    </w:p>
    <w:p w:rsidR="00B506AD" w:rsidRPr="00F2355D" w:rsidRDefault="007F1967">
      <w:pPr>
        <w:rPr>
          <w:rFonts w:ascii="Arial" w:hAnsi="Arial" w:cs="Arial"/>
          <w:b/>
          <w:bCs/>
        </w:rPr>
      </w:pPr>
      <w:r w:rsidRPr="00F2355D">
        <w:rPr>
          <w:rFonts w:ascii="Arial" w:hAnsi="Arial" w:cs="Arial"/>
          <w:b/>
          <w:bCs/>
        </w:rPr>
        <w:t>Report</w:t>
      </w:r>
    </w:p>
    <w:p w:rsidR="00B506AD" w:rsidRPr="00963036" w:rsidRDefault="007F1967">
      <w:pPr>
        <w:rPr>
          <w:rFonts w:ascii="Arial" w:hAnsi="Arial" w:cs="Arial"/>
        </w:rPr>
      </w:pPr>
      <w:r w:rsidRPr="00963036">
        <w:rPr>
          <w:rFonts w:ascii="Arial" w:hAnsi="Arial" w:cs="Arial"/>
        </w:rPr>
        <w:t xml:space="preserve">A proportional counter is a gas-filled detector widely used for neutron flux detection.  It relies on the </w:t>
      </w:r>
      <w:proofErr w:type="gramStart"/>
      <w:r w:rsidRPr="00963036">
        <w:rPr>
          <w:rFonts w:ascii="Arial" w:hAnsi="Arial" w:cs="Arial"/>
        </w:rPr>
        <w:t>gas  multiplication</w:t>
      </w:r>
      <w:proofErr w:type="gramEnd"/>
      <w:r w:rsidRPr="00963036">
        <w:rPr>
          <w:rFonts w:ascii="Arial" w:hAnsi="Arial" w:cs="Arial"/>
        </w:rPr>
        <w:t xml:space="preserve"> to amplify the charge induced by the ionization radiation.  In this work, a data acquisition system is constructed using electronic equipment(s) like a high voltage supplier, single channel analyzer and an oscilloscope.  Furthermore, a Geant4 toolkit was used to develop a Monte-carol model and simulate a similar configuration to investigate the utilization of a BF</w:t>
      </w:r>
      <w:r w:rsidRPr="00E70213">
        <w:rPr>
          <w:rFonts w:ascii="Arial" w:hAnsi="Arial" w:cs="Arial"/>
          <w:vertAlign w:val="subscript"/>
        </w:rPr>
        <w:t>3</w:t>
      </w:r>
      <w:r w:rsidRPr="00963036">
        <w:rPr>
          <w:rFonts w:ascii="Arial" w:hAnsi="Arial" w:cs="Arial"/>
        </w:rPr>
        <w:t xml:space="preserve"> counter for neutron flux detection.  To obtain a thermal neutron flux, </w:t>
      </w:r>
      <w:proofErr w:type="spellStart"/>
      <w:proofErr w:type="gramStart"/>
      <w:r w:rsidRPr="00963036">
        <w:rPr>
          <w:rFonts w:ascii="Arial" w:hAnsi="Arial" w:cs="Arial"/>
        </w:rPr>
        <w:t>a</w:t>
      </w:r>
      <w:proofErr w:type="spellEnd"/>
      <w:proofErr w:type="gramEnd"/>
      <w:r w:rsidRPr="00963036">
        <w:rPr>
          <w:rFonts w:ascii="Arial" w:hAnsi="Arial" w:cs="Arial"/>
        </w:rPr>
        <w:t xml:space="preserve"> experimental neutron-moderating cell was constructed and a Monte-Carlo model was also developed using Geant4 simulation application.  It included Plutonium Beryllium (Pu-Be) for a neutron source, Paraffin blocks for the moderator, and interlocked lead bricks for the outside walls (shielding).  A </w:t>
      </w:r>
      <w:r w:rsidR="00D126E9" w:rsidRPr="00963036">
        <w:rPr>
          <w:rFonts w:ascii="Arial" w:hAnsi="Arial" w:cs="Arial"/>
        </w:rPr>
        <w:t>BF</w:t>
      </w:r>
      <w:r w:rsidR="00D126E9" w:rsidRPr="00E70213">
        <w:rPr>
          <w:rFonts w:ascii="Arial" w:hAnsi="Arial" w:cs="Arial"/>
          <w:vertAlign w:val="subscript"/>
        </w:rPr>
        <w:t>3</w:t>
      </w:r>
      <w:r w:rsidRPr="00963036">
        <w:rPr>
          <w:rFonts w:ascii="Arial" w:hAnsi="Arial" w:cs="Arial"/>
        </w:rPr>
        <w:t xml:space="preserve"> proportional counter detected the thermal neutron flux beam.  The counter’s output was coupled with a high voltage power supply to produce signals which were analyzed by the multi-channel analyzer.  This effort characterized a pulse height distribution for </w:t>
      </w:r>
      <w:r w:rsidRPr="00EB3A74">
        <w:rPr>
          <w:rFonts w:ascii="Arial" w:hAnsi="Arial" w:cs="Arial"/>
          <w:vertAlign w:val="superscript"/>
        </w:rPr>
        <w:t>7</w:t>
      </w:r>
      <w:r w:rsidRPr="00963036">
        <w:rPr>
          <w:rFonts w:ascii="Arial" w:hAnsi="Arial" w:cs="Arial"/>
        </w:rPr>
        <w:t xml:space="preserve">Li that has </w:t>
      </w:r>
      <w:proofErr w:type="spellStart"/>
      <w:proofErr w:type="gramStart"/>
      <w:r w:rsidRPr="00963036">
        <w:rPr>
          <w:rFonts w:ascii="Arial" w:hAnsi="Arial" w:cs="Arial"/>
        </w:rPr>
        <w:t>a</w:t>
      </w:r>
      <w:proofErr w:type="spellEnd"/>
      <w:proofErr w:type="gramEnd"/>
      <w:r w:rsidRPr="00963036">
        <w:rPr>
          <w:rFonts w:ascii="Arial" w:hAnsi="Arial" w:cs="Arial"/>
        </w:rPr>
        <w:t xml:space="preserve"> excited state with the probability of occurrence at %94 and about 2.31 MeV and it has a ground state occurring with the probability of %6 percent at about 2.79 MeV.  These experimental collected data and the simulated results were in agreement with a 0.1 percent margin of error.  Collectively, the hands-on experiment and the Geant4 simulated mode experience with the proportional counter enhanced the understanding of the proportional counters physics, the nuclear physics and Geant4 toolkit.</w:t>
      </w:r>
    </w:p>
    <w:p w:rsidR="00B506AD" w:rsidRDefault="00B506AD"/>
    <w:p w:rsidR="00B506AD" w:rsidRPr="00A029CC" w:rsidRDefault="007F1967">
      <w:pPr>
        <w:rPr>
          <w:rFonts w:ascii="Arial" w:hAnsi="Arial" w:cs="Arial"/>
          <w:b/>
          <w:bCs/>
        </w:rPr>
      </w:pPr>
      <w:r w:rsidRPr="00A029CC">
        <w:rPr>
          <w:rFonts w:ascii="Arial" w:hAnsi="Arial" w:cs="Arial"/>
          <w:b/>
          <w:bCs/>
        </w:rPr>
        <w:t>Nuclear Electronic Equipment</w:t>
      </w:r>
    </w:p>
    <w:p w:rsidR="00B506AD" w:rsidRPr="00301441" w:rsidRDefault="007F1967">
      <w:pPr>
        <w:rPr>
          <w:rFonts w:ascii="Arial" w:hAnsi="Arial" w:cs="Arial"/>
          <w:sz w:val="20"/>
          <w:szCs w:val="20"/>
        </w:rPr>
      </w:pPr>
      <w:r w:rsidRPr="00301441">
        <w:rPr>
          <w:rFonts w:ascii="Arial" w:hAnsi="Arial" w:cs="Arial"/>
          <w:sz w:val="20"/>
          <w:szCs w:val="20"/>
        </w:rPr>
        <w:t>BF</w:t>
      </w:r>
      <w:r w:rsidRPr="002D3FBD">
        <w:rPr>
          <w:rFonts w:ascii="Arial" w:hAnsi="Arial" w:cs="Arial"/>
          <w:sz w:val="20"/>
          <w:szCs w:val="20"/>
          <w:vertAlign w:val="subscript"/>
        </w:rPr>
        <w:t>3</w:t>
      </w:r>
      <w:r w:rsidRPr="00301441">
        <w:rPr>
          <w:rFonts w:ascii="Arial" w:hAnsi="Arial" w:cs="Arial"/>
          <w:sz w:val="20"/>
          <w:szCs w:val="20"/>
        </w:rPr>
        <w:t xml:space="preserve"> Neutron Counter,</w:t>
      </w:r>
    </w:p>
    <w:p w:rsidR="00B506AD" w:rsidRPr="00301441" w:rsidRDefault="007F1967">
      <w:pPr>
        <w:rPr>
          <w:rFonts w:ascii="Arial" w:hAnsi="Arial" w:cs="Arial"/>
          <w:sz w:val="20"/>
          <w:szCs w:val="20"/>
        </w:rPr>
      </w:pPr>
      <w:r w:rsidRPr="00301441">
        <w:rPr>
          <w:rFonts w:ascii="Arial" w:hAnsi="Arial" w:cs="Arial"/>
          <w:sz w:val="20"/>
          <w:szCs w:val="20"/>
        </w:rPr>
        <w:t>Flow-type proportional counters</w:t>
      </w:r>
    </w:p>
    <w:p w:rsidR="00B506AD" w:rsidRPr="00301441" w:rsidRDefault="007F1967">
      <w:pPr>
        <w:rPr>
          <w:rFonts w:ascii="Arial" w:hAnsi="Arial" w:cs="Arial"/>
          <w:sz w:val="20"/>
          <w:szCs w:val="20"/>
        </w:rPr>
      </w:pPr>
      <w:r w:rsidRPr="00301441">
        <w:rPr>
          <w:rFonts w:ascii="Arial" w:hAnsi="Arial" w:cs="Arial"/>
          <w:sz w:val="20"/>
          <w:szCs w:val="20"/>
        </w:rPr>
        <w:t>P-10 counties gas.</w:t>
      </w:r>
    </w:p>
    <w:p w:rsidR="00B506AD" w:rsidRPr="00301441" w:rsidRDefault="007F1967">
      <w:pPr>
        <w:rPr>
          <w:rFonts w:ascii="Arial" w:hAnsi="Arial" w:cs="Arial"/>
          <w:sz w:val="20"/>
          <w:szCs w:val="20"/>
        </w:rPr>
      </w:pPr>
      <w:r w:rsidRPr="00301441">
        <w:rPr>
          <w:rFonts w:ascii="Arial" w:hAnsi="Arial" w:cs="Arial"/>
          <w:sz w:val="20"/>
          <w:szCs w:val="20"/>
        </w:rPr>
        <w:t>High Voltage Supply</w:t>
      </w:r>
    </w:p>
    <w:p w:rsidR="00B506AD" w:rsidRPr="00301441" w:rsidRDefault="007F1967">
      <w:pPr>
        <w:rPr>
          <w:rFonts w:ascii="Arial" w:hAnsi="Arial" w:cs="Arial"/>
          <w:sz w:val="20"/>
          <w:szCs w:val="20"/>
        </w:rPr>
      </w:pPr>
      <w:r w:rsidRPr="00301441">
        <w:rPr>
          <w:rFonts w:ascii="Arial" w:hAnsi="Arial" w:cs="Arial"/>
          <w:sz w:val="20"/>
          <w:szCs w:val="20"/>
        </w:rPr>
        <w:t>Pre-amplifier (</w:t>
      </w:r>
      <w:proofErr w:type="spellStart"/>
      <w:r w:rsidRPr="00301441">
        <w:rPr>
          <w:rFonts w:ascii="Arial" w:hAnsi="Arial" w:cs="Arial"/>
          <w:sz w:val="20"/>
          <w:szCs w:val="20"/>
        </w:rPr>
        <w:t>Ortec</w:t>
      </w:r>
      <w:proofErr w:type="spellEnd"/>
      <w:r w:rsidRPr="00301441">
        <w:rPr>
          <w:rFonts w:ascii="Arial" w:hAnsi="Arial" w:cs="Arial"/>
          <w:sz w:val="20"/>
          <w:szCs w:val="20"/>
        </w:rPr>
        <w:t xml:space="preserve"> Model 142)</w:t>
      </w:r>
    </w:p>
    <w:p w:rsidR="00B506AD" w:rsidRPr="00301441" w:rsidRDefault="007F1967">
      <w:pPr>
        <w:rPr>
          <w:rFonts w:ascii="Arial" w:hAnsi="Arial" w:cs="Arial"/>
          <w:sz w:val="20"/>
          <w:szCs w:val="20"/>
        </w:rPr>
      </w:pPr>
      <w:r w:rsidRPr="00301441">
        <w:rPr>
          <w:rFonts w:ascii="Arial" w:hAnsi="Arial" w:cs="Arial"/>
          <w:sz w:val="20"/>
          <w:szCs w:val="20"/>
        </w:rPr>
        <w:t>Amplifier</w:t>
      </w:r>
    </w:p>
    <w:p w:rsidR="00B506AD" w:rsidRPr="00301441" w:rsidRDefault="007F1967">
      <w:pPr>
        <w:rPr>
          <w:rFonts w:ascii="Arial" w:hAnsi="Arial" w:cs="Arial"/>
          <w:sz w:val="20"/>
          <w:szCs w:val="20"/>
        </w:rPr>
      </w:pPr>
      <w:r w:rsidRPr="00301441">
        <w:rPr>
          <w:rFonts w:ascii="Arial" w:hAnsi="Arial" w:cs="Arial"/>
          <w:sz w:val="20"/>
          <w:szCs w:val="20"/>
        </w:rPr>
        <w:t xml:space="preserve">Single and </w:t>
      </w:r>
      <w:proofErr w:type="spellStart"/>
      <w:r w:rsidRPr="00301441">
        <w:rPr>
          <w:rFonts w:ascii="Arial" w:hAnsi="Arial" w:cs="Arial"/>
          <w:sz w:val="20"/>
          <w:szCs w:val="20"/>
        </w:rPr>
        <w:t>Multi channel</w:t>
      </w:r>
      <w:proofErr w:type="spellEnd"/>
      <w:r w:rsidRPr="00301441">
        <w:rPr>
          <w:rFonts w:ascii="Arial" w:hAnsi="Arial" w:cs="Arial"/>
          <w:sz w:val="20"/>
          <w:szCs w:val="20"/>
        </w:rPr>
        <w:t xml:space="preserve"> analyzer</w:t>
      </w:r>
    </w:p>
    <w:p w:rsidR="00B506AD" w:rsidRPr="00301441" w:rsidRDefault="007F1967">
      <w:pPr>
        <w:rPr>
          <w:rFonts w:ascii="Arial" w:hAnsi="Arial" w:cs="Arial"/>
          <w:sz w:val="20"/>
          <w:szCs w:val="20"/>
        </w:rPr>
      </w:pPr>
      <w:r w:rsidRPr="00301441">
        <w:rPr>
          <w:rFonts w:ascii="Arial" w:hAnsi="Arial" w:cs="Arial"/>
          <w:sz w:val="20"/>
          <w:szCs w:val="20"/>
        </w:rPr>
        <w:t>Counter</w:t>
      </w:r>
    </w:p>
    <w:p w:rsidR="00B506AD" w:rsidRPr="00301441" w:rsidRDefault="007F1967">
      <w:pPr>
        <w:rPr>
          <w:rFonts w:ascii="Arial" w:hAnsi="Arial" w:cs="Arial"/>
          <w:sz w:val="20"/>
          <w:szCs w:val="20"/>
        </w:rPr>
      </w:pPr>
      <w:r w:rsidRPr="00301441">
        <w:rPr>
          <w:rFonts w:ascii="Arial" w:hAnsi="Arial" w:cs="Arial"/>
          <w:sz w:val="20"/>
          <w:szCs w:val="20"/>
        </w:rPr>
        <w:t>Oscilloscope</w:t>
      </w:r>
    </w:p>
    <w:p w:rsidR="00B506AD" w:rsidRPr="00A029CC" w:rsidRDefault="007F1967">
      <w:pPr>
        <w:rPr>
          <w:rFonts w:ascii="Arial" w:hAnsi="Arial" w:cs="Arial"/>
        </w:rPr>
      </w:pPr>
      <w:r w:rsidRPr="00301441">
        <w:rPr>
          <w:rFonts w:ascii="Arial" w:hAnsi="Arial" w:cs="Arial"/>
          <w:sz w:val="20"/>
          <w:szCs w:val="20"/>
        </w:rPr>
        <w:t>Neutron source (Pu-Be).</w:t>
      </w:r>
    </w:p>
    <w:p w:rsidR="00B506AD" w:rsidRDefault="00B506AD"/>
    <w:p w:rsidR="00B506AD" w:rsidRPr="003C180B" w:rsidRDefault="007F1967">
      <w:pPr>
        <w:rPr>
          <w:rFonts w:ascii="Arial" w:hAnsi="Arial" w:cs="Arial"/>
          <w:b/>
          <w:bCs/>
        </w:rPr>
      </w:pPr>
      <w:r w:rsidRPr="003C180B">
        <w:rPr>
          <w:rFonts w:ascii="Arial" w:hAnsi="Arial" w:cs="Arial"/>
          <w:b/>
          <w:bCs/>
        </w:rPr>
        <w:t>Neutron Counting Preparation and Setup</w:t>
      </w:r>
    </w:p>
    <w:p w:rsidR="00B506AD" w:rsidRPr="00E03605" w:rsidRDefault="007F1967">
      <w:pPr>
        <w:rPr>
          <w:rFonts w:ascii="Arial" w:hAnsi="Arial" w:cs="Arial"/>
          <w:sz w:val="20"/>
          <w:szCs w:val="20"/>
        </w:rPr>
      </w:pPr>
      <w:r w:rsidRPr="00E03605">
        <w:rPr>
          <w:rFonts w:ascii="Arial" w:hAnsi="Arial" w:cs="Arial"/>
          <w:sz w:val="20"/>
          <w:szCs w:val="20"/>
        </w:rPr>
        <w:t xml:space="preserve">A neutron-moderating cell was constructed to obtain thermal neutron flux.  </w:t>
      </w:r>
      <w:r w:rsidR="00255DC4">
        <w:rPr>
          <w:rFonts w:ascii="Arial" w:hAnsi="Arial" w:cs="Arial"/>
          <w:sz w:val="20"/>
          <w:szCs w:val="20"/>
        </w:rPr>
        <w:t>A</w:t>
      </w:r>
      <w:r w:rsidRPr="00E03605">
        <w:rPr>
          <w:rFonts w:ascii="Arial" w:hAnsi="Arial" w:cs="Arial"/>
          <w:sz w:val="20"/>
          <w:szCs w:val="20"/>
        </w:rPr>
        <w:t xml:space="preserve"> generic shape for this experiment</w:t>
      </w:r>
      <w:r w:rsidR="00255DC4">
        <w:rPr>
          <w:rFonts w:ascii="Arial" w:hAnsi="Arial" w:cs="Arial"/>
          <w:sz w:val="20"/>
          <w:szCs w:val="20"/>
        </w:rPr>
        <w:t xml:space="preserve"> is presented in the figure below</w:t>
      </w:r>
      <w:r w:rsidRPr="00E03605">
        <w:rPr>
          <w:rFonts w:ascii="Arial" w:hAnsi="Arial" w:cs="Arial"/>
          <w:sz w:val="20"/>
          <w:szCs w:val="20"/>
        </w:rPr>
        <w:t>.  A rectangular wall (shield) was built out of lead bricks.   A Pu-Be neutron source is place at one end of the cell and a BF</w:t>
      </w:r>
      <w:r w:rsidRPr="00583236">
        <w:rPr>
          <w:rFonts w:ascii="Arial" w:hAnsi="Arial" w:cs="Arial"/>
          <w:sz w:val="20"/>
          <w:szCs w:val="20"/>
          <w:vertAlign w:val="subscript"/>
        </w:rPr>
        <w:t>3</w:t>
      </w:r>
      <w:r w:rsidRPr="00E03605">
        <w:rPr>
          <w:rFonts w:ascii="Arial" w:hAnsi="Arial" w:cs="Arial"/>
          <w:sz w:val="20"/>
          <w:szCs w:val="20"/>
        </w:rPr>
        <w:t xml:space="preserve"> detector is placed at the opposite end.  The cell is then filled with paraffin (moderator) and covered with lead bricks.</w:t>
      </w:r>
    </w:p>
    <w:p w:rsidR="004B2E71" w:rsidRDefault="004B2E71"/>
    <w:p w:rsidR="00B444EC" w:rsidRDefault="00B444EC" w:rsidP="00B444EC">
      <w:pPr>
        <w:keepNext/>
        <w:jc w:val="center"/>
      </w:pPr>
      <w:r w:rsidRPr="00B444EC">
        <w:rPr>
          <w:noProof/>
          <w:lang w:eastAsia="en-US" w:bidi="ar-SA"/>
        </w:rPr>
        <w:lastRenderedPageBreak/>
        <w:drawing>
          <wp:inline distT="0" distB="0" distL="0" distR="0">
            <wp:extent cx="3836556" cy="1463040"/>
            <wp:effectExtent l="19050" t="19050" r="12065" b="22860"/>
            <wp:docPr id="10" name="Picture 10" descr="C:\Users\faramarz\Documents\temp\neutron_moderator_cell_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marz\Documents\temp\neutron_moderator_cell_ge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5191" cy="1466333"/>
                    </a:xfrm>
                    <a:prstGeom prst="rect">
                      <a:avLst/>
                    </a:prstGeom>
                    <a:solidFill>
                      <a:schemeClr val="accent1"/>
                    </a:solidFill>
                    <a:ln>
                      <a:solidFill>
                        <a:schemeClr val="accent1"/>
                      </a:solidFill>
                    </a:ln>
                  </pic:spPr>
                </pic:pic>
              </a:graphicData>
            </a:graphic>
          </wp:inline>
        </w:drawing>
      </w:r>
    </w:p>
    <w:p w:rsidR="004B2E71" w:rsidRPr="00EF3635" w:rsidRDefault="00B444EC" w:rsidP="00B444EC">
      <w:pPr>
        <w:pStyle w:val="Caption"/>
        <w:jc w:val="center"/>
        <w:rPr>
          <w:rFonts w:ascii="Arial" w:hAnsi="Arial" w:cs="Arial"/>
          <w:i w:val="0"/>
          <w:sz w:val="20"/>
          <w:szCs w:val="20"/>
        </w:rPr>
      </w:pPr>
      <w:r w:rsidRPr="00EF3635">
        <w:rPr>
          <w:rFonts w:ascii="Arial" w:hAnsi="Arial" w:cs="Arial"/>
          <w:i w:val="0"/>
          <w:sz w:val="20"/>
          <w:szCs w:val="20"/>
        </w:rPr>
        <w:t xml:space="preserve">Figure </w:t>
      </w:r>
      <w:r w:rsidRPr="00EF3635">
        <w:rPr>
          <w:rFonts w:ascii="Arial" w:hAnsi="Arial" w:cs="Arial"/>
          <w:i w:val="0"/>
          <w:sz w:val="20"/>
          <w:szCs w:val="20"/>
        </w:rPr>
        <w:fldChar w:fldCharType="begin"/>
      </w:r>
      <w:r w:rsidRPr="00EF3635">
        <w:rPr>
          <w:rFonts w:ascii="Arial" w:hAnsi="Arial" w:cs="Arial"/>
          <w:i w:val="0"/>
          <w:sz w:val="20"/>
          <w:szCs w:val="20"/>
        </w:rPr>
        <w:instrText xml:space="preserve"> SEQ Figure \* ARABIC </w:instrText>
      </w:r>
      <w:r w:rsidRPr="00EF3635">
        <w:rPr>
          <w:rFonts w:ascii="Arial" w:hAnsi="Arial" w:cs="Arial"/>
          <w:i w:val="0"/>
          <w:sz w:val="20"/>
          <w:szCs w:val="20"/>
        </w:rPr>
        <w:fldChar w:fldCharType="separate"/>
      </w:r>
      <w:r w:rsidR="008C1DE9" w:rsidRPr="00EF3635">
        <w:rPr>
          <w:rFonts w:ascii="Arial" w:hAnsi="Arial" w:cs="Arial"/>
          <w:i w:val="0"/>
          <w:noProof/>
          <w:sz w:val="20"/>
          <w:szCs w:val="20"/>
        </w:rPr>
        <w:t>1</w:t>
      </w:r>
      <w:r w:rsidRPr="00EF3635">
        <w:rPr>
          <w:rFonts w:ascii="Arial" w:hAnsi="Arial" w:cs="Arial"/>
          <w:i w:val="0"/>
          <w:sz w:val="20"/>
          <w:szCs w:val="20"/>
        </w:rPr>
        <w:fldChar w:fldCharType="end"/>
      </w:r>
      <w:r w:rsidRPr="00EF3635">
        <w:rPr>
          <w:rFonts w:ascii="Arial" w:hAnsi="Arial" w:cs="Arial"/>
          <w:i w:val="0"/>
          <w:sz w:val="20"/>
          <w:szCs w:val="20"/>
        </w:rPr>
        <w:t>: Neutron Moderating Cell</w:t>
      </w:r>
    </w:p>
    <w:p w:rsidR="00EF3635" w:rsidRDefault="00EF3635">
      <w:pPr>
        <w:rPr>
          <w:rFonts w:ascii="Arial" w:hAnsi="Arial" w:cs="Arial"/>
          <w:sz w:val="20"/>
          <w:szCs w:val="20"/>
        </w:rPr>
      </w:pPr>
    </w:p>
    <w:p w:rsidR="00B506AD" w:rsidRPr="008F75B9" w:rsidRDefault="007F1967">
      <w:pPr>
        <w:rPr>
          <w:rFonts w:ascii="Arial" w:hAnsi="Arial" w:cs="Arial"/>
          <w:sz w:val="20"/>
          <w:szCs w:val="20"/>
        </w:rPr>
      </w:pPr>
      <w:r w:rsidRPr="008F75B9">
        <w:rPr>
          <w:rFonts w:ascii="Arial" w:hAnsi="Arial" w:cs="Arial"/>
          <w:sz w:val="20"/>
          <w:szCs w:val="20"/>
        </w:rPr>
        <w:t>The particular experimental set up for this work is presented in the figure below.</w:t>
      </w:r>
    </w:p>
    <w:p w:rsidR="00B506AD" w:rsidRDefault="00B506AD"/>
    <w:p w:rsidR="000B66FD" w:rsidRDefault="000B66FD" w:rsidP="000B66FD">
      <w:pPr>
        <w:keepNext/>
        <w:jc w:val="center"/>
      </w:pPr>
      <w:r w:rsidRPr="000B66FD">
        <w:rPr>
          <w:noProof/>
          <w:lang w:eastAsia="en-US" w:bidi="ar-SA"/>
        </w:rPr>
        <w:drawing>
          <wp:inline distT="0" distB="0" distL="0" distR="0">
            <wp:extent cx="5432650" cy="2487930"/>
            <wp:effectExtent l="19050" t="19050" r="15875" b="26670"/>
            <wp:docPr id="11" name="Picture 11" descr="C:\Users\faramarz\Documents\temp\neutron_moderator_cell_particular.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amarz\Documents\temp\neutron_moderator_cell_particular.p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4457" cy="2488758"/>
                    </a:xfrm>
                    <a:prstGeom prst="rect">
                      <a:avLst/>
                    </a:prstGeom>
                    <a:solidFill>
                      <a:sysClr val="windowText" lastClr="000000"/>
                    </a:solidFill>
                    <a:ln>
                      <a:solidFill>
                        <a:schemeClr val="accent1"/>
                      </a:solidFill>
                    </a:ln>
                  </pic:spPr>
                </pic:pic>
              </a:graphicData>
            </a:graphic>
          </wp:inline>
        </w:drawing>
      </w:r>
    </w:p>
    <w:p w:rsidR="00B506AD" w:rsidRPr="00877B1B" w:rsidRDefault="000B66FD" w:rsidP="000B66FD">
      <w:pPr>
        <w:pStyle w:val="Caption"/>
        <w:jc w:val="center"/>
        <w:rPr>
          <w:rFonts w:ascii="Arial" w:hAnsi="Arial" w:cs="Arial"/>
          <w:i w:val="0"/>
          <w:sz w:val="20"/>
          <w:szCs w:val="20"/>
        </w:rPr>
      </w:pPr>
      <w:r w:rsidRPr="00877B1B">
        <w:rPr>
          <w:rFonts w:ascii="Arial" w:hAnsi="Arial" w:cs="Arial"/>
          <w:i w:val="0"/>
          <w:sz w:val="20"/>
          <w:szCs w:val="20"/>
        </w:rPr>
        <w:t xml:space="preserve">Figure </w:t>
      </w:r>
      <w:r w:rsidRPr="00877B1B">
        <w:rPr>
          <w:rFonts w:ascii="Arial" w:hAnsi="Arial" w:cs="Arial"/>
          <w:i w:val="0"/>
          <w:sz w:val="20"/>
          <w:szCs w:val="20"/>
        </w:rPr>
        <w:fldChar w:fldCharType="begin"/>
      </w:r>
      <w:r w:rsidRPr="00877B1B">
        <w:rPr>
          <w:rFonts w:ascii="Arial" w:hAnsi="Arial" w:cs="Arial"/>
          <w:i w:val="0"/>
          <w:sz w:val="20"/>
          <w:szCs w:val="20"/>
        </w:rPr>
        <w:instrText xml:space="preserve"> SEQ Figure \* ARABIC </w:instrText>
      </w:r>
      <w:r w:rsidRPr="00877B1B">
        <w:rPr>
          <w:rFonts w:ascii="Arial" w:hAnsi="Arial" w:cs="Arial"/>
          <w:i w:val="0"/>
          <w:sz w:val="20"/>
          <w:szCs w:val="20"/>
        </w:rPr>
        <w:fldChar w:fldCharType="separate"/>
      </w:r>
      <w:r w:rsidR="008C1DE9" w:rsidRPr="00877B1B">
        <w:rPr>
          <w:rFonts w:ascii="Arial" w:hAnsi="Arial" w:cs="Arial"/>
          <w:i w:val="0"/>
          <w:noProof/>
          <w:sz w:val="20"/>
          <w:szCs w:val="20"/>
        </w:rPr>
        <w:t>2</w:t>
      </w:r>
      <w:r w:rsidRPr="00877B1B">
        <w:rPr>
          <w:rFonts w:ascii="Arial" w:hAnsi="Arial" w:cs="Arial"/>
          <w:i w:val="0"/>
          <w:sz w:val="20"/>
          <w:szCs w:val="20"/>
        </w:rPr>
        <w:fldChar w:fldCharType="end"/>
      </w:r>
      <w:r w:rsidRPr="00877B1B">
        <w:rPr>
          <w:rFonts w:ascii="Arial" w:hAnsi="Arial" w:cs="Arial"/>
          <w:i w:val="0"/>
          <w:sz w:val="20"/>
          <w:szCs w:val="20"/>
        </w:rPr>
        <w:t>: Neutron Moderating Cell experiment</w:t>
      </w:r>
    </w:p>
    <w:p w:rsidR="00B506AD" w:rsidRDefault="00B506AD"/>
    <w:p w:rsidR="00B506AD" w:rsidRPr="00D76B51" w:rsidRDefault="005309AA">
      <w:pPr>
        <w:rPr>
          <w:rFonts w:ascii="Arial" w:hAnsi="Arial" w:cs="Arial"/>
          <w:sz w:val="20"/>
          <w:szCs w:val="20"/>
        </w:rPr>
      </w:pPr>
      <w:r>
        <w:rPr>
          <w:rFonts w:ascii="Arial" w:hAnsi="Arial" w:cs="Arial"/>
          <w:sz w:val="20"/>
          <w:szCs w:val="20"/>
        </w:rPr>
        <w:t xml:space="preserve">A </w:t>
      </w:r>
      <w:r w:rsidR="007F1967" w:rsidRPr="00D76B51">
        <w:rPr>
          <w:rFonts w:ascii="Arial" w:hAnsi="Arial" w:cs="Arial"/>
          <w:sz w:val="20"/>
          <w:szCs w:val="20"/>
        </w:rPr>
        <w:t>general nuclear-electronics configuration</w:t>
      </w:r>
      <w:r w:rsidR="00AB35EE">
        <w:rPr>
          <w:rFonts w:ascii="Arial" w:hAnsi="Arial" w:cs="Arial"/>
          <w:sz w:val="20"/>
          <w:szCs w:val="20"/>
        </w:rPr>
        <w:t xml:space="preserve"> is presented in the f</w:t>
      </w:r>
      <w:r w:rsidR="00AB35EE" w:rsidRPr="00D76B51">
        <w:rPr>
          <w:rFonts w:ascii="Arial" w:hAnsi="Arial" w:cs="Arial"/>
          <w:sz w:val="20"/>
          <w:szCs w:val="20"/>
        </w:rPr>
        <w:t xml:space="preserve">igure </w:t>
      </w:r>
      <w:r w:rsidR="00AB35EE">
        <w:rPr>
          <w:rFonts w:ascii="Arial" w:hAnsi="Arial" w:cs="Arial"/>
          <w:sz w:val="20"/>
          <w:szCs w:val="20"/>
        </w:rPr>
        <w:t>below</w:t>
      </w:r>
      <w:r w:rsidR="007F1967" w:rsidRPr="00D76B51">
        <w:rPr>
          <w:rFonts w:ascii="Arial" w:hAnsi="Arial" w:cs="Arial"/>
          <w:sz w:val="20"/>
          <w:szCs w:val="20"/>
        </w:rPr>
        <w:t xml:space="preserve">.  </w:t>
      </w:r>
      <w:r w:rsidR="00BA4200">
        <w:rPr>
          <w:rFonts w:ascii="Arial" w:hAnsi="Arial" w:cs="Arial"/>
          <w:sz w:val="20"/>
          <w:szCs w:val="20"/>
        </w:rPr>
        <w:t>A</w:t>
      </w:r>
      <w:r w:rsidR="007F1967" w:rsidRPr="00D76B51">
        <w:rPr>
          <w:rFonts w:ascii="Arial" w:hAnsi="Arial" w:cs="Arial"/>
          <w:sz w:val="20"/>
          <w:szCs w:val="20"/>
        </w:rPr>
        <w:t xml:space="preserve"> BF</w:t>
      </w:r>
      <w:r w:rsidR="007F1967" w:rsidRPr="00BA4200">
        <w:rPr>
          <w:rFonts w:ascii="Arial" w:hAnsi="Arial" w:cs="Arial"/>
          <w:sz w:val="20"/>
          <w:szCs w:val="20"/>
          <w:vertAlign w:val="subscript"/>
        </w:rPr>
        <w:t>3</w:t>
      </w:r>
      <w:r w:rsidR="007F1967" w:rsidRPr="00D76B51">
        <w:rPr>
          <w:rFonts w:ascii="Arial" w:hAnsi="Arial" w:cs="Arial"/>
          <w:sz w:val="20"/>
          <w:szCs w:val="20"/>
        </w:rPr>
        <w:t xml:space="preserve"> counter is connected to a per-amplifier and amplifier to examine the amplifier output on an oscilloscope.  Connected the High Voltage bias supply to counter by amplifier.  As the voltage increases the gas multiplication in the counter increases.  </w:t>
      </w:r>
    </w:p>
    <w:p w:rsidR="00B506AD" w:rsidRDefault="00B506AD"/>
    <w:p w:rsidR="005B1D41" w:rsidRDefault="005B1D41" w:rsidP="00762C50">
      <w:pPr>
        <w:keepNext/>
        <w:jc w:val="center"/>
      </w:pPr>
      <w:r w:rsidRPr="005B1D41">
        <w:rPr>
          <w:noProof/>
          <w:lang w:eastAsia="en-US" w:bidi="ar-SA"/>
        </w:rPr>
        <w:lastRenderedPageBreak/>
        <w:drawing>
          <wp:inline distT="0" distB="0" distL="0" distR="0">
            <wp:extent cx="4322784" cy="3200400"/>
            <wp:effectExtent l="19050" t="19050" r="20955" b="19050"/>
            <wp:docPr id="12" name="Picture 12" descr="C:\Users\faramarz\Documents\temp\electronic_nu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amarz\Documents\temp\electronic_nucl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01" cy="3210926"/>
                    </a:xfrm>
                    <a:prstGeom prst="rect">
                      <a:avLst/>
                    </a:prstGeom>
                    <a:solidFill>
                      <a:sysClr val="windowText" lastClr="000000"/>
                    </a:solidFill>
                    <a:ln>
                      <a:solidFill>
                        <a:schemeClr val="accent1"/>
                      </a:solidFill>
                    </a:ln>
                  </pic:spPr>
                </pic:pic>
              </a:graphicData>
            </a:graphic>
          </wp:inline>
        </w:drawing>
      </w:r>
    </w:p>
    <w:p w:rsidR="00B506AD" w:rsidRPr="00E07B15" w:rsidRDefault="005B1D41" w:rsidP="00762C50">
      <w:pPr>
        <w:pStyle w:val="Caption"/>
        <w:jc w:val="center"/>
        <w:rPr>
          <w:rFonts w:ascii="Arial" w:hAnsi="Arial" w:cs="Arial"/>
          <w:i w:val="0"/>
          <w:sz w:val="20"/>
          <w:szCs w:val="20"/>
        </w:rPr>
      </w:pPr>
      <w:r w:rsidRPr="00E07B15">
        <w:rPr>
          <w:rFonts w:ascii="Arial" w:hAnsi="Arial" w:cs="Arial"/>
          <w:i w:val="0"/>
          <w:sz w:val="20"/>
          <w:szCs w:val="20"/>
        </w:rPr>
        <w:t xml:space="preserve">Figure </w:t>
      </w:r>
      <w:r w:rsidRPr="00E07B15">
        <w:rPr>
          <w:rFonts w:ascii="Arial" w:hAnsi="Arial" w:cs="Arial"/>
          <w:i w:val="0"/>
          <w:sz w:val="20"/>
          <w:szCs w:val="20"/>
        </w:rPr>
        <w:fldChar w:fldCharType="begin"/>
      </w:r>
      <w:r w:rsidRPr="00E07B15">
        <w:rPr>
          <w:rFonts w:ascii="Arial" w:hAnsi="Arial" w:cs="Arial"/>
          <w:i w:val="0"/>
          <w:sz w:val="20"/>
          <w:szCs w:val="20"/>
        </w:rPr>
        <w:instrText xml:space="preserve"> SEQ Figure \* ARABIC </w:instrText>
      </w:r>
      <w:r w:rsidRPr="00E07B15">
        <w:rPr>
          <w:rFonts w:ascii="Arial" w:hAnsi="Arial" w:cs="Arial"/>
          <w:i w:val="0"/>
          <w:sz w:val="20"/>
          <w:szCs w:val="20"/>
        </w:rPr>
        <w:fldChar w:fldCharType="separate"/>
      </w:r>
      <w:r w:rsidR="008C1DE9" w:rsidRPr="00E07B15">
        <w:rPr>
          <w:rFonts w:ascii="Arial" w:hAnsi="Arial" w:cs="Arial"/>
          <w:i w:val="0"/>
          <w:noProof/>
          <w:sz w:val="20"/>
          <w:szCs w:val="20"/>
        </w:rPr>
        <w:t>3</w:t>
      </w:r>
      <w:r w:rsidRPr="00E07B15">
        <w:rPr>
          <w:rFonts w:ascii="Arial" w:hAnsi="Arial" w:cs="Arial"/>
          <w:i w:val="0"/>
          <w:sz w:val="20"/>
          <w:szCs w:val="20"/>
        </w:rPr>
        <w:fldChar w:fldCharType="end"/>
      </w:r>
      <w:r w:rsidRPr="00E07B15">
        <w:rPr>
          <w:rFonts w:ascii="Arial" w:hAnsi="Arial" w:cs="Arial"/>
          <w:i w:val="0"/>
          <w:sz w:val="20"/>
          <w:szCs w:val="20"/>
        </w:rPr>
        <w:t>: Nuclear Electronic setup</w:t>
      </w:r>
    </w:p>
    <w:p w:rsidR="00B506AD" w:rsidRDefault="00B506AD"/>
    <w:p w:rsidR="00B506AD" w:rsidRPr="00832382" w:rsidRDefault="007F1967">
      <w:pPr>
        <w:rPr>
          <w:rFonts w:ascii="Arial" w:hAnsi="Arial" w:cs="Arial"/>
          <w:b/>
          <w:bCs/>
        </w:rPr>
      </w:pPr>
      <w:r w:rsidRPr="00832382">
        <w:rPr>
          <w:rFonts w:ascii="Arial" w:hAnsi="Arial" w:cs="Arial"/>
          <w:b/>
          <w:bCs/>
        </w:rPr>
        <w:t>Governing Mechanism</w:t>
      </w:r>
    </w:p>
    <w:p w:rsidR="00280FA9" w:rsidRPr="00AB5729" w:rsidRDefault="00280FA9">
      <w:pPr>
        <w:rPr>
          <w:rFonts w:ascii="Arial" w:hAnsi="Arial" w:cs="Arial"/>
          <w:bCs/>
        </w:rPr>
      </w:pPr>
    </w:p>
    <w:p w:rsidR="00B506AD" w:rsidRPr="00832382" w:rsidRDefault="007F1967">
      <w:pPr>
        <w:rPr>
          <w:rFonts w:ascii="Arial" w:hAnsi="Arial" w:cs="Arial"/>
          <w:b/>
          <w:bCs/>
        </w:rPr>
      </w:pPr>
      <w:r w:rsidRPr="00832382">
        <w:rPr>
          <w:rFonts w:ascii="Arial" w:hAnsi="Arial" w:cs="Arial"/>
          <w:b/>
          <w:bCs/>
        </w:rPr>
        <w:t>1. Neutron generation</w:t>
      </w:r>
    </w:p>
    <w:p w:rsidR="00B506AD" w:rsidRPr="00D76B51" w:rsidRDefault="007F1967">
      <w:pPr>
        <w:rPr>
          <w:rFonts w:ascii="Arial" w:hAnsi="Arial" w:cs="Arial"/>
          <w:sz w:val="20"/>
          <w:szCs w:val="20"/>
        </w:rPr>
      </w:pPr>
      <w:r w:rsidRPr="00D76B51">
        <w:rPr>
          <w:rFonts w:ascii="Arial" w:hAnsi="Arial" w:cs="Arial"/>
          <w:sz w:val="20"/>
          <w:szCs w:val="20"/>
        </w:rPr>
        <w:t xml:space="preserve">A plutonium-beryllium (Pu-Be) is a neutron source used for a variety of applications.  It produces neutrons through an alpha particle emission reaction where the alpha particle from decaying plutonium interact with beryllium nucleus, causing a nuclear reaction that releases neutrons.  </w:t>
      </w:r>
    </w:p>
    <w:p w:rsidR="00B506AD" w:rsidRPr="00832382" w:rsidRDefault="00B506AD">
      <w:pPr>
        <w:rPr>
          <w:rFonts w:ascii="Arial" w:hAnsi="Arial" w:cs="Arial"/>
        </w:rPr>
      </w:pPr>
    </w:p>
    <w:p w:rsidR="00B506AD" w:rsidRPr="00832382" w:rsidRDefault="007F1967" w:rsidP="007F4A5B">
      <w:pPr>
        <w:jc w:val="center"/>
        <w:rPr>
          <w:rFonts w:ascii="Arial" w:hAnsi="Arial" w:cs="Arial"/>
        </w:rPr>
      </w:pPr>
      <w:r w:rsidRPr="00832382">
        <w:rPr>
          <w:rFonts w:ascii="Arial" w:hAnsi="Arial" w:cs="Arial"/>
        </w:rPr>
        <w:t xml:space="preserve">Pu + Be → He + Be → C + </w:t>
      </w:r>
      <w:proofErr w:type="gramStart"/>
      <w:r w:rsidRPr="00832382">
        <w:rPr>
          <w:rFonts w:ascii="Arial" w:hAnsi="Arial" w:cs="Arial"/>
        </w:rPr>
        <w:t>n</w:t>
      </w:r>
      <w:r w:rsidR="007F4A5B">
        <w:rPr>
          <w:rFonts w:ascii="Arial" w:hAnsi="Arial" w:cs="Arial"/>
        </w:rPr>
        <w:t xml:space="preserve">  (</w:t>
      </w:r>
      <w:proofErr w:type="gramEnd"/>
      <w:r w:rsidR="007F4A5B">
        <w:rPr>
          <w:rFonts w:ascii="Arial" w:hAnsi="Arial" w:cs="Arial"/>
        </w:rPr>
        <w:t>1)</w:t>
      </w:r>
    </w:p>
    <w:p w:rsidR="00B506AD" w:rsidRPr="00832382" w:rsidRDefault="00B506AD">
      <w:pPr>
        <w:rPr>
          <w:rFonts w:ascii="Arial" w:hAnsi="Arial" w:cs="Arial"/>
        </w:rPr>
      </w:pPr>
    </w:p>
    <w:p w:rsidR="00B506AD" w:rsidRPr="008F7F4F" w:rsidRDefault="007F1967">
      <w:pPr>
        <w:rPr>
          <w:rFonts w:ascii="Arial" w:hAnsi="Arial" w:cs="Arial"/>
          <w:sz w:val="20"/>
          <w:szCs w:val="20"/>
        </w:rPr>
      </w:pPr>
      <w:r w:rsidRPr="008F7F4F">
        <w:rPr>
          <w:rFonts w:ascii="Arial" w:hAnsi="Arial" w:cs="Arial"/>
          <w:sz w:val="20"/>
          <w:szCs w:val="20"/>
        </w:rPr>
        <w:t>Kinetic energy of the neutron flux ranges up to 11 MeV with an average energy between 4 and 5 MeV</w:t>
      </w:r>
      <w:proofErr w:type="gramStart"/>
      <w:r w:rsidRPr="008F7F4F">
        <w:rPr>
          <w:rFonts w:ascii="Arial" w:hAnsi="Arial" w:cs="Arial"/>
          <w:sz w:val="20"/>
          <w:szCs w:val="20"/>
        </w:rPr>
        <w:t>..</w:t>
      </w:r>
      <w:proofErr w:type="gramEnd"/>
      <w:r w:rsidRPr="008F7F4F">
        <w:rPr>
          <w:rFonts w:ascii="Arial" w:hAnsi="Arial" w:cs="Arial"/>
          <w:sz w:val="20"/>
          <w:szCs w:val="20"/>
        </w:rPr>
        <w:t xml:space="preserve">  Figure below presents the released neutron’s energy distribution.  </w:t>
      </w:r>
    </w:p>
    <w:p w:rsidR="00B506AD" w:rsidRDefault="00B506AD"/>
    <w:p w:rsidR="00E40998" w:rsidRDefault="00E40998" w:rsidP="00E40998">
      <w:pPr>
        <w:keepNext/>
        <w:jc w:val="center"/>
      </w:pPr>
      <w:r w:rsidRPr="00E40998">
        <w:rPr>
          <w:noProof/>
          <w:lang w:eastAsia="en-US" w:bidi="ar-SA"/>
        </w:rPr>
        <w:lastRenderedPageBreak/>
        <w:drawing>
          <wp:inline distT="0" distB="0" distL="0" distR="0">
            <wp:extent cx="4743450" cy="3980034"/>
            <wp:effectExtent l="19050" t="19050" r="19050" b="20955"/>
            <wp:docPr id="13" name="Picture 13" descr="C:\Users\faramarz\Documents\temp\Neutron_energy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ramarz\Documents\temp\Neutron_energy_distribu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114" cy="3986465"/>
                    </a:xfrm>
                    <a:prstGeom prst="rect">
                      <a:avLst/>
                    </a:prstGeom>
                    <a:solidFill>
                      <a:sysClr val="windowText" lastClr="000000"/>
                    </a:solidFill>
                    <a:ln>
                      <a:solidFill>
                        <a:schemeClr val="accent1"/>
                      </a:solidFill>
                    </a:ln>
                  </pic:spPr>
                </pic:pic>
              </a:graphicData>
            </a:graphic>
          </wp:inline>
        </w:drawing>
      </w:r>
    </w:p>
    <w:p w:rsidR="00A74C0C" w:rsidRPr="00A70389" w:rsidRDefault="00E40998" w:rsidP="00E40998">
      <w:pPr>
        <w:pStyle w:val="Caption"/>
        <w:jc w:val="center"/>
        <w:rPr>
          <w:rFonts w:ascii="Arial" w:hAnsi="Arial" w:cs="Arial"/>
          <w:i w:val="0"/>
          <w:sz w:val="20"/>
          <w:szCs w:val="20"/>
        </w:rPr>
      </w:pPr>
      <w:r w:rsidRPr="00A70389">
        <w:rPr>
          <w:rFonts w:ascii="Arial" w:hAnsi="Arial" w:cs="Arial"/>
          <w:i w:val="0"/>
          <w:sz w:val="20"/>
          <w:szCs w:val="20"/>
        </w:rPr>
        <w:t xml:space="preserve">Figure </w:t>
      </w:r>
      <w:r w:rsidRPr="00A70389">
        <w:rPr>
          <w:rFonts w:ascii="Arial" w:hAnsi="Arial" w:cs="Arial"/>
          <w:i w:val="0"/>
          <w:sz w:val="20"/>
          <w:szCs w:val="20"/>
        </w:rPr>
        <w:fldChar w:fldCharType="begin"/>
      </w:r>
      <w:r w:rsidRPr="00A70389">
        <w:rPr>
          <w:rFonts w:ascii="Arial" w:hAnsi="Arial" w:cs="Arial"/>
          <w:i w:val="0"/>
          <w:sz w:val="20"/>
          <w:szCs w:val="20"/>
        </w:rPr>
        <w:instrText xml:space="preserve"> SEQ Figure \* ARABIC </w:instrText>
      </w:r>
      <w:r w:rsidRPr="00A70389">
        <w:rPr>
          <w:rFonts w:ascii="Arial" w:hAnsi="Arial" w:cs="Arial"/>
          <w:i w:val="0"/>
          <w:sz w:val="20"/>
          <w:szCs w:val="20"/>
        </w:rPr>
        <w:fldChar w:fldCharType="separate"/>
      </w:r>
      <w:r w:rsidR="008C1DE9" w:rsidRPr="00A70389">
        <w:rPr>
          <w:rFonts w:ascii="Arial" w:hAnsi="Arial" w:cs="Arial"/>
          <w:i w:val="0"/>
          <w:noProof/>
          <w:sz w:val="20"/>
          <w:szCs w:val="20"/>
        </w:rPr>
        <w:t>4</w:t>
      </w:r>
      <w:r w:rsidRPr="00A70389">
        <w:rPr>
          <w:rFonts w:ascii="Arial" w:hAnsi="Arial" w:cs="Arial"/>
          <w:i w:val="0"/>
          <w:sz w:val="20"/>
          <w:szCs w:val="20"/>
        </w:rPr>
        <w:fldChar w:fldCharType="end"/>
      </w:r>
      <w:r w:rsidRPr="00A70389">
        <w:rPr>
          <w:rFonts w:ascii="Arial" w:hAnsi="Arial" w:cs="Arial"/>
          <w:i w:val="0"/>
          <w:sz w:val="20"/>
          <w:szCs w:val="20"/>
        </w:rPr>
        <w:t>: Neutron Energy Distribution</w:t>
      </w:r>
    </w:p>
    <w:p w:rsidR="00B506AD" w:rsidRDefault="00B506AD"/>
    <w:p w:rsidR="00B506AD" w:rsidRPr="00D2596A" w:rsidRDefault="007F1967">
      <w:pPr>
        <w:rPr>
          <w:rFonts w:ascii="Arial" w:hAnsi="Arial" w:cs="Arial"/>
          <w:b/>
          <w:bCs/>
        </w:rPr>
      </w:pPr>
      <w:r w:rsidRPr="00D2596A">
        <w:rPr>
          <w:rFonts w:ascii="Arial" w:hAnsi="Arial" w:cs="Arial"/>
          <w:b/>
          <w:bCs/>
        </w:rPr>
        <w:t>2. Neutron Moderation</w:t>
      </w:r>
    </w:p>
    <w:p w:rsidR="00B506AD" w:rsidRPr="008F7F4F" w:rsidRDefault="007F1967">
      <w:pPr>
        <w:rPr>
          <w:rFonts w:ascii="Arial" w:hAnsi="Arial" w:cs="Arial"/>
          <w:sz w:val="20"/>
          <w:szCs w:val="20"/>
        </w:rPr>
      </w:pPr>
      <w:r w:rsidRPr="008F7F4F">
        <w:rPr>
          <w:rFonts w:ascii="Arial" w:hAnsi="Arial" w:cs="Arial"/>
          <w:sz w:val="20"/>
          <w:szCs w:val="20"/>
        </w:rPr>
        <w:t>Neutron moderation is the process of slowing down fast neutrons produced by a fission reaction to thermal energies.  Moderators are material that slow down neutrons without capturing them.  These materials have specific properties.  (1) Low neutron absorption cross-section.  The moderator has a low probability of absorbing the incoming neutrons.  (2) High neutron scattering cross section: The moderator should slow down the incoming neutrons to a low speed.  Paraffin is used as moderator in this particular experiment as it is demonstrated in figure above.</w:t>
      </w:r>
    </w:p>
    <w:p w:rsidR="00B506AD" w:rsidRDefault="00B506AD"/>
    <w:p w:rsidR="00B506AD" w:rsidRPr="00D00B3B" w:rsidRDefault="007F1967">
      <w:pPr>
        <w:rPr>
          <w:rFonts w:ascii="Arial" w:hAnsi="Arial" w:cs="Arial"/>
          <w:b/>
          <w:bCs/>
        </w:rPr>
      </w:pPr>
      <w:r w:rsidRPr="00D00B3B">
        <w:rPr>
          <w:rFonts w:ascii="Arial" w:hAnsi="Arial" w:cs="Arial"/>
          <w:b/>
          <w:bCs/>
        </w:rPr>
        <w:t>3. Proportional Counters</w:t>
      </w:r>
    </w:p>
    <w:p w:rsidR="00B506AD" w:rsidRPr="003C5294" w:rsidRDefault="007F1967">
      <w:pPr>
        <w:rPr>
          <w:rFonts w:ascii="Arial" w:hAnsi="Arial" w:cs="Arial"/>
          <w:sz w:val="20"/>
          <w:szCs w:val="20"/>
        </w:rPr>
      </w:pPr>
      <w:r w:rsidRPr="003C5294">
        <w:rPr>
          <w:rFonts w:ascii="Arial" w:hAnsi="Arial" w:cs="Arial"/>
          <w:sz w:val="20"/>
          <w:szCs w:val="20"/>
        </w:rPr>
        <w:t>Typical proportional counters are constructed with the cylindrical geometry.  The basic element of a proportional counter. The outer cathode must also provide a vacuum-tight enclosure for the fill gas.  The output is developed across the load resistance R</w:t>
      </w:r>
      <w:r w:rsidRPr="00466CE3">
        <w:rPr>
          <w:rFonts w:ascii="Arial" w:hAnsi="Arial" w:cs="Arial"/>
          <w:sz w:val="20"/>
          <w:szCs w:val="20"/>
          <w:vertAlign w:val="subscript"/>
        </w:rPr>
        <w:t>L</w:t>
      </w:r>
      <w:r w:rsidRPr="003C5294">
        <w:rPr>
          <w:rFonts w:ascii="Arial" w:hAnsi="Arial" w:cs="Arial"/>
          <w:sz w:val="20"/>
          <w:szCs w:val="20"/>
        </w:rPr>
        <w:t xml:space="preserve">.  The Gas multiplication requires large values of the electrical field.  In this geometry, the electric filed at radius r is given by </w:t>
      </w:r>
    </w:p>
    <w:p w:rsidR="00B506AD" w:rsidRPr="00D00B3B" w:rsidRDefault="00B506AD">
      <w:pPr>
        <w:rPr>
          <w:rFonts w:ascii="Arial" w:hAnsi="Arial" w:cs="Arial"/>
        </w:rPr>
      </w:pPr>
    </w:p>
    <w:p w:rsidR="00B506AD" w:rsidRPr="00D00B3B" w:rsidRDefault="007F1967" w:rsidP="00EB366E">
      <w:pPr>
        <w:jc w:val="center"/>
        <w:rPr>
          <w:rFonts w:ascii="Arial" w:hAnsi="Arial" w:cs="Arial"/>
        </w:rPr>
      </w:pPr>
      <w:proofErr w:type="gramStart"/>
      <w:r w:rsidRPr="00D00B3B">
        <w:rPr>
          <w:rFonts w:ascii="Arial" w:hAnsi="Arial" w:cs="Arial"/>
        </w:rPr>
        <w:t>g(</w:t>
      </w:r>
      <w:proofErr w:type="gramEnd"/>
      <w:r w:rsidRPr="00D00B3B">
        <w:rPr>
          <w:rFonts w:ascii="Arial" w:hAnsi="Arial" w:cs="Arial"/>
        </w:rPr>
        <w:t>r) = V / r ln(b/a)</w:t>
      </w:r>
    </w:p>
    <w:p w:rsidR="00EB366E" w:rsidRDefault="007F1967" w:rsidP="00EB366E">
      <w:pPr>
        <w:jc w:val="center"/>
        <w:rPr>
          <w:rFonts w:ascii="Arial" w:hAnsi="Arial" w:cs="Arial"/>
        </w:rPr>
      </w:pPr>
      <w:proofErr w:type="gramStart"/>
      <w:r w:rsidRPr="00D00B3B">
        <w:rPr>
          <w:rFonts w:ascii="Arial" w:hAnsi="Arial" w:cs="Arial"/>
        </w:rPr>
        <w:t>where</w:t>
      </w:r>
      <w:proofErr w:type="gramEnd"/>
    </w:p>
    <w:p w:rsidR="00B506AD" w:rsidRPr="00D00B3B" w:rsidRDefault="007F1967" w:rsidP="00EB366E">
      <w:pPr>
        <w:jc w:val="center"/>
        <w:rPr>
          <w:rFonts w:ascii="Arial" w:hAnsi="Arial" w:cs="Arial"/>
        </w:rPr>
      </w:pPr>
      <w:r w:rsidRPr="00D00B3B">
        <w:rPr>
          <w:rFonts w:ascii="Arial" w:hAnsi="Arial" w:cs="Arial"/>
        </w:rPr>
        <w:t>V = voltage applied between the anode and cathode</w:t>
      </w:r>
    </w:p>
    <w:p w:rsidR="00B506AD" w:rsidRPr="00D00B3B" w:rsidRDefault="007F1967" w:rsidP="00EB366E">
      <w:pPr>
        <w:jc w:val="center"/>
        <w:rPr>
          <w:rFonts w:ascii="Arial" w:hAnsi="Arial" w:cs="Arial"/>
        </w:rPr>
      </w:pPr>
      <w:r w:rsidRPr="00D00B3B">
        <w:rPr>
          <w:rFonts w:ascii="Arial" w:hAnsi="Arial" w:cs="Arial"/>
        </w:rPr>
        <w:t>a = anode wire radius</w:t>
      </w:r>
    </w:p>
    <w:p w:rsidR="00B506AD" w:rsidRPr="00D00B3B" w:rsidRDefault="007F1967" w:rsidP="00EB366E">
      <w:pPr>
        <w:jc w:val="center"/>
        <w:rPr>
          <w:rFonts w:ascii="Arial" w:hAnsi="Arial" w:cs="Arial"/>
        </w:rPr>
      </w:pPr>
      <w:r w:rsidRPr="00D00B3B">
        <w:rPr>
          <w:rFonts w:ascii="Arial" w:hAnsi="Arial" w:cs="Arial"/>
        </w:rPr>
        <w:t>b = cathode inner radius</w:t>
      </w:r>
    </w:p>
    <w:p w:rsidR="00B506AD" w:rsidRDefault="00B506AD"/>
    <w:p w:rsidR="00B506AD" w:rsidRPr="009D3892" w:rsidRDefault="007F1967">
      <w:pPr>
        <w:rPr>
          <w:rFonts w:ascii="Arial" w:hAnsi="Arial" w:cs="Arial"/>
          <w:b/>
          <w:bCs/>
        </w:rPr>
      </w:pPr>
      <w:r w:rsidRPr="009D3892">
        <w:rPr>
          <w:rFonts w:ascii="Arial" w:hAnsi="Arial" w:cs="Arial"/>
          <w:b/>
          <w:bCs/>
        </w:rPr>
        <w:t xml:space="preserve">4. The </w:t>
      </w:r>
      <w:proofErr w:type="gramStart"/>
      <w:r w:rsidRPr="009D3892">
        <w:rPr>
          <w:rFonts w:ascii="Arial" w:hAnsi="Arial" w:cs="Arial"/>
          <w:b/>
          <w:bCs/>
        </w:rPr>
        <w:t>10B(</w:t>
      </w:r>
      <w:proofErr w:type="spellStart"/>
      <w:proofErr w:type="gramEnd"/>
      <w:r w:rsidRPr="009D3892">
        <w:rPr>
          <w:rFonts w:ascii="Arial" w:hAnsi="Arial" w:cs="Arial"/>
          <w:b/>
          <w:bCs/>
        </w:rPr>
        <w:t>n,alpha</w:t>
      </w:r>
      <w:proofErr w:type="spellEnd"/>
      <w:r w:rsidRPr="009D3892">
        <w:rPr>
          <w:rFonts w:ascii="Arial" w:hAnsi="Arial" w:cs="Arial"/>
          <w:b/>
          <w:bCs/>
        </w:rPr>
        <w:t>) reaction</w:t>
      </w:r>
    </w:p>
    <w:p w:rsidR="00B506AD" w:rsidRPr="0089576B" w:rsidRDefault="007F1967">
      <w:pPr>
        <w:rPr>
          <w:rFonts w:ascii="Arial" w:hAnsi="Arial" w:cs="Arial"/>
          <w:sz w:val="20"/>
          <w:szCs w:val="20"/>
        </w:rPr>
      </w:pPr>
      <w:r w:rsidRPr="0089576B">
        <w:rPr>
          <w:rFonts w:ascii="Arial" w:hAnsi="Arial" w:cs="Arial"/>
          <w:sz w:val="20"/>
          <w:szCs w:val="20"/>
        </w:rPr>
        <w:t>Material BF</w:t>
      </w:r>
      <w:r w:rsidRPr="00AA7999">
        <w:rPr>
          <w:rFonts w:ascii="Arial" w:hAnsi="Arial" w:cs="Arial"/>
          <w:sz w:val="20"/>
          <w:szCs w:val="20"/>
          <w:vertAlign w:val="subscript"/>
        </w:rPr>
        <w:t>3</w:t>
      </w:r>
      <w:r w:rsidRPr="0089576B">
        <w:rPr>
          <w:rFonts w:ascii="Arial" w:hAnsi="Arial" w:cs="Arial"/>
          <w:sz w:val="20"/>
          <w:szCs w:val="20"/>
        </w:rPr>
        <w:t xml:space="preserve"> is the most popular material used for the conversion of the neutrons into directly detectable particles.  The reaction may be written.</w:t>
      </w:r>
    </w:p>
    <w:p w:rsidR="00B506AD" w:rsidRDefault="00B506AD"/>
    <w:p w:rsidR="00B506AD" w:rsidRDefault="00B91CB8" w:rsidP="00B91CB8">
      <w:pPr>
        <w:jc w:val="center"/>
      </w:pPr>
      <w:r w:rsidRPr="00B91CB8">
        <w:rPr>
          <w:noProof/>
          <w:lang w:eastAsia="en-US" w:bidi="ar-SA"/>
        </w:rPr>
        <w:lastRenderedPageBreak/>
        <w:drawing>
          <wp:inline distT="0" distB="0" distL="0" distR="0">
            <wp:extent cx="3430705" cy="810498"/>
            <wp:effectExtent l="0" t="0" r="0" b="8890"/>
            <wp:docPr id="14" name="Picture 14" descr="C:\Users\faramarz\Documents\temp\BF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amarz\Documents\temp\BF3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379" cy="815619"/>
                    </a:xfrm>
                    <a:prstGeom prst="rect">
                      <a:avLst/>
                    </a:prstGeom>
                    <a:noFill/>
                    <a:ln>
                      <a:noFill/>
                    </a:ln>
                  </pic:spPr>
                </pic:pic>
              </a:graphicData>
            </a:graphic>
          </wp:inline>
        </w:drawing>
      </w:r>
    </w:p>
    <w:p w:rsidR="00B506AD" w:rsidRDefault="00B506AD"/>
    <w:p w:rsidR="00B506AD" w:rsidRPr="0089576B" w:rsidRDefault="007F1967">
      <w:pPr>
        <w:rPr>
          <w:rFonts w:ascii="Arial" w:hAnsi="Arial" w:cs="Arial"/>
          <w:sz w:val="20"/>
          <w:szCs w:val="20"/>
        </w:rPr>
      </w:pPr>
      <w:r w:rsidRPr="003D5532">
        <w:rPr>
          <w:rFonts w:ascii="Arial" w:hAnsi="Arial" w:cs="Arial"/>
          <w:sz w:val="20"/>
          <w:szCs w:val="20"/>
          <w:vertAlign w:val="superscript"/>
        </w:rPr>
        <w:t>7</w:t>
      </w:r>
      <w:r w:rsidRPr="0089576B">
        <w:rPr>
          <w:rFonts w:ascii="Arial" w:hAnsi="Arial" w:cs="Arial"/>
          <w:sz w:val="20"/>
          <w:szCs w:val="20"/>
        </w:rPr>
        <w:t xml:space="preserve">Li is left either in the ground state or excited state.  94% of all reactions lead to the excited state and only 6% directly to the ground state.  In this experiment, the Multi-Channel Analyzer captured the energy deposit in the outer wall of the proportional counter as produced in the figure </w:t>
      </w:r>
      <w:r w:rsidR="00755061">
        <w:rPr>
          <w:rFonts w:ascii="Arial" w:hAnsi="Arial" w:cs="Arial"/>
          <w:sz w:val="20"/>
          <w:szCs w:val="20"/>
        </w:rPr>
        <w:t>below</w:t>
      </w:r>
      <w:r w:rsidRPr="0089576B">
        <w:rPr>
          <w:rFonts w:ascii="Arial" w:hAnsi="Arial" w:cs="Arial"/>
          <w:sz w:val="20"/>
          <w:szCs w:val="20"/>
        </w:rPr>
        <w:t>.</w:t>
      </w:r>
    </w:p>
    <w:p w:rsidR="00B506AD" w:rsidRDefault="00B506AD"/>
    <w:p w:rsidR="003C5C58" w:rsidRDefault="003C5C58" w:rsidP="003C5C58">
      <w:pPr>
        <w:keepNext/>
        <w:jc w:val="center"/>
      </w:pPr>
      <w:r w:rsidRPr="003C5C58">
        <w:rPr>
          <w:noProof/>
          <w:lang w:eastAsia="en-US" w:bidi="ar-SA"/>
        </w:rPr>
        <w:drawing>
          <wp:inline distT="0" distB="0" distL="0" distR="0">
            <wp:extent cx="6332220" cy="4295985"/>
            <wp:effectExtent l="0" t="0" r="0" b="9525"/>
            <wp:docPr id="15" name="Picture 15" descr="C:\Users\faramarz\Documents\temp\MCA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ramarz\Documents\temp\MCA_pi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4295985"/>
                    </a:xfrm>
                    <a:prstGeom prst="rect">
                      <a:avLst/>
                    </a:prstGeom>
                    <a:noFill/>
                    <a:ln>
                      <a:noFill/>
                    </a:ln>
                  </pic:spPr>
                </pic:pic>
              </a:graphicData>
            </a:graphic>
          </wp:inline>
        </w:drawing>
      </w:r>
    </w:p>
    <w:p w:rsidR="00B506AD" w:rsidRPr="00454D27" w:rsidRDefault="003C5C58" w:rsidP="003C5C58">
      <w:pPr>
        <w:pStyle w:val="Caption"/>
        <w:jc w:val="center"/>
        <w:rPr>
          <w:rFonts w:ascii="Arial" w:hAnsi="Arial" w:cs="Arial"/>
          <w:i w:val="0"/>
          <w:sz w:val="20"/>
          <w:szCs w:val="20"/>
        </w:rPr>
      </w:pPr>
      <w:r w:rsidRPr="00454D27">
        <w:rPr>
          <w:rFonts w:ascii="Arial" w:hAnsi="Arial" w:cs="Arial"/>
          <w:i w:val="0"/>
          <w:sz w:val="20"/>
          <w:szCs w:val="20"/>
        </w:rPr>
        <w:t xml:space="preserve">Figure </w:t>
      </w:r>
      <w:r w:rsidRPr="00454D27">
        <w:rPr>
          <w:rFonts w:ascii="Arial" w:hAnsi="Arial" w:cs="Arial"/>
          <w:i w:val="0"/>
          <w:sz w:val="20"/>
          <w:szCs w:val="20"/>
        </w:rPr>
        <w:fldChar w:fldCharType="begin"/>
      </w:r>
      <w:r w:rsidRPr="00454D27">
        <w:rPr>
          <w:rFonts w:ascii="Arial" w:hAnsi="Arial" w:cs="Arial"/>
          <w:i w:val="0"/>
          <w:sz w:val="20"/>
          <w:szCs w:val="20"/>
        </w:rPr>
        <w:instrText xml:space="preserve"> SEQ Figure \* ARABIC </w:instrText>
      </w:r>
      <w:r w:rsidRPr="00454D27">
        <w:rPr>
          <w:rFonts w:ascii="Arial" w:hAnsi="Arial" w:cs="Arial"/>
          <w:i w:val="0"/>
          <w:sz w:val="20"/>
          <w:szCs w:val="20"/>
        </w:rPr>
        <w:fldChar w:fldCharType="separate"/>
      </w:r>
      <w:r w:rsidR="008C1DE9" w:rsidRPr="00454D27">
        <w:rPr>
          <w:rFonts w:ascii="Arial" w:hAnsi="Arial" w:cs="Arial"/>
          <w:i w:val="0"/>
          <w:noProof/>
          <w:sz w:val="20"/>
          <w:szCs w:val="20"/>
        </w:rPr>
        <w:t>5</w:t>
      </w:r>
      <w:r w:rsidRPr="00454D27">
        <w:rPr>
          <w:rFonts w:ascii="Arial" w:hAnsi="Arial" w:cs="Arial"/>
          <w:i w:val="0"/>
          <w:sz w:val="20"/>
          <w:szCs w:val="20"/>
        </w:rPr>
        <w:fldChar w:fldCharType="end"/>
      </w:r>
      <w:r w:rsidRPr="00454D27">
        <w:rPr>
          <w:rFonts w:ascii="Arial" w:hAnsi="Arial" w:cs="Arial"/>
          <w:i w:val="0"/>
          <w:sz w:val="20"/>
          <w:szCs w:val="20"/>
        </w:rPr>
        <w:t xml:space="preserve">: MCA captured </w:t>
      </w:r>
      <w:r w:rsidR="00BE0599" w:rsidRPr="00454D27">
        <w:rPr>
          <w:rFonts w:ascii="Arial" w:hAnsi="Arial" w:cs="Arial"/>
          <w:i w:val="0"/>
          <w:sz w:val="20"/>
          <w:szCs w:val="20"/>
        </w:rPr>
        <w:t>BF</w:t>
      </w:r>
      <w:r w:rsidR="00BE0599" w:rsidRPr="00483CDA">
        <w:rPr>
          <w:rFonts w:ascii="Arial" w:hAnsi="Arial" w:cs="Arial"/>
          <w:i w:val="0"/>
          <w:sz w:val="20"/>
          <w:szCs w:val="20"/>
          <w:vertAlign w:val="subscript"/>
        </w:rPr>
        <w:t>3</w:t>
      </w:r>
      <w:r w:rsidR="00BE0599" w:rsidRPr="00454D27">
        <w:rPr>
          <w:rFonts w:ascii="Arial" w:hAnsi="Arial" w:cs="Arial"/>
          <w:i w:val="0"/>
          <w:sz w:val="20"/>
          <w:szCs w:val="20"/>
        </w:rPr>
        <w:t>’s energy distribution</w:t>
      </w:r>
    </w:p>
    <w:p w:rsidR="00086409" w:rsidRDefault="00086409"/>
    <w:p w:rsidR="00B506AD" w:rsidRPr="005E0ACF" w:rsidRDefault="007F1967">
      <w:pPr>
        <w:rPr>
          <w:rFonts w:ascii="Arial" w:hAnsi="Arial" w:cs="Arial"/>
          <w:b/>
          <w:bCs/>
        </w:rPr>
      </w:pPr>
      <w:r w:rsidRPr="005E0ACF">
        <w:rPr>
          <w:rFonts w:ascii="Arial" w:hAnsi="Arial" w:cs="Arial"/>
          <w:b/>
          <w:bCs/>
        </w:rPr>
        <w:t>5. Monte-Carlo simulation</w:t>
      </w:r>
    </w:p>
    <w:p w:rsidR="00B506AD" w:rsidRPr="002958E1" w:rsidRDefault="007F1967">
      <w:pPr>
        <w:rPr>
          <w:rFonts w:ascii="Arial" w:hAnsi="Arial" w:cs="Arial"/>
          <w:sz w:val="20"/>
          <w:szCs w:val="20"/>
        </w:rPr>
      </w:pPr>
      <w:r w:rsidRPr="002958E1">
        <w:rPr>
          <w:rFonts w:ascii="Arial" w:hAnsi="Arial" w:cs="Arial"/>
          <w:sz w:val="20"/>
          <w:szCs w:val="20"/>
        </w:rPr>
        <w:t xml:space="preserve">In this effort Geant4 version 11.1 toolkit was constructed to develop a simulation applications.  This application will follow the ‘run’ methodology delineated in Geant4 architecture.  In every run an object of G4Run is created which is the collection of G4Event(s).  A single G4Event object is a collection of G4Track(s).  A single G4Track is a collection of many G4Stepping(s).  Figure </w:t>
      </w:r>
      <w:r w:rsidR="00047DB9">
        <w:rPr>
          <w:rFonts w:ascii="Arial" w:hAnsi="Arial" w:cs="Arial"/>
          <w:sz w:val="20"/>
          <w:szCs w:val="20"/>
        </w:rPr>
        <w:t>below</w:t>
      </w:r>
      <w:r w:rsidRPr="002958E1">
        <w:rPr>
          <w:rFonts w:ascii="Arial" w:hAnsi="Arial" w:cs="Arial"/>
          <w:sz w:val="20"/>
          <w:szCs w:val="20"/>
        </w:rPr>
        <w:t xml:space="preserve"> present the geometry of this application where the box in solid blue is the moderator and rectangle in solid red is BF</w:t>
      </w:r>
      <w:r w:rsidRPr="00EA18C8">
        <w:rPr>
          <w:rFonts w:ascii="Arial" w:hAnsi="Arial" w:cs="Arial"/>
          <w:sz w:val="20"/>
          <w:szCs w:val="20"/>
          <w:vertAlign w:val="subscript"/>
        </w:rPr>
        <w:t>3</w:t>
      </w:r>
      <w:r w:rsidRPr="002958E1">
        <w:rPr>
          <w:rFonts w:ascii="Arial" w:hAnsi="Arial" w:cs="Arial"/>
          <w:sz w:val="20"/>
          <w:szCs w:val="20"/>
        </w:rPr>
        <w:t>.</w:t>
      </w:r>
    </w:p>
    <w:p w:rsidR="00B506AD" w:rsidRDefault="00B506AD"/>
    <w:p w:rsidR="003D3E63" w:rsidRDefault="003D3E63" w:rsidP="003D3E63">
      <w:pPr>
        <w:keepNext/>
        <w:jc w:val="center"/>
      </w:pPr>
      <w:r w:rsidRPr="003D3E63">
        <w:rPr>
          <w:noProof/>
          <w:lang w:eastAsia="en-US" w:bidi="ar-SA"/>
        </w:rPr>
        <w:lastRenderedPageBreak/>
        <w:drawing>
          <wp:inline distT="0" distB="0" distL="0" distR="0">
            <wp:extent cx="3893820" cy="3359105"/>
            <wp:effectExtent l="0" t="0" r="0" b="0"/>
            <wp:docPr id="16" name="Picture 16" descr="C:\Users\faramarz\Documents\temp\geant4_simulatio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ramarz\Documents\temp\geant4_simulation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501" cy="3361417"/>
                    </a:xfrm>
                    <a:prstGeom prst="rect">
                      <a:avLst/>
                    </a:prstGeom>
                    <a:noFill/>
                    <a:ln>
                      <a:noFill/>
                    </a:ln>
                  </pic:spPr>
                </pic:pic>
              </a:graphicData>
            </a:graphic>
          </wp:inline>
        </w:drawing>
      </w:r>
    </w:p>
    <w:p w:rsidR="00B506AD" w:rsidRPr="00414C58" w:rsidRDefault="003D3E63" w:rsidP="003D3E63">
      <w:pPr>
        <w:pStyle w:val="Caption"/>
        <w:jc w:val="center"/>
        <w:rPr>
          <w:rFonts w:ascii="Arial" w:hAnsi="Arial" w:cs="Arial"/>
          <w:i w:val="0"/>
          <w:sz w:val="20"/>
          <w:szCs w:val="20"/>
        </w:rPr>
      </w:pPr>
      <w:r w:rsidRPr="00414C58">
        <w:rPr>
          <w:rFonts w:ascii="Arial" w:hAnsi="Arial" w:cs="Arial"/>
          <w:i w:val="0"/>
          <w:sz w:val="20"/>
          <w:szCs w:val="20"/>
        </w:rPr>
        <w:t xml:space="preserve">Figure </w:t>
      </w:r>
      <w:r w:rsidRPr="00414C58">
        <w:rPr>
          <w:rFonts w:ascii="Arial" w:hAnsi="Arial" w:cs="Arial"/>
          <w:i w:val="0"/>
          <w:sz w:val="20"/>
          <w:szCs w:val="20"/>
        </w:rPr>
        <w:fldChar w:fldCharType="begin"/>
      </w:r>
      <w:r w:rsidRPr="00414C58">
        <w:rPr>
          <w:rFonts w:ascii="Arial" w:hAnsi="Arial" w:cs="Arial"/>
          <w:i w:val="0"/>
          <w:sz w:val="20"/>
          <w:szCs w:val="20"/>
        </w:rPr>
        <w:instrText xml:space="preserve"> SEQ Figure \* ARABIC </w:instrText>
      </w:r>
      <w:r w:rsidRPr="00414C58">
        <w:rPr>
          <w:rFonts w:ascii="Arial" w:hAnsi="Arial" w:cs="Arial"/>
          <w:i w:val="0"/>
          <w:sz w:val="20"/>
          <w:szCs w:val="20"/>
        </w:rPr>
        <w:fldChar w:fldCharType="separate"/>
      </w:r>
      <w:r w:rsidR="008C1DE9" w:rsidRPr="00414C58">
        <w:rPr>
          <w:rFonts w:ascii="Arial" w:hAnsi="Arial" w:cs="Arial"/>
          <w:i w:val="0"/>
          <w:noProof/>
          <w:sz w:val="20"/>
          <w:szCs w:val="20"/>
        </w:rPr>
        <w:t>6</w:t>
      </w:r>
      <w:r w:rsidRPr="00414C58">
        <w:rPr>
          <w:rFonts w:ascii="Arial" w:hAnsi="Arial" w:cs="Arial"/>
          <w:i w:val="0"/>
          <w:sz w:val="20"/>
          <w:szCs w:val="20"/>
        </w:rPr>
        <w:fldChar w:fldCharType="end"/>
      </w:r>
      <w:r w:rsidRPr="00414C58">
        <w:rPr>
          <w:rFonts w:ascii="Arial" w:hAnsi="Arial" w:cs="Arial"/>
          <w:i w:val="0"/>
          <w:sz w:val="20"/>
          <w:szCs w:val="20"/>
        </w:rPr>
        <w:t xml:space="preserve">: Geant4 </w:t>
      </w:r>
      <w:r w:rsidR="0076516F" w:rsidRPr="00414C58">
        <w:rPr>
          <w:rFonts w:ascii="Arial" w:hAnsi="Arial" w:cs="Arial"/>
          <w:i w:val="0"/>
          <w:sz w:val="20"/>
          <w:szCs w:val="20"/>
        </w:rPr>
        <w:t>Neutron moderation simulation</w:t>
      </w:r>
    </w:p>
    <w:p w:rsidR="00B506AD" w:rsidRDefault="00B506AD"/>
    <w:p w:rsidR="00B506AD" w:rsidRPr="00E23197" w:rsidRDefault="007F1967">
      <w:pPr>
        <w:rPr>
          <w:rFonts w:ascii="Arial" w:hAnsi="Arial" w:cs="Arial"/>
          <w:b/>
          <w:bCs/>
        </w:rPr>
      </w:pPr>
      <w:r w:rsidRPr="00E23197">
        <w:rPr>
          <w:rFonts w:ascii="Arial" w:hAnsi="Arial" w:cs="Arial"/>
          <w:b/>
          <w:bCs/>
        </w:rPr>
        <w:t>6. Simulation Results</w:t>
      </w:r>
    </w:p>
    <w:p w:rsidR="00B506AD" w:rsidRPr="008E755F" w:rsidRDefault="007F1967">
      <w:pPr>
        <w:rPr>
          <w:rFonts w:ascii="Arial" w:hAnsi="Arial" w:cs="Arial"/>
          <w:sz w:val="20"/>
          <w:szCs w:val="20"/>
        </w:rPr>
      </w:pPr>
      <w:r w:rsidRPr="008E755F">
        <w:rPr>
          <w:rFonts w:ascii="Arial" w:hAnsi="Arial" w:cs="Arial"/>
          <w:sz w:val="20"/>
          <w:szCs w:val="20"/>
        </w:rPr>
        <w:t xml:space="preserve">Figure </w:t>
      </w:r>
      <w:r w:rsidR="007E6D8A">
        <w:rPr>
          <w:rFonts w:ascii="Arial" w:hAnsi="Arial" w:cs="Arial"/>
          <w:sz w:val="20"/>
          <w:szCs w:val="20"/>
        </w:rPr>
        <w:t>below</w:t>
      </w:r>
      <w:r w:rsidRPr="008E755F">
        <w:rPr>
          <w:rFonts w:ascii="Arial" w:hAnsi="Arial" w:cs="Arial"/>
          <w:sz w:val="20"/>
          <w:szCs w:val="20"/>
        </w:rPr>
        <w:t xml:space="preserve"> shows the two peaks for the ground state and excited state of </w:t>
      </w:r>
      <w:r w:rsidRPr="00131267">
        <w:rPr>
          <w:rFonts w:ascii="Arial" w:hAnsi="Arial" w:cs="Arial"/>
          <w:sz w:val="20"/>
          <w:szCs w:val="20"/>
          <w:vertAlign w:val="superscript"/>
        </w:rPr>
        <w:t>7</w:t>
      </w:r>
      <w:r w:rsidRPr="008E755F">
        <w:rPr>
          <w:rFonts w:ascii="Arial" w:hAnsi="Arial" w:cs="Arial"/>
          <w:sz w:val="20"/>
          <w:szCs w:val="20"/>
        </w:rPr>
        <w:t>Li.  The frequency (thermal neutron count) and the Q values (Deposit energy) are within 0.1 percent of the experimental results.</w:t>
      </w:r>
    </w:p>
    <w:p w:rsidR="00B506AD" w:rsidRDefault="00B506AD"/>
    <w:p w:rsidR="00507716" w:rsidRDefault="00507716" w:rsidP="00507716">
      <w:pPr>
        <w:keepNext/>
        <w:jc w:val="center"/>
      </w:pPr>
      <w:r w:rsidRPr="00507716">
        <w:rPr>
          <w:noProof/>
          <w:lang w:eastAsia="en-US" w:bidi="ar-SA"/>
        </w:rPr>
        <w:drawing>
          <wp:inline distT="0" distB="0" distL="0" distR="0">
            <wp:extent cx="5010150" cy="3757613"/>
            <wp:effectExtent l="0" t="0" r="0" b="0"/>
            <wp:docPr id="17" name="Picture 17" descr="C:\Users\faramarz\Documents\temp\geant4_simulatio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ramarz\Documents\temp\geant4_simulation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361" cy="3758521"/>
                    </a:xfrm>
                    <a:prstGeom prst="rect">
                      <a:avLst/>
                    </a:prstGeom>
                    <a:noFill/>
                    <a:ln>
                      <a:noFill/>
                    </a:ln>
                  </pic:spPr>
                </pic:pic>
              </a:graphicData>
            </a:graphic>
          </wp:inline>
        </w:drawing>
      </w:r>
    </w:p>
    <w:p w:rsidR="00E23197" w:rsidRPr="004329AB" w:rsidRDefault="00507716" w:rsidP="00507716">
      <w:pPr>
        <w:pStyle w:val="Caption"/>
        <w:jc w:val="center"/>
        <w:rPr>
          <w:rFonts w:ascii="Arial" w:hAnsi="Arial" w:cs="Arial"/>
          <w:i w:val="0"/>
          <w:sz w:val="20"/>
          <w:szCs w:val="20"/>
        </w:rPr>
      </w:pPr>
      <w:r w:rsidRPr="004329AB">
        <w:rPr>
          <w:rFonts w:ascii="Arial" w:hAnsi="Arial" w:cs="Arial"/>
          <w:i w:val="0"/>
          <w:sz w:val="20"/>
          <w:szCs w:val="20"/>
        </w:rPr>
        <w:t xml:space="preserve">Figure </w:t>
      </w:r>
      <w:r w:rsidRPr="004329AB">
        <w:rPr>
          <w:rFonts w:ascii="Arial" w:hAnsi="Arial" w:cs="Arial"/>
          <w:i w:val="0"/>
          <w:sz w:val="20"/>
          <w:szCs w:val="20"/>
        </w:rPr>
        <w:fldChar w:fldCharType="begin"/>
      </w:r>
      <w:r w:rsidRPr="004329AB">
        <w:rPr>
          <w:rFonts w:ascii="Arial" w:hAnsi="Arial" w:cs="Arial"/>
          <w:i w:val="0"/>
          <w:sz w:val="20"/>
          <w:szCs w:val="20"/>
        </w:rPr>
        <w:instrText xml:space="preserve"> SEQ Figure \* ARABIC </w:instrText>
      </w:r>
      <w:r w:rsidRPr="004329AB">
        <w:rPr>
          <w:rFonts w:ascii="Arial" w:hAnsi="Arial" w:cs="Arial"/>
          <w:i w:val="0"/>
          <w:sz w:val="20"/>
          <w:szCs w:val="20"/>
        </w:rPr>
        <w:fldChar w:fldCharType="separate"/>
      </w:r>
      <w:r w:rsidR="008C1DE9" w:rsidRPr="004329AB">
        <w:rPr>
          <w:rFonts w:ascii="Arial" w:hAnsi="Arial" w:cs="Arial"/>
          <w:i w:val="0"/>
          <w:noProof/>
          <w:sz w:val="20"/>
          <w:szCs w:val="20"/>
        </w:rPr>
        <w:t>7</w:t>
      </w:r>
      <w:r w:rsidRPr="004329AB">
        <w:rPr>
          <w:rFonts w:ascii="Arial" w:hAnsi="Arial" w:cs="Arial"/>
          <w:i w:val="0"/>
          <w:sz w:val="20"/>
          <w:szCs w:val="20"/>
        </w:rPr>
        <w:fldChar w:fldCharType="end"/>
      </w:r>
      <w:r w:rsidRPr="004329AB">
        <w:rPr>
          <w:rFonts w:ascii="Arial" w:hAnsi="Arial" w:cs="Arial"/>
          <w:i w:val="0"/>
          <w:sz w:val="20"/>
          <w:szCs w:val="20"/>
        </w:rPr>
        <w:t xml:space="preserve">: Geant4 </w:t>
      </w:r>
      <w:r w:rsidR="00C15F0C" w:rsidRPr="004329AB">
        <w:rPr>
          <w:rFonts w:ascii="Arial" w:hAnsi="Arial" w:cs="Arial"/>
          <w:i w:val="0"/>
          <w:sz w:val="20"/>
          <w:szCs w:val="20"/>
        </w:rPr>
        <w:t>BF</w:t>
      </w:r>
      <w:r w:rsidR="00C15F0C" w:rsidRPr="00746FEB">
        <w:rPr>
          <w:rFonts w:ascii="Arial" w:hAnsi="Arial" w:cs="Arial"/>
          <w:i w:val="0"/>
          <w:sz w:val="20"/>
          <w:szCs w:val="20"/>
          <w:vertAlign w:val="subscript"/>
        </w:rPr>
        <w:t>3</w:t>
      </w:r>
      <w:r w:rsidR="00C15F0C" w:rsidRPr="004329AB">
        <w:rPr>
          <w:rFonts w:ascii="Arial" w:hAnsi="Arial" w:cs="Arial"/>
          <w:i w:val="0"/>
          <w:sz w:val="20"/>
          <w:szCs w:val="20"/>
        </w:rPr>
        <w:t>’s energy distribution s</w:t>
      </w:r>
      <w:r w:rsidRPr="004329AB">
        <w:rPr>
          <w:rFonts w:ascii="Arial" w:hAnsi="Arial" w:cs="Arial"/>
          <w:i w:val="0"/>
          <w:sz w:val="20"/>
          <w:szCs w:val="20"/>
        </w:rPr>
        <w:t>imulation</w:t>
      </w:r>
    </w:p>
    <w:p w:rsidR="00872D49" w:rsidRDefault="00872D49"/>
    <w:p w:rsidR="00B506AD" w:rsidRPr="00985FD7" w:rsidRDefault="007F1967">
      <w:pPr>
        <w:rPr>
          <w:rFonts w:ascii="Arial" w:hAnsi="Arial" w:cs="Arial"/>
          <w:sz w:val="20"/>
          <w:szCs w:val="20"/>
        </w:rPr>
      </w:pPr>
      <w:r w:rsidRPr="00985FD7">
        <w:rPr>
          <w:rFonts w:ascii="Arial" w:hAnsi="Arial" w:cs="Arial"/>
          <w:sz w:val="20"/>
          <w:szCs w:val="20"/>
        </w:rPr>
        <w:t xml:space="preserve">As the figure </w:t>
      </w:r>
      <w:r w:rsidR="00C9133A">
        <w:rPr>
          <w:rFonts w:ascii="Arial" w:hAnsi="Arial" w:cs="Arial"/>
          <w:sz w:val="20"/>
          <w:szCs w:val="20"/>
        </w:rPr>
        <w:t>below</w:t>
      </w:r>
      <w:bookmarkStart w:id="0" w:name="_GoBack"/>
      <w:bookmarkEnd w:id="0"/>
      <w:r w:rsidRPr="00985FD7">
        <w:rPr>
          <w:rFonts w:ascii="Arial" w:hAnsi="Arial" w:cs="Arial"/>
          <w:sz w:val="20"/>
          <w:szCs w:val="20"/>
        </w:rPr>
        <w:t xml:space="preserve"> presented the neutron beam starts from the left hand side.  It is simulated with G4Gun object and kinetic energy of the neutron beam is simulated to be a normal distribution.  The blue box is the moderator where the neutron beam is scattered.  Because of the moderation </w:t>
      </w:r>
      <w:proofErr w:type="gramStart"/>
      <w:r w:rsidRPr="00985FD7">
        <w:rPr>
          <w:rFonts w:ascii="Arial" w:hAnsi="Arial" w:cs="Arial"/>
          <w:sz w:val="20"/>
          <w:szCs w:val="20"/>
        </w:rPr>
        <w:t>process  fast</w:t>
      </w:r>
      <w:proofErr w:type="gramEnd"/>
      <w:r w:rsidRPr="00985FD7">
        <w:rPr>
          <w:rFonts w:ascii="Arial" w:hAnsi="Arial" w:cs="Arial"/>
          <w:sz w:val="20"/>
          <w:szCs w:val="20"/>
        </w:rPr>
        <w:t xml:space="preserve"> neutrons lose their kinetic energy and eventually enters the thermal neutron energy domain.  Some of these neutron find their way to the target BF</w:t>
      </w:r>
      <w:r w:rsidRPr="00D126E9">
        <w:rPr>
          <w:rFonts w:ascii="Arial" w:hAnsi="Arial" w:cs="Arial"/>
          <w:sz w:val="20"/>
          <w:szCs w:val="20"/>
          <w:vertAlign w:val="subscript"/>
        </w:rPr>
        <w:t>3</w:t>
      </w:r>
      <w:r w:rsidRPr="00985FD7">
        <w:rPr>
          <w:rFonts w:ascii="Arial" w:hAnsi="Arial" w:cs="Arial"/>
          <w:sz w:val="20"/>
          <w:szCs w:val="20"/>
        </w:rPr>
        <w:t xml:space="preserve"> and deposit their energy.  </w:t>
      </w:r>
    </w:p>
    <w:p w:rsidR="00B506AD" w:rsidRDefault="00B506AD"/>
    <w:p w:rsidR="008C1DE9" w:rsidRDefault="008C1DE9" w:rsidP="008C1DE9">
      <w:pPr>
        <w:keepNext/>
        <w:jc w:val="center"/>
      </w:pPr>
      <w:r w:rsidRPr="008C1DE9">
        <w:rPr>
          <w:noProof/>
          <w:lang w:eastAsia="en-US" w:bidi="ar-SA"/>
        </w:rPr>
        <w:drawing>
          <wp:inline distT="0" distB="0" distL="0" distR="0">
            <wp:extent cx="4396740" cy="3173231"/>
            <wp:effectExtent l="0" t="0" r="3810" b="8255"/>
            <wp:docPr id="18" name="Picture 18" descr="C:\Users\faramarz\Documents\temp\geant4_simulatio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ramarz\Documents\temp\geant4_simulation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061" cy="3184288"/>
                    </a:xfrm>
                    <a:prstGeom prst="rect">
                      <a:avLst/>
                    </a:prstGeom>
                    <a:noFill/>
                    <a:ln>
                      <a:noFill/>
                    </a:ln>
                  </pic:spPr>
                </pic:pic>
              </a:graphicData>
            </a:graphic>
          </wp:inline>
        </w:drawing>
      </w:r>
    </w:p>
    <w:p w:rsidR="00537BE3" w:rsidRPr="004329AB" w:rsidRDefault="008C1DE9" w:rsidP="008C1DE9">
      <w:pPr>
        <w:pStyle w:val="Caption"/>
        <w:jc w:val="center"/>
        <w:rPr>
          <w:rFonts w:ascii="Arial" w:hAnsi="Arial" w:cs="Arial"/>
          <w:i w:val="0"/>
          <w:sz w:val="20"/>
          <w:szCs w:val="20"/>
        </w:rPr>
      </w:pPr>
      <w:r w:rsidRPr="004329AB">
        <w:rPr>
          <w:rFonts w:ascii="Arial" w:hAnsi="Arial" w:cs="Arial"/>
          <w:i w:val="0"/>
          <w:sz w:val="20"/>
          <w:szCs w:val="20"/>
        </w:rPr>
        <w:t xml:space="preserve">Figure </w:t>
      </w:r>
      <w:r w:rsidRPr="004329AB">
        <w:rPr>
          <w:rFonts w:ascii="Arial" w:hAnsi="Arial" w:cs="Arial"/>
          <w:i w:val="0"/>
          <w:sz w:val="20"/>
          <w:szCs w:val="20"/>
        </w:rPr>
        <w:fldChar w:fldCharType="begin"/>
      </w:r>
      <w:r w:rsidRPr="004329AB">
        <w:rPr>
          <w:rFonts w:ascii="Arial" w:hAnsi="Arial" w:cs="Arial"/>
          <w:i w:val="0"/>
          <w:sz w:val="20"/>
          <w:szCs w:val="20"/>
        </w:rPr>
        <w:instrText xml:space="preserve"> SEQ Figure \* ARABIC </w:instrText>
      </w:r>
      <w:r w:rsidRPr="004329AB">
        <w:rPr>
          <w:rFonts w:ascii="Arial" w:hAnsi="Arial" w:cs="Arial"/>
          <w:i w:val="0"/>
          <w:sz w:val="20"/>
          <w:szCs w:val="20"/>
        </w:rPr>
        <w:fldChar w:fldCharType="separate"/>
      </w:r>
      <w:r w:rsidRPr="004329AB">
        <w:rPr>
          <w:rFonts w:ascii="Arial" w:hAnsi="Arial" w:cs="Arial"/>
          <w:i w:val="0"/>
          <w:noProof/>
          <w:sz w:val="20"/>
          <w:szCs w:val="20"/>
        </w:rPr>
        <w:t>8</w:t>
      </w:r>
      <w:r w:rsidRPr="004329AB">
        <w:rPr>
          <w:rFonts w:ascii="Arial" w:hAnsi="Arial" w:cs="Arial"/>
          <w:i w:val="0"/>
          <w:sz w:val="20"/>
          <w:szCs w:val="20"/>
        </w:rPr>
        <w:fldChar w:fldCharType="end"/>
      </w:r>
      <w:r w:rsidRPr="004329AB">
        <w:rPr>
          <w:rFonts w:ascii="Arial" w:hAnsi="Arial" w:cs="Arial"/>
          <w:i w:val="0"/>
          <w:sz w:val="20"/>
          <w:szCs w:val="20"/>
        </w:rPr>
        <w:t xml:space="preserve">: Geant4 </w:t>
      </w:r>
      <w:r w:rsidR="005B4274" w:rsidRPr="004329AB">
        <w:rPr>
          <w:rFonts w:ascii="Arial" w:hAnsi="Arial" w:cs="Arial"/>
          <w:i w:val="0"/>
          <w:sz w:val="20"/>
          <w:szCs w:val="20"/>
        </w:rPr>
        <w:t xml:space="preserve">Neutron Moderation </w:t>
      </w:r>
      <w:r w:rsidRPr="004329AB">
        <w:rPr>
          <w:rFonts w:ascii="Arial" w:hAnsi="Arial" w:cs="Arial"/>
          <w:i w:val="0"/>
          <w:sz w:val="20"/>
          <w:szCs w:val="20"/>
        </w:rPr>
        <w:t>Simulation</w:t>
      </w:r>
    </w:p>
    <w:p w:rsidR="00537BE3" w:rsidRDefault="00537BE3"/>
    <w:p w:rsidR="00537BE3" w:rsidRPr="00A60F11" w:rsidRDefault="00537BE3">
      <w:pPr>
        <w:rPr>
          <w:rFonts w:ascii="Arial" w:hAnsi="Arial" w:cs="Arial"/>
          <w:b/>
        </w:rPr>
      </w:pPr>
      <w:r w:rsidRPr="00A60F11">
        <w:rPr>
          <w:rFonts w:ascii="Arial" w:hAnsi="Arial" w:cs="Arial"/>
          <w:b/>
        </w:rPr>
        <w:t>Conclusion</w:t>
      </w:r>
    </w:p>
    <w:p w:rsidR="00B506AD" w:rsidRPr="00233341" w:rsidRDefault="007F1967">
      <w:pPr>
        <w:rPr>
          <w:rFonts w:ascii="Arial" w:hAnsi="Arial" w:cs="Arial"/>
          <w:sz w:val="20"/>
          <w:szCs w:val="20"/>
        </w:rPr>
      </w:pPr>
      <w:r w:rsidRPr="00233341">
        <w:rPr>
          <w:rFonts w:ascii="Arial" w:hAnsi="Arial" w:cs="Arial"/>
          <w:sz w:val="20"/>
          <w:szCs w:val="20"/>
        </w:rPr>
        <w:t>Geant4 platform is an exceptionally powerful toolkit to simulate shielding and radiation</w:t>
      </w:r>
    </w:p>
    <w:p w:rsidR="00B506AD" w:rsidRPr="00233341" w:rsidRDefault="007F1967">
      <w:pPr>
        <w:rPr>
          <w:rFonts w:ascii="Arial" w:hAnsi="Arial" w:cs="Arial"/>
          <w:sz w:val="20"/>
          <w:szCs w:val="20"/>
        </w:rPr>
      </w:pPr>
      <w:proofErr w:type="gramStart"/>
      <w:r w:rsidRPr="00233341">
        <w:rPr>
          <w:rFonts w:ascii="Arial" w:hAnsi="Arial" w:cs="Arial"/>
          <w:sz w:val="20"/>
          <w:szCs w:val="20"/>
        </w:rPr>
        <w:t>experiments</w:t>
      </w:r>
      <w:proofErr w:type="gramEnd"/>
      <w:r w:rsidRPr="00233341">
        <w:rPr>
          <w:rFonts w:ascii="Arial" w:hAnsi="Arial" w:cs="Arial"/>
          <w:sz w:val="20"/>
          <w:szCs w:val="20"/>
        </w:rPr>
        <w:t xml:space="preserve"> in the field of Nuclear Engineering. It provided libraries to generate fast neutron flux, it provides physic list libraries to simulate subatomic particles and relevant processes, it provides libraries to score the energy deposit as sub-atomic particles interact with mater.   A thermal neutron detector was </w:t>
      </w:r>
      <w:proofErr w:type="spellStart"/>
      <w:r w:rsidRPr="00233341">
        <w:rPr>
          <w:rFonts w:ascii="Arial" w:hAnsi="Arial" w:cs="Arial"/>
          <w:sz w:val="20"/>
          <w:szCs w:val="20"/>
        </w:rPr>
        <w:t>was</w:t>
      </w:r>
      <w:proofErr w:type="spellEnd"/>
      <w:r w:rsidRPr="00233341">
        <w:rPr>
          <w:rFonts w:ascii="Arial" w:hAnsi="Arial" w:cs="Arial"/>
          <w:sz w:val="20"/>
          <w:szCs w:val="20"/>
        </w:rPr>
        <w:t xml:space="preserve"> constructed in this scenario.  The experimental collected data and the Monte-carol simulated data are in agreement with 0.1 percent margin of error. </w:t>
      </w:r>
    </w:p>
    <w:p w:rsidR="00B506AD" w:rsidRDefault="00B506AD"/>
    <w:p w:rsidR="00B506AD" w:rsidRDefault="007F1967">
      <w:r>
        <w:t>Reference:</w:t>
      </w:r>
    </w:p>
    <w:p w:rsidR="00B506AD" w:rsidRDefault="00C9133A">
      <w:hyperlink>
        <w:r w:rsidR="007F1967">
          <w:rPr>
            <w:rStyle w:val="Hyperlink"/>
          </w:rPr>
          <w:t>https://www.researchgate.net/publication/232846058_Spectrometry_and_dosimetry_of_a_neutron_source</w:t>
        </w:r>
      </w:hyperlink>
    </w:p>
    <w:p w:rsidR="00B506AD" w:rsidRDefault="00B506AD"/>
    <w:p w:rsidR="00B506AD" w:rsidRDefault="007F1967">
      <w:r>
        <w:t>Links</w:t>
      </w:r>
    </w:p>
    <w:p w:rsidR="00B506AD" w:rsidRDefault="00C9133A">
      <w:hyperlink r:id="rId13">
        <w:r w:rsidR="007F1967">
          <w:rPr>
            <w:rStyle w:val="Hyperlink"/>
          </w:rPr>
          <w:t>https://geant4.org</w:t>
        </w:r>
      </w:hyperlink>
    </w:p>
    <w:p w:rsidR="00B506AD" w:rsidRDefault="00B506AD"/>
    <w:sectPr w:rsidR="00B506AD">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AD"/>
    <w:rsid w:val="00047DB9"/>
    <w:rsid w:val="00086409"/>
    <w:rsid w:val="000B66FD"/>
    <w:rsid w:val="000D1D50"/>
    <w:rsid w:val="00131267"/>
    <w:rsid w:val="00233341"/>
    <w:rsid w:val="00255DC4"/>
    <w:rsid w:val="00280FA9"/>
    <w:rsid w:val="002958E1"/>
    <w:rsid w:val="002D3FBD"/>
    <w:rsid w:val="002D44CD"/>
    <w:rsid w:val="00301441"/>
    <w:rsid w:val="003C180B"/>
    <w:rsid w:val="003C5294"/>
    <w:rsid w:val="003C5C58"/>
    <w:rsid w:val="003D3E63"/>
    <w:rsid w:val="003D5532"/>
    <w:rsid w:val="003E51A0"/>
    <w:rsid w:val="003F548E"/>
    <w:rsid w:val="00414C58"/>
    <w:rsid w:val="004329AB"/>
    <w:rsid w:val="00454D27"/>
    <w:rsid w:val="00466CE3"/>
    <w:rsid w:val="00483CDA"/>
    <w:rsid w:val="004B2E71"/>
    <w:rsid w:val="00507716"/>
    <w:rsid w:val="00517AD8"/>
    <w:rsid w:val="005309AA"/>
    <w:rsid w:val="00537BE3"/>
    <w:rsid w:val="00581DF7"/>
    <w:rsid w:val="00583236"/>
    <w:rsid w:val="005B1D41"/>
    <w:rsid w:val="005B4274"/>
    <w:rsid w:val="005E0ACF"/>
    <w:rsid w:val="006C0378"/>
    <w:rsid w:val="006C1468"/>
    <w:rsid w:val="00746FEB"/>
    <w:rsid w:val="007505BD"/>
    <w:rsid w:val="00755061"/>
    <w:rsid w:val="00762C50"/>
    <w:rsid w:val="0076516F"/>
    <w:rsid w:val="007E6D8A"/>
    <w:rsid w:val="007F1967"/>
    <w:rsid w:val="007F4A5B"/>
    <w:rsid w:val="007F5813"/>
    <w:rsid w:val="00832382"/>
    <w:rsid w:val="00871708"/>
    <w:rsid w:val="00872D49"/>
    <w:rsid w:val="00877B1B"/>
    <w:rsid w:val="0089576B"/>
    <w:rsid w:val="008C1DE9"/>
    <w:rsid w:val="008E755F"/>
    <w:rsid w:val="008F75B9"/>
    <w:rsid w:val="008F7F4F"/>
    <w:rsid w:val="00963036"/>
    <w:rsid w:val="009649D5"/>
    <w:rsid w:val="00985FD7"/>
    <w:rsid w:val="009D3892"/>
    <w:rsid w:val="00A029CC"/>
    <w:rsid w:val="00A25D79"/>
    <w:rsid w:val="00A60F11"/>
    <w:rsid w:val="00A70389"/>
    <w:rsid w:val="00A74C0C"/>
    <w:rsid w:val="00A92ADF"/>
    <w:rsid w:val="00AA7999"/>
    <w:rsid w:val="00AB35EE"/>
    <w:rsid w:val="00AB5729"/>
    <w:rsid w:val="00AB6C6E"/>
    <w:rsid w:val="00AD3A8B"/>
    <w:rsid w:val="00AF3968"/>
    <w:rsid w:val="00B16FA2"/>
    <w:rsid w:val="00B444EC"/>
    <w:rsid w:val="00B506AD"/>
    <w:rsid w:val="00B91CB8"/>
    <w:rsid w:val="00BA10AC"/>
    <w:rsid w:val="00BA4200"/>
    <w:rsid w:val="00BE0599"/>
    <w:rsid w:val="00C15F0C"/>
    <w:rsid w:val="00C9133A"/>
    <w:rsid w:val="00D00B3B"/>
    <w:rsid w:val="00D126E9"/>
    <w:rsid w:val="00D2596A"/>
    <w:rsid w:val="00D6588D"/>
    <w:rsid w:val="00D76B51"/>
    <w:rsid w:val="00E03605"/>
    <w:rsid w:val="00E07B15"/>
    <w:rsid w:val="00E23197"/>
    <w:rsid w:val="00E40998"/>
    <w:rsid w:val="00E662F0"/>
    <w:rsid w:val="00E70213"/>
    <w:rsid w:val="00EA18C8"/>
    <w:rsid w:val="00EB366E"/>
    <w:rsid w:val="00EB3A74"/>
    <w:rsid w:val="00EF072B"/>
    <w:rsid w:val="00EF3635"/>
    <w:rsid w:val="00F2355D"/>
    <w:rsid w:val="00FC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D4A34-A3DA-4D6F-9676-AB7FE34D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eant4.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1167</Words>
  <Characters>6527</Characters>
  <Application>Microsoft Office Word</Application>
  <DocSecurity>0</DocSecurity>
  <Lines>155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arad</dc:creator>
  <dc:description/>
  <cp:lastModifiedBy>faramarz arad</cp:lastModifiedBy>
  <cp:revision>95</cp:revision>
  <dcterms:created xsi:type="dcterms:W3CDTF">2024-11-12T04:12:00Z</dcterms:created>
  <dcterms:modified xsi:type="dcterms:W3CDTF">2024-11-12T07:21:00Z</dcterms:modified>
  <dc:language>en-US</dc:language>
</cp:coreProperties>
</file>