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4"/>
          <w:szCs w:val="24"/>
        </w:rPr>
      </w:pPr>
      <w:r w:rsidDel="00000000" w:rsidR="00000000" w:rsidRPr="00000000">
        <w:rPr>
          <w:b w:val="1"/>
          <w:bCs w:val="1"/>
          <w:sz w:val="24"/>
          <w:szCs w:val="24"/>
          <w:rtl w:val="0"/>
        </w:rPr>
        <w:t xml:space="preserve">Project Design Phase</w:t>
      </w:r>
    </w:p>
    <w:p w:rsidR="00000000" w:rsidDel="00000000" w:rsidP="00000000" w:rsidRDefault="00000000" w:rsidRPr="00000000" w14:paraId="00000002">
      <w:pPr>
        <w:spacing w:after="0" w:lineRule="auto"/>
        <w:jc w:val="center"/>
        <w:rPr>
          <w:b w:val="1"/>
          <w:bCs w:val="1"/>
          <w:sz w:val="24"/>
          <w:szCs w:val="24"/>
        </w:rPr>
      </w:pPr>
      <w:r w:rsidDel="00000000" w:rsidR="00000000" w:rsidRPr="00000000">
        <w:rPr>
          <w:b w:val="1"/>
          <w:bCs w:val="1"/>
          <w:sz w:val="24"/>
          <w:szCs w:val="24"/>
          <w:rtl w:val="0"/>
        </w:rPr>
        <w:t xml:space="preserve">Solution Architecture</w:t>
      </w:r>
    </w:p>
    <w:p w:rsidR="00000000" w:rsidDel="00000000" w:rsidP="00000000" w:rsidRDefault="00000000" w:rsidRPr="00000000" w14:paraId="00000003">
      <w:pPr>
        <w:spacing w:after="0" w:lineRule="auto"/>
        <w:jc w:val="center"/>
        <w:rPr>
          <w:b w:val="1"/>
          <w:bCs w:val="1"/>
        </w:rPr>
      </w:pPr>
      <w:r w:rsidDel="00000000" w:rsidR="00000000" w:rsidRPr="00000000">
        <w:rPr>
          <w:rtl w:val="0"/>
        </w:rPr>
      </w:r>
    </w:p>
    <w:tbl>
      <w:tblPr>
        <w:tblStyle w:val="Table1"/>
        <w:tblpPr w:leftFromText="180" w:rightFromText="180" w:topFromText="180" w:bottomFromText="180" w:vertAnchor="text" w:horzAnchor="text" w:tblpX="-90" w:tblpY="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30-09-2026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SWTID-2026-8056</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Blog Nest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sz w:val="24"/>
                <w:szCs w:val="24"/>
              </w:rPr>
            </w:pPr>
            <w:r w:rsidDel="00000000" w:rsidR="00000000" w:rsidRPr="00000000">
              <w:rPr>
                <w:sz w:val="24"/>
                <w:szCs w:val="24"/>
                <w:rtl w:val="0"/>
              </w:rPr>
              <w:t xml:space="preserve">4 Marks</w:t>
            </w:r>
          </w:p>
        </w:tc>
      </w:tr>
    </w:tbl>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pStyle w:val="Heading2"/>
        <w:keepNext w:val="0"/>
        <w:keepLines w:val="0"/>
        <w:rPr>
          <w:sz w:val="34"/>
          <w:szCs w:val="34"/>
        </w:rPr>
      </w:pPr>
      <w:bookmarkStart w:colFirst="0" w:colLast="0" w:name="_y2d8iocdrnww" w:id="0"/>
      <w:bookmarkEnd w:id="0"/>
      <w:r w:rsidDel="00000000" w:rsidR="00000000" w:rsidRPr="00000000">
        <w:rPr>
          <w:sz w:val="34"/>
          <w:szCs w:val="34"/>
          <w:rtl w:val="0"/>
        </w:rPr>
        <w:t xml:space="preserve">1. Solution Architecture</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Solution architecture for BlogNest defines how the different technologies and components work together to solve the problems faced by content creators, editors, administrators and readers.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The system uses Node.js and Express.js for backend processing, MongoDB for data storage, Mongoose for database interactions and Google Gemini AI for intelligent content generation and summarization. JWT authentication and role-based access control help secure the application.</w:t>
      </w:r>
    </w:p>
    <w:p w:rsidR="00000000" w:rsidDel="00000000" w:rsidP="00000000" w:rsidRDefault="00000000" w:rsidRPr="00000000" w14:paraId="00000010">
      <w:pPr>
        <w:pStyle w:val="Heading2"/>
        <w:keepNext w:val="0"/>
        <w:keepLines w:val="0"/>
        <w:rPr>
          <w:sz w:val="34"/>
          <w:szCs w:val="34"/>
        </w:rPr>
      </w:pPr>
      <w:bookmarkStart w:colFirst="0" w:colLast="0" w:name="_x9ompdb3cpx4" w:id="1"/>
      <w:bookmarkEnd w:id="1"/>
      <w:r w:rsidDel="00000000" w:rsidR="00000000" w:rsidRPr="00000000">
        <w:rPr>
          <w:sz w:val="34"/>
          <w:szCs w:val="34"/>
          <w:rtl w:val="0"/>
        </w:rPr>
        <w:t xml:space="preserve">2. Goals of Solution Architecture</w:t>
      </w:r>
    </w:p>
    <w:p w:rsidR="00000000" w:rsidDel="00000000" w:rsidP="00000000" w:rsidRDefault="00000000" w:rsidRPr="00000000" w14:paraId="00000011">
      <w:pPr>
        <w:numPr>
          <w:ilvl w:val="0"/>
          <w:numId w:val="1"/>
        </w:numPr>
        <w:spacing w:after="0" w:afterAutospacing="0" w:before="240" w:lineRule="auto"/>
        <w:ind w:left="720" w:hanging="360"/>
        <w:rPr>
          <w:b w:val="1"/>
          <w:bCs w:val="1"/>
        </w:rPr>
      </w:pPr>
      <w:r w:rsidDel="00000000" w:rsidR="00000000" w:rsidRPr="00000000">
        <w:rPr>
          <w:b w:val="1"/>
          <w:bCs w:val="1"/>
          <w:rtl w:val="0"/>
        </w:rPr>
        <w:t xml:space="preserve">Identify the technology solution: Select appropriate technologies to support AI-powered blog management.</w:t>
      </w:r>
    </w:p>
    <w:p w:rsidR="00000000" w:rsidDel="00000000" w:rsidP="00000000" w:rsidRDefault="00000000" w:rsidRPr="00000000" w14:paraId="00000012">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Describe system structure: Explain the relationship between the API, backend services, database and AI integration.</w:t>
      </w:r>
    </w:p>
    <w:p w:rsidR="00000000" w:rsidDel="00000000" w:rsidP="00000000" w:rsidRDefault="00000000" w:rsidRPr="00000000" w14:paraId="00000013">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Define features and requirements: Specify the functions of blog creation, authentication, publishing and comment management.</w:t>
      </w:r>
    </w:p>
    <w:p w:rsidR="00000000" w:rsidDel="00000000" w:rsidP="00000000" w:rsidRDefault="00000000" w:rsidRPr="00000000" w14:paraId="00000014">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Support development and delivery: Organize the system into modular components that can be developed, tested and maintained.</w:t>
      </w:r>
    </w:p>
    <w:p w:rsidR="00000000" w:rsidDel="00000000" w:rsidP="00000000" w:rsidRDefault="00000000" w:rsidRPr="00000000" w14:paraId="00000015">
      <w:pPr>
        <w:pStyle w:val="Heading2"/>
        <w:keepNext w:val="0"/>
        <w:keepLines w:val="0"/>
        <w:rPr>
          <w:sz w:val="34"/>
          <w:szCs w:val="34"/>
        </w:rPr>
      </w:pPr>
      <w:bookmarkStart w:colFirst="0" w:colLast="0" w:name="_13j4hq31cjgv" w:id="2"/>
      <w:bookmarkEnd w:id="2"/>
      <w:r w:rsidDel="00000000" w:rsidR="00000000" w:rsidRPr="00000000">
        <w:rPr>
          <w:sz w:val="34"/>
          <w:szCs w:val="34"/>
          <w:rtl w:val="0"/>
        </w:rPr>
        <w:t xml:space="preserve">3. Solution Architecture Diagram</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Users / API Client</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Admin · Editor · Author · Reader</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Postman / Frontend Application</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Express.js API Gateway</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HTTP requests · Routes · JSON · CORS</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Authentication &amp; Authorization</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JWT verification · Role-based access · Validation</w:t>
      </w:r>
    </w:p>
    <w:p w:rsidR="00000000" w:rsidDel="00000000" w:rsidP="00000000" w:rsidRDefault="00000000" w:rsidRPr="00000000" w14:paraId="0000001D">
      <w:pPr>
        <w:pStyle w:val="Heading2"/>
        <w:keepNext w:val="0"/>
        <w:keepLines w:val="0"/>
        <w:rPr>
          <w:sz w:val="34"/>
          <w:szCs w:val="34"/>
        </w:rPr>
      </w:pPr>
      <w:bookmarkStart w:colFirst="0" w:colLast="0" w:name="_hojxm8v29hwz" w:id="3"/>
      <w:bookmarkEnd w:id="3"/>
      <w:r w:rsidDel="00000000" w:rsidR="00000000" w:rsidRPr="00000000">
        <w:rPr>
          <w:sz w:val="34"/>
          <w:szCs w:val="34"/>
          <w:rtl w:val="0"/>
        </w:rPr>
        <w:t xml:space="preserve">Backend Controllers &amp; Services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User Management</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Blog Management</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Category &amp; Tags</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Comment Management</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Search &amp; Filtering</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AI Services</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MongoDB Atlas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Users · Posts · Categories · Comments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Mongoose ODM</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Google Gemini AI</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Blog generation · Summarization · AI assistance</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External AI service</w:t>
      </w:r>
    </w:p>
    <w:p w:rsidR="00000000" w:rsidDel="00000000" w:rsidP="00000000" w:rsidRDefault="00000000" w:rsidRPr="00000000" w14:paraId="0000002A">
      <w:pPr>
        <w:rPr>
          <w:b w:val="1"/>
          <w:bCs w:val="1"/>
        </w:rPr>
      </w:pPr>
      <w:r w:rsidDel="00000000" w:rsidR="00000000" w:rsidRPr="00000000">
        <w:rPr>
          <w:b w:val="1"/>
          <w:bCs w:val="1"/>
          <w:rtl w:val="0"/>
        </w:rPr>
        <w:t xml:space="preserve">Figure 1: Proposed solution architecture and data flow of BlogNest</w:t>
      </w:r>
    </w:p>
    <w:p w:rsidR="00000000" w:rsidDel="00000000" w:rsidP="00000000" w:rsidRDefault="00000000" w:rsidRPr="00000000" w14:paraId="0000002B">
      <w:pPr>
        <w:pStyle w:val="Heading2"/>
        <w:keepNext w:val="0"/>
        <w:keepLines w:val="0"/>
        <w:rPr>
          <w:sz w:val="34"/>
          <w:szCs w:val="34"/>
        </w:rPr>
      </w:pPr>
      <w:bookmarkStart w:colFirst="0" w:colLast="0" w:name="_tcb5qwc3tj9k" w:id="4"/>
      <w:bookmarkEnd w:id="4"/>
      <w:r w:rsidDel="00000000" w:rsidR="00000000" w:rsidRPr="00000000">
        <w:rPr>
          <w:sz w:val="34"/>
          <w:szCs w:val="34"/>
          <w:rtl w:val="0"/>
        </w:rPr>
        <w:t xml:space="preserve">4. Components Description</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3.8895246554052"/>
        <w:gridCol w:w="6421.622286368218"/>
        <w:tblGridChange w:id="0">
          <w:tblGrid>
            <w:gridCol w:w="2603.8895246554052"/>
            <w:gridCol w:w="6421.62228636821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jc w:val="center"/>
              <w:rPr>
                <w:b w:val="1"/>
                <w:bCs w:val="1"/>
              </w:rPr>
            </w:pPr>
            <w:r w:rsidDel="00000000" w:rsidR="00000000" w:rsidRPr="00000000">
              <w:rPr>
                <w:b w:val="1"/>
                <w:bCs w:val="1"/>
                <w:rtl w:val="0"/>
              </w:rPr>
              <w:t xml:space="preserve">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center"/>
              <w:rPr>
                <w:b w:val="1"/>
                <w:bCs w:val="1"/>
              </w:rPr>
            </w:pPr>
            <w:r w:rsidDel="00000000" w:rsidR="00000000" w:rsidRPr="00000000">
              <w:rPr>
                <w:b w:val="1"/>
                <w:bCs w:val="1"/>
                <w:rtl w:val="0"/>
              </w:rPr>
              <w:t xml:space="preserve">Description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User Interface / API Client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Sends requests to the backend to register, log in, create blogs, read posts and manage comments.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Express.js API Gateway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Receives HTTP requests and directs them to the appropriate routes and controllers.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Authentication &amp; Authorization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Verifies JWT tokens and checks whether users have permission to access protected functions.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Backend Controllers &amp;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Handle application logic for users, blogs, categories, comments, search and AI operations.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MongoDB Atlas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Stores user accounts, blog posts and other application data.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Mongoose ODM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Defines schemas, validates data and manages communication between the backend and MongoDB.</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Google Gemini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Processes AI requests to generate blog drafts and summarize content.</w:t>
            </w:r>
          </w:p>
        </w:tc>
      </w:tr>
    </w:tbl>
    <w:p w:rsidR="00000000" w:rsidDel="00000000" w:rsidP="00000000" w:rsidRDefault="00000000" w:rsidRPr="00000000" w14:paraId="0000003C">
      <w:pPr>
        <w:pStyle w:val="Heading2"/>
        <w:keepNext w:val="0"/>
        <w:keepLines w:val="0"/>
        <w:rPr>
          <w:sz w:val="34"/>
          <w:szCs w:val="34"/>
        </w:rPr>
      </w:pPr>
      <w:bookmarkStart w:colFirst="0" w:colLast="0" w:name="_b15vbp3fi6wd" w:id="5"/>
      <w:bookmarkEnd w:id="5"/>
      <w:r w:rsidDel="00000000" w:rsidR="00000000" w:rsidRPr="00000000">
        <w:rPr>
          <w:sz w:val="34"/>
          <w:szCs w:val="34"/>
          <w:rtl w:val="0"/>
        </w:rPr>
        <w:t xml:space="preserve">5. System Data Flow</w:t>
      </w:r>
    </w:p>
    <w:p w:rsidR="00000000" w:rsidDel="00000000" w:rsidP="00000000" w:rsidRDefault="00000000" w:rsidRPr="00000000" w14:paraId="0000003D">
      <w:pPr>
        <w:numPr>
          <w:ilvl w:val="0"/>
          <w:numId w:val="2"/>
        </w:numPr>
        <w:spacing w:after="0" w:afterAutospacing="0" w:before="240" w:lineRule="auto"/>
        <w:ind w:left="720" w:hanging="360"/>
        <w:rPr>
          <w:b w:val="1"/>
          <w:bCs w:val="1"/>
        </w:rPr>
      </w:pPr>
      <w:r w:rsidDel="00000000" w:rsidR="00000000" w:rsidRPr="00000000">
        <w:rPr>
          <w:b w:val="1"/>
          <w:bCs w:val="1"/>
          <w:rtl w:val="0"/>
        </w:rPr>
        <w:t xml:space="preserve">The user sends a request through the frontend or an API testing tool such as Postman.</w:t>
      </w:r>
    </w:p>
    <w:p w:rsidR="00000000" w:rsidDel="00000000" w:rsidP="00000000" w:rsidRDefault="00000000" w:rsidRPr="00000000" w14:paraId="0000003E">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Express.js receives the request and forwards it to the appropriate route.</w:t>
      </w:r>
    </w:p>
    <w:p w:rsidR="00000000" w:rsidDel="00000000" w:rsidP="00000000" w:rsidRDefault="00000000" w:rsidRPr="00000000" w14:paraId="0000003F">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Authentication middleware verifies the user's identity and permissions when required.</w:t>
      </w:r>
    </w:p>
    <w:p w:rsidR="00000000" w:rsidDel="00000000" w:rsidP="00000000" w:rsidRDefault="00000000" w:rsidRPr="00000000" w14:paraId="00000040">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The controller processes the request and communicates with the relevant service or database model.</w:t>
      </w:r>
    </w:p>
    <w:p w:rsidR="00000000" w:rsidDel="00000000" w:rsidP="00000000" w:rsidRDefault="00000000" w:rsidRPr="00000000" w14:paraId="00000041">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Mongoose interacts with MongoDB to retrieve or update stored information.</w:t>
      </w:r>
    </w:p>
    <w:p w:rsidR="00000000" w:rsidDel="00000000" w:rsidP="00000000" w:rsidRDefault="00000000" w:rsidRPr="00000000" w14:paraId="00000042">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For AI features, the backend sends the appropriate prompt to Google Gemini and receives the generated result.</w:t>
      </w:r>
    </w:p>
    <w:p w:rsidR="00000000" w:rsidDel="00000000" w:rsidP="00000000" w:rsidRDefault="00000000" w:rsidRPr="00000000" w14:paraId="00000043">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The backend returns the response to the user in JSON format.</w:t>
      </w:r>
    </w:p>
    <w:p w:rsidR="00000000" w:rsidDel="00000000" w:rsidP="00000000" w:rsidRDefault="00000000" w:rsidRPr="00000000" w14:paraId="00000044">
      <w:pPr>
        <w:pStyle w:val="Heading2"/>
        <w:keepNext w:val="0"/>
        <w:keepLines w:val="0"/>
        <w:rPr>
          <w:sz w:val="34"/>
          <w:szCs w:val="34"/>
        </w:rPr>
      </w:pPr>
      <w:bookmarkStart w:colFirst="0" w:colLast="0" w:name="_8jmbtve9262v" w:id="6"/>
      <w:bookmarkEnd w:id="6"/>
      <w:r w:rsidDel="00000000" w:rsidR="00000000" w:rsidRPr="00000000">
        <w:rPr>
          <w:sz w:val="34"/>
          <w:szCs w:val="34"/>
          <w:rtl w:val="0"/>
        </w:rPr>
        <w:t xml:space="preserve">6. Technology Stack</w:t>
      </w:r>
    </w:p>
    <w:tbl>
      <w:tblPr>
        <w:tblStyle w:val="Table3"/>
        <w:tblW w:w="6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5"/>
        <w:gridCol w:w="4220"/>
        <w:tblGridChange w:id="0">
          <w:tblGrid>
            <w:gridCol w:w="2015"/>
            <w:gridCol w:w="42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jc w:val="center"/>
              <w:rPr>
                <w:b w:val="1"/>
                <w:bCs w:val="1"/>
              </w:rPr>
            </w:pPr>
            <w:r w:rsidDel="00000000" w:rsidR="00000000" w:rsidRPr="00000000">
              <w:rPr>
                <w:b w:val="1"/>
                <w:bCs w:val="1"/>
                <w:rtl w:val="0"/>
              </w:rPr>
              <w:t xml:space="preserve">Technology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jc w:val="center"/>
              <w:rPr>
                <w:b w:val="1"/>
                <w:bCs w:val="1"/>
              </w:rPr>
            </w:pPr>
            <w:r w:rsidDel="00000000" w:rsidR="00000000" w:rsidRPr="00000000">
              <w:rPr>
                <w:b w:val="1"/>
                <w:bCs w:val="1"/>
                <w:rtl w:val="0"/>
              </w:rPr>
              <w:t xml:space="preserve">Purpose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Node.js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Backend runtime environment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Express.js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REST API and routing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MongoDB Atlas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Cloud database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Mongoose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Data modeling and validation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Google Gemini 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AI content generation and summarization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b w:val="1"/>
                <w:bCs w:val="1"/>
              </w:rPr>
            </w:pPr>
            <w:r w:rsidDel="00000000" w:rsidR="00000000" w:rsidRPr="00000000">
              <w:rPr>
                <w:b w:val="1"/>
                <w:bCs w:val="1"/>
                <w:rtl w:val="0"/>
              </w:rPr>
              <w:t xml:space="preserve">JWT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Authentication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bcrypt.js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Password hashing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Postman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API testing</w:t>
            </w:r>
          </w:p>
        </w:tc>
      </w:tr>
    </w:tbl>
    <w:p w:rsidR="00000000" w:rsidDel="00000000" w:rsidP="00000000" w:rsidRDefault="00000000" w:rsidRPr="00000000" w14:paraId="00000057">
      <w:pPr>
        <w:pStyle w:val="Heading2"/>
        <w:keepNext w:val="0"/>
        <w:keepLines w:val="0"/>
        <w:rPr>
          <w:sz w:val="34"/>
          <w:szCs w:val="34"/>
        </w:rPr>
      </w:pPr>
      <w:bookmarkStart w:colFirst="0" w:colLast="0" w:name="_v9aenz61kuw5" w:id="7"/>
      <w:bookmarkEnd w:id="7"/>
      <w:r w:rsidDel="00000000" w:rsidR="00000000" w:rsidRPr="00000000">
        <w:rPr>
          <w:sz w:val="34"/>
          <w:szCs w:val="34"/>
          <w:rtl w:val="0"/>
        </w:rPr>
        <w:t xml:space="preserve">7. Conclusion</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The BlogNest solution architecture provides a modular structure that connects user requests, backend processing, database storage and AI services. Separating authentication, application logic, data access and AI integration makes the system easier to test, maintain and extend. The architecture is designed to support future improvements such as advanced analytics, additional AI features and a dedicated frontend application.</w:t>
      </w:r>
    </w:p>
    <w:p w:rsidR="00000000" w:rsidDel="00000000" w:rsidP="00000000" w:rsidRDefault="00000000" w:rsidRPr="00000000" w14:paraId="00000059">
      <w:pPr>
        <w:rPr>
          <w:rFonts w:ascii="Arial" w:cs="Arial" w:eastAsia="Arial" w:hAnsi="Arial"/>
          <w:b w:val="1"/>
          <w:bCs w:val="1"/>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