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SWTID-2026-8056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Blog 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3us88py5lj0h" w:id="0"/>
      <w:bookmarkEnd w:id="0"/>
      <w:r w:rsidDel="00000000" w:rsidR="00000000" w:rsidRPr="00000000">
        <w:rPr>
          <w:sz w:val="46"/>
          <w:szCs w:val="46"/>
          <w:rtl w:val="0"/>
        </w:rPr>
        <w:t xml:space="preserve">Functional and Non-Functional 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Name: BlogNest – AI-Powered Blog Management System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jey7mmtd8kb" w:id="1"/>
      <w:bookmarkEnd w:id="1"/>
      <w:r w:rsidDel="00000000" w:rsidR="00000000" w:rsidRPr="00000000">
        <w:rPr>
          <w:sz w:val="34"/>
          <w:szCs w:val="34"/>
          <w:rtl w:val="0"/>
        </w:rPr>
        <w:t xml:space="preserve">1. Functional Requirements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are the functional requirements of the proposed BlogNest solution.</w:t>
      </w:r>
    </w:p>
    <w:tbl>
      <w:tblPr>
        <w:tblStyle w:val="Table2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3425"/>
        <w:gridCol w:w="4100"/>
        <w:tblGridChange w:id="0">
          <w:tblGrid>
            <w:gridCol w:w="965"/>
            <w:gridCol w:w="3425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account creation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through Email and Password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JWT token generation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Logout / session handling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Blog Post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Blog Posts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Blog Posts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Blog Posts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 and Tag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Categories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 Tags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Blog Posts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Content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Blog Content using Gemini AI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Blog Ideas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 with Draft Writing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Summarization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Blog Posts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Short Content Summaries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Comments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Comments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or Moderate Comments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and Role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User Management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 Assignment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and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Blog Posts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Category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 Posts using Tags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User Details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Blog Posts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and Update Data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re3w4uvdxm4" w:id="2"/>
      <w:bookmarkEnd w:id="2"/>
      <w:r w:rsidDel="00000000" w:rsidR="00000000" w:rsidRPr="00000000">
        <w:rPr>
          <w:sz w:val="34"/>
          <w:szCs w:val="34"/>
          <w:rtl w:val="0"/>
        </w:rPr>
        <w:t xml:space="preserve">2. Non-Functional Requirements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BlogNest solution.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1999446554804"/>
        <w:gridCol w:w="2109.7974893713367"/>
        <w:gridCol w:w="6103.514376996805"/>
        <w:tblGridChange w:id="0">
          <w:tblGrid>
            <w:gridCol w:w="812.1999446554804"/>
            <w:gridCol w:w="2109.7974893713367"/>
            <w:gridCol w:w="6103.5143769968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provide simple and understandable APIs and an easy-to-use interface so users can manage blog content with minimal difficulty.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protect user data using password hashing, JWT authentication, input validation and role-based access control.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process requests consistently, handle errors properly and preserve data accurately during database operations.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respond efficiently to common requests such as login, retrieving posts and updating blog content.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be accessible when deployed and connected to its required services, including the database and AI provider.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support future growth in users, blog posts and requests through modular design and suitable database management.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