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/>
        <w:drawing>
          <wp:inline distB="114300" distT="114300" distL="114300" distR="114300">
            <wp:extent cx="2150035" cy="941621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035" cy="941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56"/>
          <w:szCs w:val="5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56"/>
          <w:szCs w:val="56"/>
          <w:rtl w:val="0"/>
        </w:rPr>
        <w:t xml:space="preserve">Introducing Generative AI with AWS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Project: Building a Domain Expert Model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afafa" w:val="clear"/>
        <w:spacing w:after="0" w:before="480" w:lineRule="auto"/>
        <w:jc w:val="both"/>
        <w:rPr>
          <w:rFonts w:ascii="Times New Roman" w:cs="Times New Roman" w:eastAsia="Times New Roman" w:hAnsi="Times New Roman"/>
          <w:b w:val="1"/>
          <w:color w:val="1155cc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rtl w:val="0"/>
        </w:rPr>
        <w:t xml:space="preserve">Environment and Project Setup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Configured and completed the below steps and used Aws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32"/>
          <w:szCs w:val="32"/>
          <w:shd w:fill="fafafa" w:val="clear"/>
          <w:rtl w:val="0"/>
        </w:rPr>
        <w:t xml:space="preserve">US West Oregon (us-west-2) Region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 AWS SageMaker IAM Role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 AWS SageMaker Notebook Instance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GPU instance for fine-tuning training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32"/>
          <w:szCs w:val="32"/>
          <w:shd w:fill="fafafa" w:val="clear"/>
          <w:rtl w:val="0"/>
        </w:rPr>
        <w:t xml:space="preserve">Downloaded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71a53"/>
            <w:sz w:val="32"/>
            <w:szCs w:val="32"/>
            <w:u w:val="single"/>
            <w:shd w:fill="fafafa" w:val="clear"/>
            <w:rtl w:val="0"/>
          </w:rPr>
          <w:t xml:space="preserve">project starter files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6"/>
          <w:szCs w:val="36"/>
          <w:rtl w:val="0"/>
        </w:rPr>
        <w:t xml:space="preserve">Step 1: Upload Project Starter Files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Creating and Running the Fine-tuningProject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2"/>
          <w:szCs w:val="32"/>
        </w:rPr>
        <w:drawing>
          <wp:inline distB="114300" distT="114300" distL="114300" distR="114300">
            <wp:extent cx="6819900" cy="2617913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61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Uploading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32"/>
          <w:szCs w:val="32"/>
          <w:shd w:fill="fafafa" w:val="clear"/>
          <w:rtl w:val="0"/>
        </w:rPr>
        <w:t xml:space="preserve">Python notebook files (.ipynb)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color w:val="0b0b0b"/>
          <w:sz w:val="32"/>
          <w:szCs w:val="3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color w:val="0b0b0b"/>
          <w:sz w:val="32"/>
          <w:szCs w:val="32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0b0b"/>
          <w:sz w:val="32"/>
          <w:szCs w:val="32"/>
          <w:shd w:fill="fafafa" w:val="clear"/>
        </w:rPr>
        <w:drawing>
          <wp:inline distB="114300" distT="114300" distL="114300" distR="114300">
            <wp:extent cx="6794138" cy="2466975"/>
            <wp:effectExtent b="0" l="0" r="0" t="0"/>
            <wp:docPr id="1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4138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color w:val="0b0b0b"/>
          <w:sz w:val="32"/>
          <w:szCs w:val="32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6"/>
          <w:szCs w:val="36"/>
          <w:rtl w:val="0"/>
        </w:rPr>
        <w:t xml:space="preserve">Step 2: Choose your Dataset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 have opted for a dataset within the domain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Financial Domain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6"/>
          <w:szCs w:val="36"/>
          <w:rtl w:val="0"/>
        </w:rPr>
        <w:t xml:space="preserve">Step 3: Deploy and Evaluate the model (Model_Evaluation.ipynb)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Completed and ran the cells in the Model_Evaluation.ipynb file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Screenshot of the Model Deployment of  Model_Evaluation.ipynb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679838" cy="2247900"/>
            <wp:effectExtent b="0" l="0" r="0" t="0"/>
            <wp:docPr id="1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9838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Saved and download Model_Evaluation.ipynb with the cell output,uploaded in the zip file and file name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Model_Evaluation_UdacityGenAIAWS.ipynb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Screenshot of the Model_Evaluation.ipynb file with the cell output as proof 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afafa" w:val="clear"/>
        <w:rPr>
          <w:rFonts w:ascii="Times New Roman" w:cs="Times New Roman" w:eastAsia="Times New Roman" w:hAnsi="Times New Roman"/>
          <w:color w:val="0b0b0b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b0b0b"/>
          <w:sz w:val="32"/>
          <w:szCs w:val="32"/>
        </w:rPr>
        <w:drawing>
          <wp:inline distB="114300" distT="114300" distL="114300" distR="114300">
            <wp:extent cx="6451200" cy="2971800"/>
            <wp:effectExtent b="0" l="0" r="0" t="0"/>
            <wp:docPr id="2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Screenshot of Deleted the Model Deployment and 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451200" cy="1981200"/>
            <wp:effectExtent b="0" l="0" r="0" t="0"/>
            <wp:docPr id="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Updated the  Project Documentation section about the evaluation of the model's text generation capabilities and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6"/>
          <w:szCs w:val="36"/>
          <w:rtl w:val="0"/>
        </w:rPr>
        <w:t xml:space="preserve">Step 4: Fine-tune the Model (Model_FineTuning.ipynb)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Completed and ran the cells in the Model_FineTuning.ipynb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Saved and download Model_Evaluation.ipynb with the cell output,uploaded in the zip file and file name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Model_FineTuning.ipynb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screenshot of the Model_FineTuning.ipynb file with the cell output as proof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451200" cy="297180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7603" r="76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Updated the Project Documentation Report section about fine-tuning the model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6"/>
          <w:szCs w:val="36"/>
          <w:rtl w:val="0"/>
        </w:rPr>
        <w:t xml:space="preserve">Step 5: Deploy and Evaluate the Fine-tuned Model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c4587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Screenshot of Visiting the AWS S3 bucket where my fine-tuned model weights are stored after training for your submission.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  <w:drawing>
          <wp:inline distB="114300" distT="114300" distL="114300" distR="114300">
            <wp:extent cx="6429375" cy="2241737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241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ARN 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arn:aws:s3:::sagemaker-us-west-2-794812945117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Screenshot of  Model_FineTuning.ipynb file about deploying and evaluating the fine-tuned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451200" cy="2641600"/>
            <wp:effectExtent b="0" l="0" r="0" t="0"/>
            <wp:docPr id="2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9" l="0" r="0" t="9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Screenshot of the Model_FineTuning.ipynb file with the cell output as proof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448425" cy="2494473"/>
            <wp:effectExtent b="0" l="0" r="0" t="0"/>
            <wp:docPr id="2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494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Screenshot of Deleted the Model Deployment and  endpoints(Cell Output)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448425" cy="1921152"/>
            <wp:effectExtent b="0" l="0" r="0" t="0"/>
            <wp:docPr id="1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921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Screenshot of Deleted the Model Deployment and  endpoints(Cell Output)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451200" cy="1892300"/>
            <wp:effectExtent b="0" l="0" r="0" t="0"/>
            <wp:docPr id="2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Updated the Project Documentation Report section about fine-tuning the model.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6"/>
          <w:szCs w:val="36"/>
          <w:rtl w:val="0"/>
        </w:rPr>
        <w:t xml:space="preserve">Step 6: Collect Project Documentation and Submit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1c458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Zip File Named Project_Building_a_Domain_Expert_Model.zip  is uploaded and consists of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Model_evaluation.ipynb with cell output (File_Name:-Model_evaluation.ipynb).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Model_FineTuning.ipynb with cell output (File_Name:- Model_FineTuning.ipynb).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Screenshots of both notebooks with cell output.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completed Project Documentation Report (File_Name:- UDACITY Introduction to Generative AI with AWS Project Documentation Report).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Snapshots folder consists of both the notebooks with outputs for better visibility.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12.jpg"/><Relationship Id="rId13" Type="http://schemas.openxmlformats.org/officeDocument/2006/relationships/image" Target="media/image1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3.jpg"/><Relationship Id="rId14" Type="http://schemas.openxmlformats.org/officeDocument/2006/relationships/image" Target="media/image2.jpg"/><Relationship Id="rId17" Type="http://schemas.openxmlformats.org/officeDocument/2006/relationships/image" Target="media/image10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9.jpg"/><Relationship Id="rId7" Type="http://schemas.openxmlformats.org/officeDocument/2006/relationships/image" Target="media/image4.png"/><Relationship Id="rId8" Type="http://schemas.openxmlformats.org/officeDocument/2006/relationships/hyperlink" Target="https://video.udacity-data.com/topher/2024/February/65bb2743_genaiwithawsprojectstarter/genaiwithawsprojectstar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pgA90Lae+w5hDJQgdZ7EJeZpuw==">CgMxLjAyCGguZ2pkZ3hzOAByITFGQVFlb1FHTkNSWlc4MUdfVERaZWtQOTM2U2Z1U1FKeA==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