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Psychology Terminology — EN ↔ FA</w:t>
      </w:r>
    </w:p>
    <w:p>
      <w:r>
        <w:t>Example data for import testing. Not clinically verified.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English</w:t>
            </w:r>
          </w:p>
        </w:tc>
        <w:tc>
          <w:tcPr>
            <w:tcW w:type="dxa" w:w="4320"/>
          </w:tcPr>
          <w:p>
            <w:r>
              <w:t>Persian</w:t>
            </w:r>
          </w:p>
        </w:tc>
      </w:tr>
      <w:tr>
        <w:tc>
          <w:tcPr>
            <w:tcW w:type="dxa" w:w="4320"/>
          </w:tcPr>
          <w:p>
            <w:r>
              <w:t>cognitive psychology</w:t>
            </w:r>
          </w:p>
        </w:tc>
        <w:tc>
          <w:tcPr>
            <w:tcW w:type="dxa" w:w="4320"/>
          </w:tcPr>
          <w:p>
            <w:r>
              <w:t>روان‌شناسی شناختی</w:t>
            </w:r>
          </w:p>
        </w:tc>
      </w:tr>
      <w:tr>
        <w:tc>
          <w:tcPr>
            <w:tcW w:type="dxa" w:w="4320"/>
          </w:tcPr>
          <w:p>
            <w:r>
              <w:t>working memory</w:t>
            </w:r>
          </w:p>
        </w:tc>
        <w:tc>
          <w:tcPr>
            <w:tcW w:type="dxa" w:w="4320"/>
          </w:tcPr>
          <w:p>
            <w:r>
              <w:t>حافظه کاری</w:t>
            </w:r>
          </w:p>
        </w:tc>
      </w:tr>
      <w:tr>
        <w:tc>
          <w:tcPr>
            <w:tcW w:type="dxa" w:w="4320"/>
          </w:tcPr>
          <w:p>
            <w:r>
              <w:t>behavioral activation</w:t>
            </w:r>
          </w:p>
        </w:tc>
        <w:tc>
          <w:tcPr>
            <w:tcW w:type="dxa" w:w="4320"/>
          </w:tcPr>
          <w:p>
            <w:r>
              <w:t>فعال‌سازی رفتاری</w:t>
            </w:r>
          </w:p>
        </w:tc>
      </w:tr>
      <w:tr>
        <w:tc>
          <w:tcPr>
            <w:tcW w:type="dxa" w:w="4320"/>
          </w:tcPr>
          <w:p>
            <w:r>
              <w:t>social anxiety</w:t>
            </w:r>
          </w:p>
        </w:tc>
        <w:tc>
          <w:tcPr>
            <w:tcW w:type="dxa" w:w="4320"/>
          </w:tcPr>
          <w:p>
            <w:r>
              <w:t>اضطراب اجتماعی</w:t>
            </w:r>
          </w:p>
        </w:tc>
      </w:tr>
      <w:tr>
        <w:tc>
          <w:tcPr>
            <w:tcW w:type="dxa" w:w="4320"/>
          </w:tcPr>
          <w:p>
            <w:r>
              <w:t>attachment theory</w:t>
            </w:r>
          </w:p>
        </w:tc>
        <w:tc>
          <w:tcPr>
            <w:tcW w:type="dxa" w:w="4320"/>
          </w:tcPr>
          <w:p>
            <w:r>
              <w:t>نظریه دلبستگی</w:t>
            </w:r>
          </w:p>
        </w:tc>
      </w:tr>
      <w:tr>
        <w:tc>
          <w:tcPr>
            <w:tcW w:type="dxa" w:w="4320"/>
          </w:tcPr>
          <w:p>
            <w:r>
              <w:t>executive function</w:t>
            </w:r>
          </w:p>
        </w:tc>
        <w:tc>
          <w:tcPr>
            <w:tcW w:type="dxa" w:w="4320"/>
          </w:tcPr>
          <w:p>
            <w:r>
              <w:t>کارکرد اجرایی</w:t>
            </w:r>
          </w:p>
        </w:tc>
      </w:tr>
      <w:tr>
        <w:tc>
          <w:tcPr>
            <w:tcW w:type="dxa" w:w="4320"/>
          </w:tcPr>
          <w:p>
            <w:r>
              <w:t>metacognition</w:t>
            </w:r>
          </w:p>
        </w:tc>
        <w:tc>
          <w:tcPr>
            <w:tcW w:type="dxa" w:w="4320"/>
          </w:tcPr>
          <w:p>
            <w:r>
              <w:t>فراشناخت</w:t>
            </w:r>
          </w:p>
        </w:tc>
      </w:tr>
      <w:tr>
        <w:tc>
          <w:tcPr>
            <w:tcW w:type="dxa" w:w="4320"/>
          </w:tcPr>
          <w:p>
            <w:r>
              <w:t>self-efficacy</w:t>
            </w:r>
          </w:p>
        </w:tc>
        <w:tc>
          <w:tcPr>
            <w:tcW w:type="dxa" w:w="4320"/>
          </w:tcPr>
          <w:p>
            <w:r>
              <w:t>خودکارآمدی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