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9F2" w:rsidRPr="004E31D5" w:rsidRDefault="004B17A1" w:rsidP="006A4D68">
      <w:pPr>
        <w:jc w:val="center"/>
        <w:rPr>
          <w:b/>
          <w:u w:val="single"/>
        </w:rPr>
      </w:pPr>
      <w:r>
        <w:rPr>
          <w:b/>
          <w:u w:val="single"/>
        </w:rPr>
        <w:t>De</w:t>
      </w:r>
      <w:r w:rsidR="006A4D68" w:rsidRPr="004E31D5">
        <w:rPr>
          <w:b/>
          <w:u w:val="single"/>
        </w:rPr>
        <w:t>fuse the Bomb –</w:t>
      </w:r>
      <w:r w:rsidR="00090D69" w:rsidRPr="004E31D5">
        <w:rPr>
          <w:b/>
          <w:u w:val="single"/>
        </w:rPr>
        <w:t xml:space="preserve"> </w:t>
      </w:r>
      <w:r w:rsidR="00B243AB">
        <w:rPr>
          <w:b/>
          <w:u w:val="single"/>
        </w:rPr>
        <w:t>Basic Ratio and Proportion</w:t>
      </w:r>
    </w:p>
    <w:p w:rsidR="006A4D68" w:rsidRDefault="006A4D68" w:rsidP="006A4D68">
      <w:pPr>
        <w:spacing w:after="0"/>
        <w:jc w:val="center"/>
      </w:pPr>
      <w:r>
        <w:t xml:space="preserve">The Mathematician, a notorious terrorist </w:t>
      </w:r>
      <w:r w:rsidR="004B17A1">
        <w:t>has planted a bomb. You must de</w:t>
      </w:r>
      <w:r>
        <w:t>fuse that bomb using the mathematical clues he’s left.</w:t>
      </w:r>
    </w:p>
    <w:p w:rsidR="006A4D68" w:rsidRDefault="006A4D68" w:rsidP="006A4D68">
      <w:pPr>
        <w:spacing w:after="0"/>
        <w:jc w:val="center"/>
      </w:pPr>
      <w:r>
        <w:rPr>
          <w:noProof/>
          <w:lang w:eastAsia="en-GB"/>
        </w:rPr>
        <w:drawing>
          <wp:inline distT="0" distB="0" distL="0" distR="0" wp14:anchorId="5BC928E4" wp14:editId="610930C4">
            <wp:extent cx="22955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7067" t="7792" r="7774" b="7646"/>
                    <a:stretch/>
                  </pic:blipFill>
                  <pic:spPr bwMode="auto">
                    <a:xfrm>
                      <a:off x="0" y="0"/>
                      <a:ext cx="2305752" cy="1865650"/>
                    </a:xfrm>
                    <a:prstGeom prst="rect">
                      <a:avLst/>
                    </a:prstGeom>
                    <a:ln>
                      <a:noFill/>
                    </a:ln>
                    <a:extLst>
                      <a:ext uri="{53640926-AAD7-44D8-BBD7-CCE9431645EC}">
                        <a14:shadowObscured xmlns:a14="http://schemas.microsoft.com/office/drawing/2010/main"/>
                      </a:ext>
                    </a:extLst>
                  </pic:spPr>
                </pic:pic>
              </a:graphicData>
            </a:graphic>
          </wp:inline>
        </w:drawing>
      </w:r>
    </w:p>
    <w:p w:rsidR="006A4D68" w:rsidRDefault="006A4D68" w:rsidP="006A4D68">
      <w:pPr>
        <w:spacing w:after="0"/>
        <w:jc w:val="center"/>
      </w:pPr>
      <w:r>
        <w:t>Answer the questions, then cut the coloured wires in the order that the answers appear, using the table below:</w:t>
      </w:r>
    </w:p>
    <w:tbl>
      <w:tblPr>
        <w:tblStyle w:val="TableGrid"/>
        <w:tblW w:w="0" w:type="auto"/>
        <w:tblLook w:val="04A0" w:firstRow="1" w:lastRow="0" w:firstColumn="1" w:lastColumn="0" w:noHBand="0" w:noVBand="1"/>
      </w:tblPr>
      <w:tblGrid>
        <w:gridCol w:w="952"/>
        <w:gridCol w:w="974"/>
        <w:gridCol w:w="1039"/>
        <w:gridCol w:w="1063"/>
        <w:gridCol w:w="1055"/>
        <w:gridCol w:w="1046"/>
        <w:gridCol w:w="987"/>
        <w:gridCol w:w="1446"/>
        <w:gridCol w:w="1013"/>
        <w:gridCol w:w="1107"/>
      </w:tblGrid>
      <w:tr w:rsidR="006A4D68" w:rsidTr="006A4D68">
        <w:tc>
          <w:tcPr>
            <w:tcW w:w="1068" w:type="dxa"/>
          </w:tcPr>
          <w:p w:rsidR="006A4D68" w:rsidRDefault="006A4D68" w:rsidP="006A4D68">
            <w:pPr>
              <w:jc w:val="center"/>
            </w:pPr>
            <w:r>
              <w:t>Red</w:t>
            </w:r>
          </w:p>
        </w:tc>
        <w:tc>
          <w:tcPr>
            <w:tcW w:w="1068" w:type="dxa"/>
          </w:tcPr>
          <w:p w:rsidR="006A4D68" w:rsidRDefault="006A4D68" w:rsidP="006A4D68">
            <w:pPr>
              <w:jc w:val="center"/>
            </w:pPr>
            <w:r>
              <w:t>Blue</w:t>
            </w:r>
          </w:p>
        </w:tc>
        <w:tc>
          <w:tcPr>
            <w:tcW w:w="1068" w:type="dxa"/>
          </w:tcPr>
          <w:p w:rsidR="006A4D68" w:rsidRDefault="006A4D68" w:rsidP="006A4D68">
            <w:pPr>
              <w:jc w:val="center"/>
            </w:pPr>
            <w:r>
              <w:t>Green</w:t>
            </w:r>
          </w:p>
        </w:tc>
        <w:tc>
          <w:tcPr>
            <w:tcW w:w="1068" w:type="dxa"/>
          </w:tcPr>
          <w:p w:rsidR="006A4D68" w:rsidRDefault="006A4D68" w:rsidP="006A4D68">
            <w:pPr>
              <w:jc w:val="center"/>
            </w:pPr>
            <w:r>
              <w:t>Yellow</w:t>
            </w:r>
          </w:p>
        </w:tc>
        <w:tc>
          <w:tcPr>
            <w:tcW w:w="1068" w:type="dxa"/>
          </w:tcPr>
          <w:p w:rsidR="006A4D68" w:rsidRDefault="006A4D68" w:rsidP="006A4D68">
            <w:pPr>
              <w:jc w:val="center"/>
            </w:pPr>
            <w:r>
              <w:t>Purple</w:t>
            </w:r>
          </w:p>
        </w:tc>
        <w:tc>
          <w:tcPr>
            <w:tcW w:w="1068" w:type="dxa"/>
          </w:tcPr>
          <w:p w:rsidR="006A4D68" w:rsidRDefault="006A4D68" w:rsidP="006A4D68">
            <w:pPr>
              <w:jc w:val="center"/>
            </w:pPr>
            <w:r>
              <w:t>Brown</w:t>
            </w:r>
          </w:p>
        </w:tc>
        <w:tc>
          <w:tcPr>
            <w:tcW w:w="1068" w:type="dxa"/>
          </w:tcPr>
          <w:p w:rsidR="006A4D68" w:rsidRDefault="006A4D68" w:rsidP="006A4D68">
            <w:pPr>
              <w:jc w:val="center"/>
            </w:pPr>
            <w:r>
              <w:t>Grey</w:t>
            </w:r>
          </w:p>
        </w:tc>
        <w:tc>
          <w:tcPr>
            <w:tcW w:w="1068" w:type="dxa"/>
          </w:tcPr>
          <w:p w:rsidR="006A4D68" w:rsidRDefault="006A4D68" w:rsidP="006A4D68">
            <w:pPr>
              <w:jc w:val="center"/>
            </w:pPr>
            <w:r>
              <w:t>Turquoise</w:t>
            </w:r>
          </w:p>
        </w:tc>
        <w:tc>
          <w:tcPr>
            <w:tcW w:w="1069" w:type="dxa"/>
          </w:tcPr>
          <w:p w:rsidR="006A4D68" w:rsidRDefault="006A4D68" w:rsidP="006A4D68">
            <w:pPr>
              <w:jc w:val="center"/>
            </w:pPr>
            <w:r>
              <w:t>Black</w:t>
            </w:r>
          </w:p>
        </w:tc>
        <w:tc>
          <w:tcPr>
            <w:tcW w:w="1069" w:type="dxa"/>
          </w:tcPr>
          <w:p w:rsidR="006A4D68" w:rsidRDefault="006A4D68" w:rsidP="006A4D68">
            <w:pPr>
              <w:jc w:val="center"/>
            </w:pPr>
            <w:r>
              <w:t>Orange</w:t>
            </w:r>
          </w:p>
        </w:tc>
      </w:tr>
      <w:tr w:rsidR="006A4D68" w:rsidTr="006A4D68">
        <w:tc>
          <w:tcPr>
            <w:tcW w:w="1068" w:type="dxa"/>
          </w:tcPr>
          <w:p w:rsidR="006A4D68" w:rsidRDefault="00B243AB" w:rsidP="006A4D68">
            <w:pPr>
              <w:jc w:val="center"/>
            </w:pPr>
            <w:r>
              <w:t>2:5</w:t>
            </w:r>
          </w:p>
        </w:tc>
        <w:tc>
          <w:tcPr>
            <w:tcW w:w="1068" w:type="dxa"/>
          </w:tcPr>
          <w:p w:rsidR="006A4D68" w:rsidRDefault="00B243AB" w:rsidP="006A4D68">
            <w:pPr>
              <w:jc w:val="center"/>
            </w:pPr>
            <w:r>
              <w:t>18</w:t>
            </w:r>
          </w:p>
        </w:tc>
        <w:tc>
          <w:tcPr>
            <w:tcW w:w="1068" w:type="dxa"/>
          </w:tcPr>
          <w:p w:rsidR="006A4D68" w:rsidRDefault="00B243AB" w:rsidP="006A4D68">
            <w:pPr>
              <w:jc w:val="center"/>
            </w:pPr>
            <w:r>
              <w:t>2:3</w:t>
            </w:r>
          </w:p>
        </w:tc>
        <w:tc>
          <w:tcPr>
            <w:tcW w:w="1068" w:type="dxa"/>
          </w:tcPr>
          <w:p w:rsidR="006A4D68" w:rsidRDefault="002675B3" w:rsidP="006A4D68">
            <w:pPr>
              <w:jc w:val="center"/>
            </w:pPr>
            <w:r>
              <w:t>28</w:t>
            </w:r>
          </w:p>
        </w:tc>
        <w:tc>
          <w:tcPr>
            <w:tcW w:w="1068" w:type="dxa"/>
          </w:tcPr>
          <w:p w:rsidR="006A4D68" w:rsidRDefault="002675B3" w:rsidP="006A4D68">
            <w:pPr>
              <w:jc w:val="center"/>
            </w:pPr>
            <w:r>
              <w:t>35</w:t>
            </w:r>
          </w:p>
        </w:tc>
        <w:tc>
          <w:tcPr>
            <w:tcW w:w="1068" w:type="dxa"/>
          </w:tcPr>
          <w:p w:rsidR="006A4D68" w:rsidRDefault="00B243AB" w:rsidP="006A4D68">
            <w:pPr>
              <w:jc w:val="center"/>
            </w:pPr>
            <w:r>
              <w:t>2:1</w:t>
            </w:r>
          </w:p>
        </w:tc>
        <w:tc>
          <w:tcPr>
            <w:tcW w:w="1068" w:type="dxa"/>
          </w:tcPr>
          <w:p w:rsidR="006A4D68" w:rsidRDefault="00B243AB" w:rsidP="006A4D68">
            <w:pPr>
              <w:jc w:val="center"/>
            </w:pPr>
            <w:r>
              <w:t>20</w:t>
            </w:r>
          </w:p>
        </w:tc>
        <w:tc>
          <w:tcPr>
            <w:tcW w:w="1068" w:type="dxa"/>
          </w:tcPr>
          <w:p w:rsidR="006A4D68" w:rsidRDefault="00B243AB" w:rsidP="006A4D68">
            <w:pPr>
              <w:jc w:val="center"/>
            </w:pPr>
            <w:r>
              <w:t>5:6</w:t>
            </w:r>
          </w:p>
        </w:tc>
        <w:tc>
          <w:tcPr>
            <w:tcW w:w="1069" w:type="dxa"/>
          </w:tcPr>
          <w:p w:rsidR="006A4D68" w:rsidRDefault="002675B3" w:rsidP="006A4D68">
            <w:pPr>
              <w:jc w:val="center"/>
            </w:pPr>
            <w:r>
              <w:t>30</w:t>
            </w:r>
            <w:bookmarkStart w:id="0" w:name="_GoBack"/>
            <w:bookmarkEnd w:id="0"/>
          </w:p>
        </w:tc>
        <w:tc>
          <w:tcPr>
            <w:tcW w:w="1069" w:type="dxa"/>
          </w:tcPr>
          <w:p w:rsidR="006A4D68" w:rsidRDefault="00B243AB" w:rsidP="006A4D68">
            <w:pPr>
              <w:jc w:val="center"/>
            </w:pPr>
            <w:r>
              <w:t>4:3</w:t>
            </w:r>
          </w:p>
        </w:tc>
      </w:tr>
    </w:tbl>
    <w:p w:rsidR="006A4D68" w:rsidRDefault="006A4D68" w:rsidP="006A4D68">
      <w:pPr>
        <w:spacing w:after="0"/>
        <w:jc w:val="center"/>
      </w:pPr>
    </w:p>
    <w:p w:rsidR="006A4D68" w:rsidRDefault="006A4D68" w:rsidP="00090D69">
      <w:pPr>
        <w:spacing w:after="0"/>
        <w:jc w:val="center"/>
      </w:pPr>
      <w:r>
        <w:t>Here are the clues</w:t>
      </w:r>
      <w:r w:rsidR="00090D69">
        <w:t xml:space="preserve"> that show which order to cut the wires</w:t>
      </w:r>
      <w:r>
        <w:t>:</w:t>
      </w:r>
    </w:p>
    <w:tbl>
      <w:tblPr>
        <w:tblStyle w:val="TableGrid"/>
        <w:tblW w:w="0" w:type="auto"/>
        <w:tblLook w:val="04A0" w:firstRow="1" w:lastRow="0" w:firstColumn="1" w:lastColumn="0" w:noHBand="0" w:noVBand="1"/>
      </w:tblPr>
      <w:tblGrid>
        <w:gridCol w:w="817"/>
        <w:gridCol w:w="9865"/>
      </w:tblGrid>
      <w:tr w:rsidR="00090D69" w:rsidTr="00090D69">
        <w:tc>
          <w:tcPr>
            <w:tcW w:w="817" w:type="dxa"/>
          </w:tcPr>
          <w:p w:rsidR="00090D69" w:rsidRDefault="00090D69" w:rsidP="00090D69">
            <w:pPr>
              <w:jc w:val="center"/>
            </w:pPr>
            <w:r>
              <w:t>1</w:t>
            </w:r>
          </w:p>
        </w:tc>
        <w:tc>
          <w:tcPr>
            <w:tcW w:w="9865" w:type="dxa"/>
          </w:tcPr>
          <w:p w:rsidR="00090D69" w:rsidRDefault="00B243AB" w:rsidP="00B243AB">
            <w:pPr>
              <w:jc w:val="center"/>
            </w:pPr>
            <w:r>
              <w:t xml:space="preserve">In a class there are 10 boys and 15 girls. Write the ratio of boys to girls in its simplest form.   </w:t>
            </w:r>
            <w:r w:rsidRPr="00B243AB">
              <w:rPr>
                <w:color w:val="FF0000"/>
              </w:rPr>
              <w:t>2:3</w:t>
            </w:r>
          </w:p>
        </w:tc>
      </w:tr>
      <w:tr w:rsidR="00090D69" w:rsidTr="00090D69">
        <w:tc>
          <w:tcPr>
            <w:tcW w:w="817" w:type="dxa"/>
          </w:tcPr>
          <w:p w:rsidR="00090D69" w:rsidRDefault="00090D69" w:rsidP="00090D69">
            <w:pPr>
              <w:jc w:val="center"/>
            </w:pPr>
            <w:r>
              <w:t>2</w:t>
            </w:r>
          </w:p>
        </w:tc>
        <w:tc>
          <w:tcPr>
            <w:tcW w:w="9865" w:type="dxa"/>
          </w:tcPr>
          <w:p w:rsidR="00090D69" w:rsidRDefault="00B243AB" w:rsidP="00090D69">
            <w:pPr>
              <w:jc w:val="center"/>
            </w:pPr>
            <w:r>
              <w:t xml:space="preserve">The ratio of black beads to white </w:t>
            </w:r>
            <w:r w:rsidR="002675B3">
              <w:t>beads on a necklace is 3:1. If t</w:t>
            </w:r>
            <w:r>
              <w:t xml:space="preserve">here are 6 white beads on my necklace, how many black beads are there?    </w:t>
            </w:r>
            <w:r w:rsidRPr="00B243AB">
              <w:rPr>
                <w:color w:val="FF0000"/>
              </w:rPr>
              <w:t>18</w:t>
            </w:r>
          </w:p>
        </w:tc>
      </w:tr>
      <w:tr w:rsidR="00090D69" w:rsidTr="00090D69">
        <w:tc>
          <w:tcPr>
            <w:tcW w:w="817" w:type="dxa"/>
          </w:tcPr>
          <w:p w:rsidR="00090D69" w:rsidRDefault="00090D69" w:rsidP="00090D69">
            <w:pPr>
              <w:jc w:val="center"/>
            </w:pPr>
            <w:r>
              <w:t>3</w:t>
            </w:r>
          </w:p>
        </w:tc>
        <w:tc>
          <w:tcPr>
            <w:tcW w:w="9865" w:type="dxa"/>
          </w:tcPr>
          <w:p w:rsidR="00090D69" w:rsidRDefault="00B243AB" w:rsidP="00090D69">
            <w:pPr>
              <w:jc w:val="center"/>
            </w:pPr>
            <w:r>
              <w:t xml:space="preserve">Debbie has 24 ten pence pieces and 12 five pence pieces in her piggy bank. What is the ratio of 10p to 5p pieces in its simplest form?   </w:t>
            </w:r>
            <w:r w:rsidRPr="00B243AB">
              <w:rPr>
                <w:color w:val="FF0000"/>
              </w:rPr>
              <w:t>2:1</w:t>
            </w:r>
          </w:p>
        </w:tc>
      </w:tr>
      <w:tr w:rsidR="00090D69" w:rsidTr="00090D69">
        <w:tc>
          <w:tcPr>
            <w:tcW w:w="817" w:type="dxa"/>
          </w:tcPr>
          <w:p w:rsidR="00090D69" w:rsidRDefault="00090D69" w:rsidP="00090D69">
            <w:pPr>
              <w:jc w:val="center"/>
            </w:pPr>
            <w:r>
              <w:t>4</w:t>
            </w:r>
          </w:p>
        </w:tc>
        <w:tc>
          <w:tcPr>
            <w:tcW w:w="9865" w:type="dxa"/>
          </w:tcPr>
          <w:p w:rsidR="00090D69" w:rsidRDefault="002675B3" w:rsidP="00B243AB">
            <w:pPr>
              <w:jc w:val="center"/>
            </w:pPr>
            <w:r>
              <w:t xml:space="preserve">The ratio of adults to children on a picnic is 2:7. If there are 10 adults on the picnic, how many children are there?   </w:t>
            </w:r>
            <w:r w:rsidRPr="002675B3">
              <w:rPr>
                <w:color w:val="FF0000"/>
              </w:rPr>
              <w:t>35</w:t>
            </w:r>
          </w:p>
        </w:tc>
      </w:tr>
      <w:tr w:rsidR="00090D69" w:rsidTr="00090D69">
        <w:tc>
          <w:tcPr>
            <w:tcW w:w="817" w:type="dxa"/>
          </w:tcPr>
          <w:p w:rsidR="00090D69" w:rsidRDefault="00090D69" w:rsidP="00090D69">
            <w:pPr>
              <w:jc w:val="center"/>
            </w:pPr>
            <w:r>
              <w:t>5</w:t>
            </w:r>
          </w:p>
        </w:tc>
        <w:tc>
          <w:tcPr>
            <w:tcW w:w="9865" w:type="dxa"/>
          </w:tcPr>
          <w:p w:rsidR="00090D69" w:rsidRDefault="002675B3" w:rsidP="00090D69">
            <w:pPr>
              <w:jc w:val="center"/>
            </w:pPr>
            <w:r>
              <w:t xml:space="preserve">A recipe that makes enough cake for 8 people requires 200g of flour. How many people will a cake containing 700g of flour feed?    </w:t>
            </w:r>
            <w:r w:rsidRPr="002675B3">
              <w:rPr>
                <w:color w:val="FF0000"/>
              </w:rPr>
              <w:t>28</w:t>
            </w:r>
          </w:p>
        </w:tc>
      </w:tr>
      <w:tr w:rsidR="00090D69" w:rsidTr="00090D69">
        <w:tc>
          <w:tcPr>
            <w:tcW w:w="817" w:type="dxa"/>
          </w:tcPr>
          <w:p w:rsidR="00090D69" w:rsidRDefault="00090D69" w:rsidP="00090D69">
            <w:pPr>
              <w:jc w:val="center"/>
            </w:pPr>
            <w:r>
              <w:t>6</w:t>
            </w:r>
          </w:p>
        </w:tc>
        <w:tc>
          <w:tcPr>
            <w:tcW w:w="9865" w:type="dxa"/>
          </w:tcPr>
          <w:p w:rsidR="00090D69" w:rsidRDefault="00B243AB" w:rsidP="00090D69">
            <w:pPr>
              <w:jc w:val="center"/>
            </w:pPr>
            <w:r>
              <w:t xml:space="preserve">A football team won 8 games and lost 6 games in a season. What is the ratio of games won </w:t>
            </w:r>
            <w:proofErr w:type="spellStart"/>
            <w:r>
              <w:t>to</w:t>
            </w:r>
            <w:proofErr w:type="spellEnd"/>
            <w:r>
              <w:t xml:space="preserve"> games lost in its simplest form?    </w:t>
            </w:r>
            <w:r w:rsidRPr="00B243AB">
              <w:rPr>
                <w:color w:val="FF0000"/>
              </w:rPr>
              <w:t>4:3</w:t>
            </w:r>
          </w:p>
        </w:tc>
      </w:tr>
      <w:tr w:rsidR="00090D69" w:rsidTr="00090D69">
        <w:tc>
          <w:tcPr>
            <w:tcW w:w="817" w:type="dxa"/>
          </w:tcPr>
          <w:p w:rsidR="00090D69" w:rsidRDefault="00090D69" w:rsidP="00090D69">
            <w:pPr>
              <w:jc w:val="center"/>
            </w:pPr>
            <w:r>
              <w:t>7</w:t>
            </w:r>
          </w:p>
        </w:tc>
        <w:tc>
          <w:tcPr>
            <w:tcW w:w="9865" w:type="dxa"/>
          </w:tcPr>
          <w:p w:rsidR="00090D69" w:rsidRDefault="00B243AB" w:rsidP="00090D69">
            <w:pPr>
              <w:jc w:val="center"/>
            </w:pPr>
            <w:r>
              <w:t xml:space="preserve">Adam is 9 years old and Billy is 11 years old. What will be the ratio of Adams’ age to Billy’s age in exactly one year’s time? Give your answer in its simplest form.   </w:t>
            </w:r>
            <w:r w:rsidRPr="00B243AB">
              <w:rPr>
                <w:color w:val="FF0000"/>
              </w:rPr>
              <w:t>5:6</w:t>
            </w:r>
          </w:p>
        </w:tc>
      </w:tr>
      <w:tr w:rsidR="00090D69" w:rsidTr="00090D69">
        <w:tc>
          <w:tcPr>
            <w:tcW w:w="817" w:type="dxa"/>
          </w:tcPr>
          <w:p w:rsidR="00090D69" w:rsidRDefault="00090D69" w:rsidP="00090D69">
            <w:pPr>
              <w:jc w:val="center"/>
            </w:pPr>
            <w:r>
              <w:t>8</w:t>
            </w:r>
          </w:p>
        </w:tc>
        <w:tc>
          <w:tcPr>
            <w:tcW w:w="9865" w:type="dxa"/>
          </w:tcPr>
          <w:p w:rsidR="00090D69" w:rsidRDefault="00B243AB" w:rsidP="00090D69">
            <w:pPr>
              <w:jc w:val="center"/>
            </w:pPr>
            <w:r>
              <w:t xml:space="preserve">It takes 4 workers 10 days to lay the foundations for a house. How long would it take 2 workers?    </w:t>
            </w:r>
            <w:r w:rsidRPr="00B243AB">
              <w:rPr>
                <w:color w:val="FF0000"/>
              </w:rPr>
              <w:t>20</w:t>
            </w:r>
          </w:p>
        </w:tc>
      </w:tr>
    </w:tbl>
    <w:p w:rsidR="006A4D68" w:rsidRDefault="006A4D68" w:rsidP="00090D69">
      <w:pPr>
        <w:jc w:val="center"/>
      </w:pPr>
    </w:p>
    <w:p w:rsidR="006A4D68" w:rsidRPr="006A4D68" w:rsidRDefault="006A4D68" w:rsidP="006A4D68">
      <w:pPr>
        <w:jc w:val="center"/>
      </w:pPr>
    </w:p>
    <w:sectPr w:rsidR="006A4D68" w:rsidRPr="006A4D68" w:rsidSect="006A4D68">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0015F"/>
    <w:multiLevelType w:val="hybridMultilevel"/>
    <w:tmpl w:val="90046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D68"/>
    <w:rsid w:val="00090D69"/>
    <w:rsid w:val="002675B3"/>
    <w:rsid w:val="004B17A1"/>
    <w:rsid w:val="004E31D5"/>
    <w:rsid w:val="006A4D68"/>
    <w:rsid w:val="00B243AB"/>
    <w:rsid w:val="00D91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rebuchet MS" w:eastAsiaTheme="minorHAnsi" w:hAnsi="Trebuchet MS" w:cstheme="minorBidi"/>
        <w:sz w:val="28"/>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68"/>
    <w:rPr>
      <w:rFonts w:ascii="Tahoma" w:hAnsi="Tahoma" w:cs="Tahoma"/>
      <w:sz w:val="16"/>
      <w:szCs w:val="16"/>
    </w:rPr>
  </w:style>
  <w:style w:type="paragraph" w:styleId="ListParagraph">
    <w:name w:val="List Paragraph"/>
    <w:basedOn w:val="Normal"/>
    <w:uiPriority w:val="34"/>
    <w:qFormat/>
    <w:rsid w:val="00090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rebuchet MS" w:eastAsiaTheme="minorHAnsi" w:hAnsi="Trebuchet MS" w:cstheme="minorBidi"/>
        <w:sz w:val="28"/>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D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D68"/>
    <w:rPr>
      <w:rFonts w:ascii="Tahoma" w:hAnsi="Tahoma" w:cs="Tahoma"/>
      <w:sz w:val="16"/>
      <w:szCs w:val="16"/>
    </w:rPr>
  </w:style>
  <w:style w:type="paragraph" w:styleId="ListParagraph">
    <w:name w:val="List Paragraph"/>
    <w:basedOn w:val="Normal"/>
    <w:uiPriority w:val="34"/>
    <w:qFormat/>
    <w:rsid w:val="0009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Worthing High School</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Lutwyche</dc:creator>
  <cp:lastModifiedBy>A Lutwyche</cp:lastModifiedBy>
  <cp:revision>3</cp:revision>
  <dcterms:created xsi:type="dcterms:W3CDTF">2014-02-27T08:12:00Z</dcterms:created>
  <dcterms:modified xsi:type="dcterms:W3CDTF">2014-02-27T08:15:00Z</dcterms:modified>
</cp:coreProperties>
</file>