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3"/>
          <w:szCs w:val="33"/>
        </w:rPr>
      </w:pPr>
      <w:r w:rsidDel="00000000" w:rsidR="00000000" w:rsidRPr="00000000">
        <w:rPr>
          <w:rFonts w:ascii="Poppins" w:cs="Poppins" w:eastAsia="Poppins" w:hAnsi="Poppins"/>
          <w:b w:val="1"/>
          <w:sz w:val="33"/>
          <w:szCs w:val="33"/>
          <w:rtl w:val="0"/>
        </w:rPr>
        <w:t xml:space="preserve"> Check Even or Odd 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Is Even'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is number is not even'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b w:val="1"/>
          <w:sz w:val="33"/>
          <w:szCs w:val="33"/>
          <w:rtl w:val="0"/>
        </w:rPr>
        <w:t xml:space="preserve">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reminder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myNumberIsEven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myNumberIsEven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herNumberIsEven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herNumberIsEven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