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4F" w:color="auto" w:val="clear"/>
            <w:tcMar>
              <w:top w:type="dxa" w:w="800"/>
              <w:left w:type="dxa" w:w="700"/>
              <w:bottom w:type="dxa" w:w="800"/>
              <w:right w:type="dxa" w:w="700"/>
            </w:tcMar>
          </w:tcPr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7FD3DA"/>
                <w:spacing w:val="60"/>
                <w:sz w:val="20"/>
                <w:szCs w:val="20"/>
              </w:rPr>
              <w:t xml:space="preserve">SYSTEM DOCUMENTATION</w:t>
            </w:r>
          </w:p>
          <w:p>
            <w:pPr>
              <w:spacing w:after="160" w:before="6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Cold Email Automation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4F0"/>
                <w:sz w:val="26"/>
                <w:szCs w:val="26"/>
              </w:rPr>
              <w:t xml:space="preserve">Project OUT-01  |  Architecture, behaviour &amp; reference</w:t>
            </w:r>
          </w:p>
        </w:tc>
      </w:tr>
    </w:tbl>
    <w:p>
      <w:pPr>
        <w:pBdr>
          <w:bottom w:val="single" w:color="0E7C86" w:sz="36" w:space="1"/>
        </w:pBdr>
        <w:spacing w:after="0" w:before="0"/>
        <w:ind w:right="7838"/>
      </w:pP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0E7C86"/>
          <w:spacing w:val="40"/>
          <w:sz w:val="20"/>
          <w:szCs w:val="20"/>
        </w:rPr>
        <w:t xml:space="preserve">ABOUT THIS DOCUMENT</w:t>
      </w:r>
    </w:p>
    <w:p>
      <w:pPr>
        <w:spacing w:after="120" w:line="300"/>
      </w:pPr>
      <w:r>
        <w:rPr>
          <w:rFonts w:ascii="Calibri" w:cs="Calibri" w:eastAsia="Calibri" w:hAnsi="Calibri"/>
          <w:color w:val="222B36"/>
          <w:sz w:val="23"/>
          <w:szCs w:val="23"/>
        </w:rPr>
        <w:t xml:space="preserve">What the system is, how it works, and where each piece lives. For step-by-step setup and day-to-day operation, see the Runbook.</w:t>
      </w:r>
    </w:p>
    <w:p>
      <w:pPr>
        <w:spacing w:after="0" w:befor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776"/>
                <w:spacing w:val="30"/>
                <w:sz w:val="18"/>
                <w:szCs w:val="18"/>
              </w:rPr>
              <w:t xml:space="preserve">PROJECT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Cold Email Automation (OUT-01)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776"/>
                <w:spacing w:val="30"/>
                <w:sz w:val="18"/>
                <w:szCs w:val="18"/>
              </w:rPr>
              <w:t xml:space="preserve">DOCUMENT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System documentation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776"/>
                <w:spacing w:val="30"/>
                <w:sz w:val="18"/>
                <w:szCs w:val="18"/>
              </w:rPr>
              <w:t xml:space="preserve">COMPANION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Runbook (setup and day-to-day operation)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776"/>
                <w:spacing w:val="30"/>
                <w:sz w:val="18"/>
                <w:szCs w:val="18"/>
              </w:rPr>
              <w:t xml:space="preserve">DATE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September 29, 2026</w:t>
            </w:r>
          </w:p>
        </w:tc>
      </w:tr>
    </w:tbl>
    <w:p>
      <w:pPr>
        <w:pageBreakBefore/>
        <w:pBdr>
          <w:bottom w:val="single" w:color="0E7C86" w:sz="12" w:space="4"/>
        </w:pBdr>
        <w:spacing w:after="240"/>
      </w:pPr>
      <w:r>
        <w:rPr>
          <w:rFonts w:ascii="Calibri" w:cs="Calibri" w:eastAsia="Calibri" w:hAnsi="Calibri"/>
          <w:b/>
          <w:bCs/>
          <w:color w:val="14304F"/>
          <w:sz w:val="36"/>
          <w:szCs w:val="36"/>
        </w:rPr>
        <w:t xml:space="preserve">Contents</w:t>
      </w:r>
    </w:p>
    <w:p>
      <w:pPr>
        <w:spacing w:after="40" w:before="170"/>
        <w:ind w:left="0"/>
      </w:pPr>
      <w:hyperlink w:history="1" w:anchor="sec_1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1. What it does, in one paragraph</w:t>
        </w:r>
      </w:hyperlink>
    </w:p>
    <w:p>
      <w:pPr>
        <w:spacing w:after="40" w:before="170"/>
        <w:ind w:left="0"/>
      </w:pPr>
      <w:hyperlink w:history="1" w:anchor="sec_2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2. The big picture</w:t>
        </w:r>
      </w:hyperlink>
    </w:p>
    <w:p>
      <w:pPr>
        <w:spacing w:after="40" w:before="170"/>
        <w:ind w:left="0"/>
      </w:pPr>
      <w:hyperlink w:history="1" w:anchor="sec_3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3. The shared database rule</w:t>
        </w:r>
      </w:hyperlink>
    </w:p>
    <w:p>
      <w:pPr>
        <w:spacing w:after="40" w:before="170"/>
        <w:ind w:left="0"/>
      </w:pPr>
      <w:hyperlink w:history="1" w:anchor="sec_5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4. A lead's journey</w:t>
        </w:r>
      </w:hyperlink>
    </w:p>
    <w:p>
      <w:pPr>
        <w:spacing w:after="40" w:before="170"/>
        <w:ind w:left="0"/>
      </w:pPr>
      <w:hyperlink w:history="1" w:anchor="sec_6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5. How each step works</w:t>
        </w:r>
      </w:hyperlink>
    </w:p>
    <w:p>
      <w:pPr>
        <w:spacing w:after="30" w:before="0"/>
        <w:ind w:left="400"/>
      </w:pPr>
      <w:hyperlink w:history="1" w:anchor="sec_7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5.1 Enrollment — who gets in</w:t>
        </w:r>
      </w:hyperlink>
    </w:p>
    <w:p>
      <w:pPr>
        <w:spacing w:after="30" w:before="0"/>
        <w:ind w:left="400"/>
      </w:pPr>
      <w:hyperlink w:history="1" w:anchor="sec_8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5.2 Lead details — where the data comes from</w:t>
        </w:r>
      </w:hyperlink>
    </w:p>
    <w:p>
      <w:pPr>
        <w:spacing w:after="30" w:before="0"/>
        <w:ind w:left="400"/>
      </w:pPr>
      <w:hyperlink w:history="1" w:anchor="sec_9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5.3 Persona routing — which angle</w:t>
        </w:r>
      </w:hyperlink>
    </w:p>
    <w:p>
      <w:pPr>
        <w:spacing w:after="30" w:before="0"/>
        <w:ind w:left="400"/>
      </w:pPr>
      <w:hyperlink w:history="1" w:anchor="sec_10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5.4 Drafting — the AI pipeline (LangGraph)</w:t>
        </w:r>
      </w:hyperlink>
    </w:p>
    <w:p>
      <w:pPr>
        <w:spacing w:after="30" w:before="0"/>
        <w:ind w:left="400"/>
      </w:pPr>
      <w:hyperlink w:history="1" w:anchor="sec_11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5.5 Scheduling — local business hours</w:t>
        </w:r>
      </w:hyperlink>
    </w:p>
    <w:p>
      <w:pPr>
        <w:spacing w:after="30" w:before="0"/>
        <w:ind w:left="400"/>
      </w:pPr>
      <w:hyperlink w:history="1" w:anchor="sec_12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5.6 Sending — five safety checks</w:t>
        </w:r>
      </w:hyperlink>
    </w:p>
    <w:p>
      <w:pPr>
        <w:spacing w:after="30" w:before="0"/>
        <w:ind w:left="400"/>
      </w:pPr>
      <w:hyperlink w:history="1" w:anchor="sec_13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5.7 Reply detection — the poller</w:t>
        </w:r>
      </w:hyperlink>
    </w:p>
    <w:p>
      <w:pPr>
        <w:spacing w:after="40" w:before="170"/>
        <w:ind w:left="0"/>
      </w:pPr>
      <w:hyperlink w:history="1" w:anchor="sec_14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6. Login and access</w:t>
        </w:r>
      </w:hyperlink>
    </w:p>
    <w:p>
      <w:pPr>
        <w:spacing w:after="40" w:before="170"/>
        <w:ind w:left="0"/>
      </w:pPr>
      <w:hyperlink w:history="1" w:anchor="sec_15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7. Configuration</w:t>
        </w:r>
      </w:hyperlink>
    </w:p>
    <w:p>
      <w:pPr>
        <w:spacing w:after="30" w:before="0"/>
        <w:ind w:left="400"/>
      </w:pPr>
      <w:hyperlink w:history="1" w:anchor="sec_16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7.1 .env — main variables</w:t>
        </w:r>
      </w:hyperlink>
    </w:p>
    <w:p>
      <w:pPr>
        <w:spacing w:after="30" w:before="0"/>
        <w:ind w:left="400"/>
      </w:pPr>
      <w:hyperlink w:history="1" w:anchor="sec_17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7.2 Runtime settings (cold_email.settings)</w:t>
        </w:r>
      </w:hyperlink>
    </w:p>
    <w:p>
      <w:pPr>
        <w:spacing w:after="30" w:before="0"/>
        <w:ind w:left="400"/>
      </w:pPr>
      <w:hyperlink w:history="1" w:anchor="sec_18">
        <w:r>
          <w:rPr>
            <w:rFonts w:ascii="Calibri" w:cs="Calibri" w:eastAsia="Calibri" w:hAnsi="Calibri"/>
            <w:b w:val="false"/>
            <w:bCs w:val="false"/>
            <w:color w:val="5B6776"/>
            <w:sz w:val="20"/>
            <w:szCs w:val="20"/>
          </w:rPr>
          <w:t xml:space="preserve">7.3 Inboxes</w:t>
        </w:r>
      </w:hyperlink>
    </w:p>
    <w:p>
      <w:pPr>
        <w:spacing w:after="40" w:before="170"/>
        <w:ind w:left="0"/>
      </w:pPr>
      <w:hyperlink w:history="1" w:anchor="sec_19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8. API reference</w:t>
        </w:r>
      </w:hyperlink>
    </w:p>
    <w:p>
      <w:pPr>
        <w:spacing w:after="40" w:before="170"/>
        <w:ind w:left="0"/>
      </w:pPr>
      <w:hyperlink w:history="1" w:anchor="sec_20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9. The console</w:t>
        </w:r>
      </w:hyperlink>
    </w:p>
    <w:p>
      <w:pPr>
        <w:spacing w:after="40" w:before="170"/>
        <w:ind w:left="0"/>
      </w:pPr>
      <w:hyperlink w:history="1" w:anchor="sec_21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10. Code map</w:t>
        </w:r>
      </w:hyperlink>
    </w:p>
    <w:p>
      <w:pPr>
        <w:spacing w:after="40" w:before="170"/>
        <w:ind w:left="0"/>
      </w:pPr>
      <w:hyperlink w:history="1" w:anchor="sec_22">
        <w:r>
          <w:rPr>
            <w:rFonts w:ascii="Calibri" w:cs="Calibri" w:eastAsia="Calibri" w:hAnsi="Calibri"/>
            <w:b/>
            <w:bCs/>
            <w:color w:val="14304F"/>
            <w:sz w:val="23"/>
            <w:szCs w:val="23"/>
          </w:rPr>
          <w:t xml:space="preserve">11. Known limitations</w:t>
        </w:r>
      </w:hyperlink>
    </w:p>
    <w:p>
      <w:pPr>
        <w:pStyle w:val="Heading1"/>
        <w:pageBreakBefore/>
      </w:pPr>
      <w:bookmarkStart w:name="sec_1" w:id="1"/>
      <w:r>
        <w:t xml:space="preserve">1. What it does, in one paragraph</w:t>
      </w:r>
      <w:bookmarkEnd w:id="1"/>
    </w:p>
    <w:p>
      <w:pPr>
        <w:keepNext w:val="false"/>
        <w:pBdr>
          <w:left w:val="single" w:color="0E7C86" w:sz="30" w:space="10"/>
        </w:pBdr>
        <w:shd w:fill="E8F3F4" w:color="auto" w:val="clear"/>
        <w:spacing w:after="200" w:before="120" w:line="312"/>
        <w:ind w:left="240" w:right="120"/>
      </w:pPr>
      <w:r>
        <w:rPr>
          <w:rFonts w:ascii="Calibri" w:cs="Calibri" w:eastAsia="Calibri" w:hAnsi="Calibri"/>
          <w:color w:val="222B36"/>
          <w:sz w:val="23"/>
          <w:szCs w:val="23"/>
        </w:rPr>
        <w:t xml:space="preserve">You pick existing leads from the shared Supabase </w:t>
      </w:r>
      <w:r>
        <w:rPr>
          <w:rFonts w:ascii="Consolas" w:cs="Consolas" w:eastAsia="Consolas" w:hAnsi="Consolas"/>
          <w:color w:val="8A2352"/>
          <w:sz w:val="21"/>
          <w:szCs w:val="21"/>
          <w:shd w:fill="EEF1F5" w:color="auto" w:val="clear"/>
        </w:rPr>
        <w:t xml:space="preserve">leads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 table and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enroll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 them. For each enrolled lead the service works out who they are (security, IT or HR), has an AI write a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4-email sequence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 for that persona, and schedules each email inside the lead's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own local business hours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. A background sender delivers the emails while respecting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per-inbox daily limits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. A background poller reads the inboxes, and the moment a lead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replies, bounces or unsubscribes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, everything still unsent for that lead is cancelled. For each reply, someone gets an </w:t>
      </w:r>
      <w:r>
        <w:rPr>
          <w:rFonts w:ascii="Calibri" w:cs="Calibri" w:eastAsia="Calibri" w:hAnsi="Calibri"/>
          <w:b/>
          <w:bCs/>
          <w:color w:val="222B36"/>
          <w:sz w:val="23"/>
          <w:szCs w:val="23"/>
        </w:rPr>
        <w:t xml:space="preserve">alert email</w:t>
      </w:r>
      <w:r>
        <w:rPr>
          <w:rFonts w:ascii="Calibri" w:cs="Calibri" w:eastAsia="Calibri" w:hAnsi="Calibri"/>
          <w:color w:val="222B36"/>
          <w:sz w:val="23"/>
          <w:szCs w:val="23"/>
        </w:rPr>
        <w:t xml:space="preserve"> and takes over by hand.</w:t>
      </w:r>
    </w:p>
    <w:p>
      <w:pPr>
        <w:pStyle w:val="Heading1"/>
      </w:pPr>
      <w:bookmarkStart w:name="sec_2" w:id="1"/>
      <w:r>
        <w:t xml:space="preserve">2. The big picture</w:t>
      </w:r>
      <w:bookmarkEnd w:id="1"/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10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┌─────────────────────────────┐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Browser               │  Outreach Console (React)   │  frontend/  — Vite, port 5173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(signed in via CMS) ──▶  Overview · Replies · Enroll │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Preview · Settings · Tools │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└──────────────┬──────────────┘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               │ /api/*  (proxied)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┌──────────────▼──────────────┐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FastAPI service (Python)   │  service/  — Docker, port 8080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                           │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every 5 min  intake  ──────┼──▶ LLM (Gemini / OmniRoute)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every 3 min  sender  ──────┼──▶ SMTP or Microsoft Graph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every 7 min  poller  ◀─────┼─── IMAP or Microsoft Graph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└──────────────┬──────────────┘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               │ Supabase REST API (secret key)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┌──────────────▼──────────────┐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Supabase Postgres          │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public.*      READ ONLY    │  shared with other projects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│  cold_email.*  owned here   │</w:t>
      </w:r>
    </w:p>
    <w:p>
      <w:pPr>
        <w:keepNext w:val="false"/>
        <w:keepLines/>
        <w:pBdr>
          <w:left w:val="single" w:color="0E7C86" w:sz="24" w:space="8"/>
        </w:pBdr>
        <w:shd w:fill="F1F4F8" w:color="auto" w:val="clear"/>
        <w:spacing w:after="200" w:before="0" w:line="250"/>
        <w:ind w:left="240" w:right="60"/>
      </w:pPr>
      <w:r>
        <w:rPr>
          <w:rFonts w:ascii="Consolas" w:cs="Consolas" w:eastAsia="Consolas" w:hAnsi="Consolas"/>
          <w:color w:val="2B3A4A"/>
          <w:sz w:val="17"/>
          <w:szCs w:val="17"/>
        </w:rPr>
        <w:t xml:space="preserve">                        └─────────────────────────────┘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1"/>
        <w:gridCol w:w="4661"/>
        <w:gridCol w:w="1906"/>
      </w:tblGrid>
      <w:tr>
        <w:trPr>
          <w:cantSplit/>
          <w:tblHeader/>
        </w:trPr>
        <w:tc>
          <w:tcPr>
            <w:tcW w:type="dxa" w:w="30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46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1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</w:tr>
      <w:tr>
        <w:trPr>
          <w:cantSplit/>
          <w:tblHeader w:val="false"/>
        </w:trPr>
        <w:tc>
          <w:tcPr>
            <w:tcW w:type="dxa" w:w="30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Backend + background workers</w:t>
            </w:r>
          </w:p>
        </w:tc>
        <w:tc>
          <w:tcPr>
            <w:tcW w:type="dxa" w:w="46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Python 3.12, FastAPI, APScheduler, LangGraph</w:t>
            </w:r>
          </w:p>
        </w:tc>
        <w:tc>
          <w:tcPr>
            <w:tcW w:type="dxa" w:w="1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service/</w:t>
            </w:r>
          </w:p>
        </w:tc>
      </w:tr>
      <w:tr>
        <w:trPr>
          <w:cantSplit/>
          <w:tblHeader w:val="false"/>
        </w:trPr>
        <w:tc>
          <w:tcPr>
            <w:tcW w:type="dxa" w:w="30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Console</w:t>
            </w:r>
          </w:p>
        </w:tc>
        <w:tc>
          <w:tcPr>
            <w:tcW w:type="dxa" w:w="46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React 19 + Vite</w:t>
            </w:r>
          </w:p>
        </w:tc>
        <w:tc>
          <w:tcPr>
            <w:tcW w:type="dxa" w:w="1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frontend/</w:t>
            </w:r>
          </w:p>
        </w:tc>
      </w:tr>
      <w:tr>
        <w:trPr>
          <w:cantSplit/>
          <w:tblHeader w:val="false"/>
        </w:trPr>
        <w:tc>
          <w:tcPr>
            <w:tcW w:type="dxa" w:w="30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Database schema and functions</w:t>
            </w:r>
          </w:p>
        </w:tc>
        <w:tc>
          <w:tcPr>
            <w:tcW w:type="dxa" w:w="46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SQL migrations for Supabase</w:t>
            </w:r>
          </w:p>
        </w:tc>
        <w:tc>
          <w:tcPr>
            <w:tcW w:type="dxa" w:w="1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supabase/</w:t>
            </w:r>
          </w:p>
        </w:tc>
      </w:tr>
      <w:tr>
        <w:trPr>
          <w:cantSplit/>
          <w:tblHeader w:val="false"/>
        </w:trPr>
        <w:tc>
          <w:tcPr>
            <w:tcW w:type="dxa" w:w="30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Container</w:t>
            </w:r>
          </w:p>
        </w:tc>
        <w:tc>
          <w:tcPr>
            <w:tcW w:type="dxa" w:w="46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Docker Compose (backend only)</w:t>
            </w:r>
          </w:p>
        </w:tc>
        <w:tc>
          <w:tcPr>
            <w:tcW w:type="dxa" w:w="190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docker-compose.yml</w:t>
            </w:r>
          </w:p>
        </w:tc>
      </w:tr>
    </w:tbl>
    <w:p>
      <w:pPr>
        <w:spacing w:after="160" w:before="0"/>
      </w:pPr>
    </w:p>
    <w:p>
      <w:pPr>
        <w:pStyle w:val="Heading1"/>
      </w:pPr>
      <w:bookmarkStart w:name="sec_3" w:id="1"/>
      <w:r>
        <w:t xml:space="preserve">3. The shared database rule</w:t>
      </w:r>
      <w:bookmarkEnd w:id="1"/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 Supabase database is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shared with other projects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so this service is careful not to touch anything it doesn't own: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It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only reads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public.leads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lead_profiles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company_profiles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prospects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email_nurture_state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It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only writes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to its own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cold_email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schema.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There are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no foreign keys, views or triggers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pointing into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public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so other projects can delete leads or change columns without breaking anything here.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 service has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no database password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 It calls SQL functions (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cold_email.*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 through the Supabase REST API with the secret key. The tables themselves are never exposed.</w:t>
      </w:r>
    </w:p>
    <w:p>
      <w:pPr>
        <w:spacing w:after="80" w:before="0"/>
      </w:pPr>
    </w:p>
    <w:p>
      <w:pPr>
        <w:pStyle w:val="Heading2"/>
      </w:pPr>
      <w:bookmarkStart w:name="sec_4" w:id="1"/>
      <w:r>
        <w:t xml:space="preserve">Tables in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cold_email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cantSplit/>
          <w:tblHeader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enrollments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One row per lead in outreach: status, persona, overrides, last error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emails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Every drafted email: subject, body, when it's due, and whether it was sent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inboxes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sending mailboxes, their daily cap, and the name of their password variable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inbox_events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Replies, bounces, opt-outs and auto-replies found by the poller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suppression_list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Addresses and domains that must never be emailed</w:t>
            </w:r>
          </w:p>
        </w:tc>
      </w:tr>
      <w:tr>
        <w:trPr>
          <w:cantSplit/>
          <w:tblHeader w:val="false"/>
        </w:trPr>
        <w:tc>
          <w:tcPr>
            <w:tcW w:type="dxa" w:w="233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settings</w:t>
            </w:r>
          </w:p>
        </w:tc>
        <w:tc>
          <w:tcPr>
            <w:tcW w:type="dxa" w:w="730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Every setting you can change at runtime (hours, caps, kill switch…)</w:t>
            </w:r>
          </w:p>
        </w:tc>
      </w:tr>
    </w:tbl>
    <w:p>
      <w:pPr>
        <w:spacing w:after="160" w:before="0"/>
      </w:pPr>
    </w:p>
    <w:p>
      <w:pPr>
        <w:pStyle w:val="Heading1"/>
      </w:pPr>
      <w:bookmarkStart w:name="sec_5" w:id="1"/>
      <w:r>
        <w:t xml:space="preserve">4. A lead's journey</w:t>
      </w:r>
      <w:bookmarkEnd w:id="1"/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100" w:line="250"/>
        <w:ind w:left="240" w:right="60"/>
      </w:pPr>
      <w:r>
        <w:rPr>
          <w:rFonts w:ascii="Consolas" w:cs="Consolas" w:eastAsia="Consolas" w:hAnsi="Consolas"/>
          <w:color w:val="2B3A4A"/>
          <w:sz w:val="14"/>
          <w:szCs w:val="14"/>
        </w:rPr>
        <w:t xml:space="preserve"> enroll ──▶ ready_for_outreach ──▶ processing ──▶ sequence_ready ──▶ sending ──▶ sent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4"/>
          <w:szCs w:val="14"/>
        </w:rPr>
        <w:t xml:space="preserve">                                        │                                │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4"/>
          <w:szCs w:val="14"/>
        </w:rPr>
        <w:t xml:space="preserve">                                        ▼                                ▼</w:t>
      </w:r>
    </w:p>
    <w:p>
      <w:pPr>
        <w:keepNext w:val="false"/>
        <w:keepLines/>
        <w:pBdr>
          <w:left w:val="single" w:color="0E7C86" w:sz="24" w:space="8"/>
        </w:pBdr>
        <w:shd w:fill="F1F4F8" w:color="auto" w:val="clear"/>
        <w:spacing w:after="200" w:before="0" w:line="250"/>
        <w:ind w:left="240" w:right="60"/>
      </w:pPr>
      <w:r>
        <w:rPr>
          <w:rFonts w:ascii="Consolas" w:cs="Consolas" w:eastAsia="Consolas" w:hAnsi="Consolas"/>
          <w:color w:val="2B3A4A"/>
          <w:sz w:val="14"/>
          <w:szCs w:val="14"/>
        </w:rPr>
        <w:t xml:space="preserve">                                  manual_review / failed     replied · bounced · unsubscribed · stopped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274"/>
        <w:gridCol w:w="5415"/>
      </w:tblGrid>
      <w:tr>
        <w:trPr>
          <w:cantSplit/>
          <w:tblHeader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Console label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ready_for_outreach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Waiting to draft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Enrolled; the next intake run will pick it up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processing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Drafting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AI is writing the sequence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sequence_ready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Scheduled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All 4 emails are written and have send times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sending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Sending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At least one email has gone out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sent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Sequence finished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All emails sent, no reply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replied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Replied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 human replied, so the rest is cancelled and a person takes over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bounced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Bounced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Hard bounce, so the address is suppressed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unsubscribed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Unsubscribed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Opted out (or blocked manually), so the address is suppressed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stopped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Stopped (lead status)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Another project changed the lead's status (e.g.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DNC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Paid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manual_review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Needs review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AI draft failed checks twice; see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last_error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failed</w:t>
            </w:r>
          </w:p>
        </w:tc>
        <w:tc>
          <w:tcPr>
            <w:tcW w:type="dxa" w:w="227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Failed</w:t>
            </w:r>
          </w:p>
        </w:tc>
        <w:tc>
          <w:tcPr>
            <w:tcW w:type="dxa" w:w="5415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Something broke (no email, lead deleted, LLM error…)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Each email has its own status: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pending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sending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sent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cancelled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failed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Heading1"/>
      </w:pPr>
      <w:bookmarkStart w:name="sec_6" w:id="1"/>
      <w:r>
        <w:t xml:space="preserve">5. How each step works</w:t>
      </w:r>
      <w:bookmarkEnd w:id="1"/>
    </w:p>
    <w:p>
      <w:pPr>
        <w:pStyle w:val="Heading2"/>
      </w:pPr>
      <w:bookmarkStart w:name="sec_7" w:id="1"/>
      <w:r>
        <w:t xml:space="preserve">5.1 Enrollment — who gets in</w:t>
      </w:r>
      <w:bookmarkEnd w:id="1"/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 lead enters outreach only through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POST /enroll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(the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Enroll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page), or through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auto-enroll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if you switch it on for chosen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leads.source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values.</w:t>
      </w:r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 lead is refused, with the reason shown, when 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6341"/>
      </w:tblGrid>
      <w:tr>
        <w:trPr>
          <w:cantSplit/>
          <w:tblHeader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not_found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No lead with that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lead_id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id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no_email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lead has no email address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not_contactable (&lt;status&gt;)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leads.status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isn't in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contactable_lead_statuses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in_email_nurture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lead is already in another email journey (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email_nurture_state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suppressed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address or domain is on the suppression list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already_enrolled</w:t>
            </w:r>
          </w:p>
        </w:tc>
        <w:tc>
          <w:tcPr>
            <w:tcW w:type="dxa" w:w="634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address is already in outreach (one sequence per address)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When enrolling you can override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job title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company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timezone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if the shared data is missing or wrong.</w:t>
      </w:r>
    </w:p>
    <w:p>
      <w:pPr>
        <w:pStyle w:val="Heading2"/>
      </w:pPr>
      <w:bookmarkStart w:name="sec_8" w:id="1"/>
      <w:r>
        <w:t xml:space="preserve">5.2 Lead details — where the data comes from</w:t>
      </w:r>
      <w:bookmarkEnd w:id="1"/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Nothing is copied. Details are read fresh each time: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4"/>
        <w:gridCol w:w="6984"/>
      </w:tblGrid>
      <w:tr>
        <w:trPr>
          <w:cantSplit/>
          <w:tblHeader/>
        </w:trPr>
        <w:tc>
          <w:tcPr>
            <w:tcW w:type="dxa" w:w="265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8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Taken from (first match wins)</w:t>
            </w:r>
          </w:p>
        </w:tc>
      </w:tr>
      <w:tr>
        <w:trPr>
          <w:cantSplit/>
          <w:tblHeader w:val="false"/>
        </w:trPr>
        <w:tc>
          <w:tcPr>
            <w:tcW w:type="dxa" w:w="265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Email, name, status</w:t>
            </w:r>
          </w:p>
        </w:tc>
        <w:tc>
          <w:tcPr>
            <w:tcW w:type="dxa" w:w="698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leads</w:t>
            </w:r>
          </w:p>
        </w:tc>
      </w:tr>
      <w:tr>
        <w:trPr>
          <w:cantSplit/>
          <w:tblHeader w:val="false"/>
        </w:trPr>
        <w:tc>
          <w:tcPr>
            <w:tcW w:type="dxa" w:w="265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Company</w:t>
            </w:r>
          </w:p>
        </w:tc>
        <w:tc>
          <w:tcPr>
            <w:tcW w:type="dxa" w:w="698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enrollment override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lead_profiles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company_profiles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prospects</w:t>
            </w:r>
          </w:p>
        </w:tc>
      </w:tr>
      <w:tr>
        <w:trPr>
          <w:cantSplit/>
          <w:tblHeader w:val="false"/>
        </w:trPr>
        <w:tc>
          <w:tcPr>
            <w:tcW w:type="dxa" w:w="265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Job title</w:t>
            </w:r>
          </w:p>
        </w:tc>
        <w:tc>
          <w:tcPr>
            <w:tcW w:type="dxa" w:w="698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enrollment override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prospects.title</w:t>
            </w:r>
          </w:p>
        </w:tc>
      </w:tr>
      <w:tr>
        <w:trPr>
          <w:cantSplit/>
          <w:tblHeader w:val="false"/>
        </w:trPr>
        <w:tc>
          <w:tcPr>
            <w:tcW w:type="dxa" w:w="265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Timezone</w:t>
            </w:r>
          </w:p>
        </w:tc>
        <w:tc>
          <w:tcPr>
            <w:tcW w:type="dxa" w:w="698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override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leads.timezone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(unless it's just the default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America/New_York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 → state/province → country → UTC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sec_9" w:id="1"/>
      <w:r>
        <w:t xml:space="preserve">5.3 Persona routing — which angle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11"/>
        <w:gridCol w:w="4327"/>
      </w:tblGrid>
      <w:tr>
        <w:trPr>
          <w:cantSplit/>
          <w:tblHeader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51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32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ciso</w:t>
            </w:r>
          </w:p>
        </w:tc>
        <w:tc>
          <w:tcPr>
            <w:tcW w:type="dxa" w:w="351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Security, risk, compliance, audit, privacy</w:t>
            </w:r>
          </w:p>
        </w:tc>
        <w:tc>
          <w:tcPr>
            <w:tcW w:type="dxa" w:w="432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Risk and compliance (SOC 2, ISO 27001, NIS2)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it</w:t>
            </w:r>
          </w:p>
        </w:tc>
        <w:tc>
          <w:tcPr>
            <w:tcW w:type="dxa" w:w="351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IT managers, sysadmins, infrastructure, DevOps</w:t>
            </w:r>
          </w:p>
        </w:tc>
        <w:tc>
          <w:tcPr>
            <w:tcW w:type="dxa" w:w="432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Phishing simulation with low admin overhead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hr</w:t>
            </w:r>
          </w:p>
        </w:tc>
        <w:tc>
          <w:tcPr>
            <w:tcW w:type="dxa" w:w="351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HR, People Ops, L&amp;D, talent</w:t>
            </w:r>
          </w:p>
        </w:tc>
        <w:tc>
          <w:tcPr>
            <w:tcW w:type="dxa" w:w="4327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Training completion without nagging staff</w:t>
            </w:r>
          </w:p>
        </w:tc>
      </w:tr>
    </w:tbl>
    <w:p>
      <w:pPr>
        <w:spacing w:after="160" w:before="0"/>
      </w:pPr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Routing order: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Keyword match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on the job title. Security keywords are checked first, so "Security Awareness Training Manager" goes 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ciso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not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hr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Generic exec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titles (CEO, founder, MD…) go 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ciso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Otherwise the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LLM classifies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title.</w:t>
      </w:r>
    </w:p>
    <w:p>
      <w:pPr>
        <w:pStyle w:val="ListParagraph"/>
        <w:numPr>
          <w:ilvl w:val="0"/>
          <w:numId w:val="3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No title at all goes 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ciso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spacing w:after="80" w:before="0"/>
      </w:pPr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Check any title without drafting: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Tools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page, or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GET /route?job_title=...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Heading2"/>
      </w:pPr>
      <w:bookmarkStart w:name="sec_10" w:id="1"/>
      <w:r>
        <w:t xml:space="preserve">5.4 Drafting — the AI pipeline (LangGraph)</w:t>
      </w:r>
      <w:bookmarkEnd w:id="1"/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100" w:line="250"/>
        <w:ind w:left="240" w:right="60"/>
      </w:pPr>
      <w:r>
        <w:rPr>
          <w:rFonts w:ascii="Consolas" w:cs="Consolas" w:eastAsia="Consolas" w:hAnsi="Consolas"/>
          <w:color w:val="2B3A4A"/>
          <w:sz w:val="18"/>
          <w:szCs w:val="18"/>
        </w:rPr>
        <w:t xml:space="preserve">persona ──▶ draft ──▶ validate ──┬── ok ─────────────▶ scheduled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8"/>
          <w:szCs w:val="18"/>
        </w:rPr>
        <w:t xml:space="preserve">                        ▲        ├── failed, 1st try ──┐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8"/>
          <w:szCs w:val="18"/>
        </w:rPr>
        <w:t xml:space="preserve">                        └────────┼─────────────────────┘  (retry with the errors)</w:t>
      </w:r>
    </w:p>
    <w:p>
      <w:pPr>
        <w:keepNext w:val="false"/>
        <w:keepLines/>
        <w:pBdr>
          <w:left w:val="single" w:color="0E7C86" w:sz="24" w:space="8"/>
        </w:pBdr>
        <w:shd w:fill="F1F4F8" w:color="auto" w:val="clear"/>
        <w:spacing w:after="200" w:before="0" w:line="250"/>
        <w:ind w:left="240" w:right="60"/>
      </w:pPr>
      <w:r>
        <w:rPr>
          <w:rFonts w:ascii="Consolas" w:cs="Consolas" w:eastAsia="Consolas" w:hAnsi="Consolas"/>
          <w:color w:val="2B3A4A"/>
          <w:sz w:val="18"/>
          <w:szCs w:val="18"/>
        </w:rPr>
        <w:t xml:space="preserve">                                 └── failed, 2nd try ──▶ manual_review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One LLM call writes all 4 emails as JSON.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Validation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rejects a draft that has the wrong number of emails, empty or over-long subjects, duplicate subjects, spam words (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free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urgent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guarantee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…), bodies outside 120–2200 characters, or leftover placeholders like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[First Name]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{{company}}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On the first failure the model gets the list of errors and tries once more. If it fails again, the lead goes to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Needs review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LLM provider: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LLM_PROVIDER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(Gemini or OmniRoute), with an optional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LLM_FALLBACK_PROVIDER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if the first is down.</w:t>
      </w:r>
    </w:p>
    <w:p>
      <w:pPr>
        <w:spacing w:after="80" w:before="0"/>
      </w:pPr>
    </w:p>
    <w:p>
      <w:pPr>
        <w:pStyle w:val="Heading2"/>
      </w:pPr>
      <w:bookmarkStart w:name="sec_11" w:id="1"/>
      <w:r>
        <w:t xml:space="preserve">5.5 Scheduling — local business hours</w:t>
      </w:r>
      <w:bookmarkEnd w:id="1"/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Default window: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09:00–17:00, Mon–Fri, in the lead's own timezone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business_hours_by_region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changes it per country or timezone. It ships with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Sun–Thu weeks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for Bangladesh, Saudi Arabia, Israel, Egypt, Qatar, Kuwait, Oman, Bahrain, Jordan, Iraq and Algeria.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Step spacing: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step_gaps_business_days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[0, 3, 7, 12]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which means email 1 goes on day 0, email 2 three business days later, and so on. The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length of this list is the sequence length.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 email that comes due outside business hours is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moved to the next business morning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never dropped.</w:t>
      </w:r>
    </w:p>
    <w:p>
      <w:pPr>
        <w:spacing w:after="80" w:before="0"/>
      </w:pPr>
    </w:p>
    <w:p>
      <w:pPr>
        <w:pStyle w:val="Heading2"/>
      </w:pPr>
      <w:bookmarkStart w:name="sec_12" w:id="1"/>
      <w:r>
        <w:t xml:space="preserve">5.6 Sending — five safety checks</w:t>
      </w:r>
      <w:bookmarkEnd w:id="1"/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Every single email passes these checks in order. If any one fails, it isn't sent.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76"/>
        <w:gridCol w:w="3562"/>
      </w:tblGrid>
      <w:tr>
        <w:trPr>
          <w:cantSplit/>
          <w:tblHeader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it fails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1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Kill switch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sequence_enabled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is on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Nothing is sent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2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Lead still exists and its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shared status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is contactable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Sequence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stopped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3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Address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not suppressed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(checked again right before sending)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Sequence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unsubscribed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4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It's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business hours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where the lead is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Moved to the next business morning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5</w:t>
            </w:r>
          </w:p>
        </w:tc>
        <w:tc>
          <w:tcPr>
            <w:tcW w:type="dxa" w:w="42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An inbox has room under its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daily cap</w:t>
            </w:r>
          </w:p>
        </w:tc>
        <w:tc>
          <w:tcPr>
            <w:tcW w:type="dxa" w:w="35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Moved to the next business morning</w:t>
            </w:r>
          </w:p>
        </w:tc>
      </w:tr>
    </w:tbl>
    <w:p>
      <w:pPr>
        <w:spacing w:after="160" w:before="0"/>
      </w:pPr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Other sending details: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Inboxes are used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round-robin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; the cap is reserved atomically, so two workers can never overshoot it.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Emails 2–4 are sent as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replies in the same thread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as email 1.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Every email carries a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List-Unsubscribe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header (a mailto link), which mailbox providers treat as a good sign.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 synchronous "recipient refused" counts as a hard bounce.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Failed sends are retried up 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max_send_attempts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(3).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An email stuck in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sending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for 30+ minutes (after a crash) goes back to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pending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Send now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(Overview page) skips the business-hours wait only. Every other check still applies, and a lead emailed in the last 24 hours is skipped.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onsolas" w:cs="Consolas" w:eastAsia="Consolas" w:hAnsi="Consolas"/>
          <w:b/>
          <w:bCs/>
          <w:color w:val="8A2352"/>
          <w:sz w:val="19"/>
          <w:szCs w:val="19"/>
          <w:shd w:fill="EEF1F5" w:color="auto" w:val="clear"/>
        </w:rPr>
        <w:t xml:space="preserve">DRY_RUN=true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runs everything (drafting, scheduling, cap counting, database writes) but no mail actually leaves.</w:t>
      </w:r>
    </w:p>
    <w:p>
      <w:pPr>
        <w:spacing w:after="80" w:before="0"/>
      </w:pPr>
    </w:p>
    <w:p>
      <w:pPr>
        <w:pStyle w:val="Heading2"/>
      </w:pPr>
      <w:bookmarkStart w:name="sec_13" w:id="1"/>
      <w:r>
        <w:t xml:space="preserve">5.7 Reply detection — the poller</w:t>
      </w:r>
      <w:bookmarkEnd w:id="1"/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Each inbox is polled (IMAP or Graph). Each new message is matched to a lead, first by email threading headers and then by sender address, so a reply from a colleague's address still counts. Then it's classified: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42"/>
        <w:gridCol w:w="5296"/>
      </w:tblGrid>
      <w:tr>
        <w:trPr>
          <w:cantSplit/>
          <w:tblHeader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  <w:tblHeader w:val="false"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Hard bounce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5.x.x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Address suppressed, sequence cancelled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bounced</w:t>
            </w:r>
          </w:p>
        </w:tc>
      </w:tr>
      <w:tr>
        <w:trPr>
          <w:cantSplit/>
          <w:tblHeader w:val="false"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Soft bounce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(mailbox full, greylisting)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Logged only; the sequence continues</w:t>
            </w:r>
          </w:p>
        </w:tc>
      </w:tr>
      <w:tr>
        <w:trPr>
          <w:cantSplit/>
          <w:tblHeader w:val="false"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Auto-reply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(out of office)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Logged only; the sequence continues</w:t>
            </w:r>
          </w:p>
        </w:tc>
      </w:tr>
      <w:tr>
        <w:trPr>
          <w:cantSplit/>
          <w:tblHeader w:val="false"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Unsubscribe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("remove me", "unsubscribe"…)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Address suppressed, sequence cancelled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unsubscribed</w:t>
            </w:r>
          </w:p>
        </w:tc>
      </w:tr>
      <w:tr>
        <w:trPr>
          <w:cantSplit/>
          <w:tblHeader w:val="false"/>
        </w:trPr>
        <w:tc>
          <w:tcPr>
            <w:tcW w:type="dxa" w:w="434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Human reply</w:t>
            </w:r>
          </w:p>
        </w:tc>
        <w:tc>
          <w:tcPr>
            <w:tcW w:type="dxa" w:w="529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Sequence cancelled →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replied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plus an alert email to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reply_alert_email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Mail that doesn't belong to an enrolled lead is ignored and not stored. The first time an inbox is polled, the mail already in it is skipped.</w:t>
      </w:r>
    </w:p>
    <w:p>
      <w:pPr>
        <w:pStyle w:val="Heading1"/>
      </w:pPr>
      <w:bookmarkStart w:name="sec_14" w:id="1"/>
      <w:r>
        <w:t xml:space="preserve">6. Login and access</w:t>
      </w:r>
      <w:bookmarkEnd w:id="1"/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 console signs in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through CMS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with no separate accounts. Only CMS users with the </w:t>
      </w:r>
      <w:r>
        <w:rPr>
          <w:rFonts w:ascii="Consolas" w:cs="Consolas" w:eastAsia="Consolas" w:hAnsi="Consolas"/>
          <w:b/>
          <w:bCs/>
          <w:color w:val="8A2352"/>
          <w:sz w:val="19"/>
          <w:szCs w:val="19"/>
          <w:shd w:fill="EEF1F5" w:color="auto" w:val="clear"/>
        </w:rPr>
        <w:t xml:space="preserve">admin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or </w:t>
      </w:r>
      <w:r>
        <w:rPr>
          <w:rFonts w:ascii="Consolas" w:cs="Consolas" w:eastAsia="Consolas" w:hAnsi="Consolas"/>
          <w:b/>
          <w:bCs/>
          <w:color w:val="8A2352"/>
          <w:sz w:val="19"/>
          <w:szCs w:val="19"/>
          <w:shd w:fill="EEF1F5" w:color="auto" w:val="clear"/>
        </w:rPr>
        <w:t xml:space="preserve">marketing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role get in.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 browser holds only an HttpOnly session cookie: at most 8 hours, and it ends after 30 minutes idle. Every change also needs a CSRF token.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Signing out of the console signs you out of CMS too. Signing out of CMS ends the console session within 60 seconds.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Sessions are kept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in memory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: run one backend process, and expect a restart to sign everyone out.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Scripts / curl: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set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API_KEY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send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Authorization: Bearer &lt;API_KEY&gt;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Only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/health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works without signing in.</w:t>
      </w:r>
    </w:p>
    <w:p>
      <w:pPr>
        <w:spacing w:after="80" w:before="0"/>
      </w:pPr>
    </w:p>
    <w:p>
      <w:pPr>
        <w:pStyle w:val="Heading1"/>
      </w:pPr>
      <w:bookmarkStart w:name="sec_15" w:id="1"/>
      <w:r>
        <w:t xml:space="preserve">7. Configuration</w:t>
      </w:r>
      <w:bookmarkEnd w:id="1"/>
    </w:p>
    <w:p>
      <w:pPr>
        <w:keepNext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There are two kinds of configuration: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4491"/>
        <w:gridCol w:w="3176"/>
      </w:tblGrid>
      <w:tr>
        <w:trPr>
          <w:cantSplit/>
          <w:tblHeader/>
        </w:trPr>
        <w:tc>
          <w:tcPr>
            <w:tcW w:type="dxa" w:w="19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44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1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takes effect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Wiring and secrets</w:t>
            </w:r>
          </w:p>
        </w:tc>
        <w:tc>
          <w:tcPr>
            <w:tcW w:type="dxa" w:w="44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.env</w:t>
            </w:r>
          </w:p>
        </w:tc>
        <w:tc>
          <w:tcPr>
            <w:tcW w:type="dxa" w:w="31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After a restart</w:t>
            </w:r>
          </w:p>
        </w:tc>
      </w:tr>
      <w:tr>
        <w:trPr>
          <w:cantSplit/>
          <w:tblHeader w:val="false"/>
        </w:trPr>
        <w:tc>
          <w:tcPr>
            <w:tcW w:type="dxa" w:w="197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Business behaviour</w:t>
            </w:r>
          </w:p>
        </w:tc>
        <w:tc>
          <w:tcPr>
            <w:tcW w:type="dxa" w:w="449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cold_email.settings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table (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Settings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page)</w:t>
            </w:r>
          </w:p>
        </w:tc>
        <w:tc>
          <w:tcPr>
            <w:tcW w:type="dxa" w:w="31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Within 60 seconds, no restart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sec_16" w:id="1"/>
      <w:r>
        <w:t xml:space="preserve">7.1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.env</w:t>
      </w:r>
      <w:r>
        <w:t xml:space="preserve"> — main variables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SUPABASE_URL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SUPABASE_SERVICE_ROLE_KEY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Database access (the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sb_secret_…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key)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LLM_PROVIDER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LLM_FALLBACK_PROVIDER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gemini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omniroute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(fallback also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none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GEMINI_API_KEY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GEMINI_MODEL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Gemini settings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OMNIROUTE_API_KEY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OMNIROUTE_BASE_URL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OMNIROUTE_MODEL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OmniRoute gateway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MAIL_SENDER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MAIL_READER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smtp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graph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imap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graph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chosen independently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SMTP_HOST/PORT/STARTTLS/SSL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Default SMTP server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IMAP_HOST/PORT/SSL/FOLDER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Default IMAP server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GRAPH_TENANT_ID/CLIENT_ID/CLIENT_SECRET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Only if you use Microsoft Graph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INBOX_&lt;REF&gt;_SMTP_PASSWORD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One per inbox (see 7.3); optional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_IMAP_PASSWORD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UNSUBSCRIBE_MAILTO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REPLY_TO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Optional sending identity overrides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RUN_WORKERS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= API only, no background jobs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INTAKE/SEND/POLL_INTERVAL_SECONDS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Worker timing (300 / 180 / 420)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DRY_RUN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= nothing is actually sent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API_KEY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Bearer token for scripts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APP_PUBLIC_URL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CMS_PUBLIC_URL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SSO_CLIENT_SECRET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Required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login settings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HOST_PORT</w:t>
            </w:r>
          </w:p>
        </w:tc>
        <w:tc>
          <w:tcPr>
            <w:tcW w:type="dxa" w:w="4819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Backend port on the host (default 8080)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sec_17" w:id="1"/>
      <w:r>
        <w:t xml:space="preserve">7.2 Runtime settings (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cold_email.settings</w:t>
      </w:r>
      <w:r>
        <w:t xml:space="preserve">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261"/>
        <w:gridCol w:w="3551"/>
      </w:tblGrid>
      <w:tr>
        <w:trPr>
          <w:cantSplit/>
          <w:tblHeader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sequence_enabled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true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Kill switch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for all sending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business_hours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9–17, Mon–Fri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Default send window (weekdays: 0 = Mon … 6 = Sun)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business_hours_by_region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Sun–Thu for 11 countries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Per-country / per-timezone changes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step_gaps_business_days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[0,3,7,12]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Spacing and length of the sequence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default_daily_cap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15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Per-inbox cap if the inbox row doesn't set one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intake_batch_size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send_batch_size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10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25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Leads drafted / emails sent per run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max_send_attempts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3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Retries before an email is marked failed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llm_min_body_chars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llm_max_body_chars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120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2200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Draft length limits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contactable_lead_statuses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New, No Answer, Busy, Call Later, In Progress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Which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leads.status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values may be emailed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skip_if_in_email_nurture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true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Refuse leads already in another journey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auto_enroll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off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{"enabled", "sources", "batch_size"}</w:t>
            </w:r>
          </w:p>
        </w:tc>
      </w:tr>
      <w:tr>
        <w:trPr>
          <w:cantSplit/>
          <w:tblHeader w:val="false"/>
        </w:trPr>
        <w:tc>
          <w:tcPr>
            <w:tcW w:type="dxa" w:w="282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reply_alert_email</w:t>
            </w:r>
          </w:p>
        </w:tc>
        <w:tc>
          <w:tcPr>
            <w:tcW w:type="dxa" w:w="326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empty</w:t>
            </w:r>
          </w:p>
        </w:tc>
        <w:tc>
          <w:tcPr>
            <w:tcW w:type="dxa" w:w="3551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Who gets an email for each new reply</w:t>
            </w:r>
          </w:p>
        </w:tc>
      </w:tr>
    </w:tbl>
    <w:p>
      <w:pPr>
        <w:spacing w:after="160" w:before="0"/>
      </w:pPr>
    </w:p>
    <w:p>
      <w:pPr>
        <w:pStyle w:val="Heading2"/>
      </w:pPr>
      <w:bookmarkStart w:name="sec_18" w:id="1"/>
      <w:r>
        <w:t xml:space="preserve">7.3 Inboxes</w:t>
      </w:r>
      <w:bookmarkEnd w:id="1"/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Each sending mailbox is a row in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cold_email.inboxes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 Its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credential_ref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(e.g.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INBOX_A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 points to the password variable in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INBOX_A_SMTP_PASSWORD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Passwords never go in the database.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 inbox on a different provider can override host, port and TLS in its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config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JSON.</w:t>
      </w:r>
    </w:p>
    <w:p>
      <w:pPr>
        <w:pStyle w:val="Heading1"/>
      </w:pPr>
      <w:bookmarkStart w:name="sec_19" w:id="1"/>
      <w:r>
        <w:t xml:space="preserve">8. API reference</w:t>
      </w:r>
      <w:bookmarkEnd w:id="1"/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All endpoints except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/health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need a session or the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API_KEY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bearer token.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76"/>
        <w:gridCol w:w="4462"/>
      </w:tblGrid>
      <w:tr>
        <w:trPr>
          <w:cantSplit/>
          <w:tblHeader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/health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Database status, providers, whether dry run is 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/stats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Pipeline counts and inbox usage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/enroll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Enroll leads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{"leads":[{"lead_id":"L-1042","job_title":"…"}]}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/enrollments?status=manual_review,failed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List enrollments with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last_error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/enrollments/{id}/retry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Re-draft a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manual_review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stopped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lead, optionally correcting data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/preview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Draft a sequence for a made-up lead; nothing is saved or sent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/route?job_title=…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Which persona a title gets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/upcoming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Next scheduled emails (UTC)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/send-now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?lead_id=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)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Send the next email now, ignoring business hours only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/replies?type=reply,unsubscribe,bounce,auto_reply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all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Inbound events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/replies/test-alert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Send a sample reply alert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GET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/settings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· PUT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/settings/{key}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Read / change a runtime setting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{"value": …}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/suppress?email=…&amp;reason=…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Block an address and cancel its sequence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/run/intake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/run/sender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/run/poller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Run a worker immediately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—</w:t>
            </w:r>
          </w:p>
        </w:tc>
        <w:tc>
          <w:tcPr>
            <w:tcW w:type="dxa" w:w="337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/auth/start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/callback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/me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/activity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/logout</w:t>
            </w:r>
          </w:p>
        </w:tc>
        <w:tc>
          <w:tcPr>
            <w:tcW w:type="dxa" w:w="4462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CMS login flow</w:t>
            </w:r>
          </w:p>
        </w:tc>
      </w:tr>
    </w:tbl>
    <w:p>
      <w:pPr>
        <w:spacing w:after="160" w:before="0"/>
      </w:pPr>
    </w:p>
    <w:p>
      <w:pPr>
        <w:pStyle w:val="Heading1"/>
      </w:pPr>
      <w:bookmarkStart w:name="sec_20" w:id="1"/>
      <w:r>
        <w:t xml:space="preserve">9. The console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4304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it to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Overview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See the numbers, pipeline, inbox usage vs. cap; run workers;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Send now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. Refreshes every 30 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Replies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Read replies, unsubscribes and bounces; set the alert address; send a test alert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Enroll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Add leads by </w:t>
            </w:r>
            <w:r>
              <w:rPr>
                <w:rFonts w:ascii="Consolas" w:cs="Consolas" w:eastAsia="Consolas" w:hAnsi="Consolas"/>
                <w:color w:val="8A2352"/>
                <w:sz w:val="17"/>
                <w:szCs w:val="17"/>
                <w:shd w:fill="EEF1F5" w:color="auto" w:val="clear"/>
              </w:rPr>
              <w:t xml:space="preserve">lead_id</w:t>
            </w: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 with optional overrides; see why any were refused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Preview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Try the AI on a made-up lead; nothing is saved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Settings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The on/off switch for sending, plus every runtime setting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19"/>
                <w:szCs w:val="19"/>
              </w:rPr>
              <w:t xml:space="preserve">Tools</w:t>
            </w:r>
          </w:p>
        </w:tc>
        <w:tc>
          <w:tcPr>
            <w:tcW w:type="dxa" w:w="7838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9"/>
            </w:pPr>
            <w:r>
              <w:rPr>
                <w:rFonts w:ascii="Calibri" w:cs="Calibri" w:eastAsia="Calibri" w:hAnsi="Calibri"/>
                <w:color w:val="222B36"/>
                <w:sz w:val="19"/>
                <w:szCs w:val="19"/>
              </w:rPr>
              <w:t xml:space="preserve">Block an address; check a job title's persona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0" w:line="288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Leads that need attention (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manual_review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failed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 are listed with the reason and a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Retry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button.</w:t>
      </w:r>
    </w:p>
    <w:p>
      <w:pPr>
        <w:pStyle w:val="Heading1"/>
      </w:pPr>
      <w:bookmarkStart w:name="sec_21" w:id="1"/>
      <w:r>
        <w:t xml:space="preserve">10. Code map</w:t>
      </w:r>
      <w:bookmarkEnd w:id="1"/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10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service/app/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main.py            HTTP routes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auth.py            CMS login, sessions, CSRF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config.py          .env settings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settings_store.py  runtime settings (60 s cache) + defaults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repository.py      every database call (Supabase RPC)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db.py              REST client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scheduling.py      business-hours maths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regions.py         country/state → timezone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graph/             LangGraph: persona.py, draft.py, validate.py, prompts.py, build.py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llm/               gemini.py, omniroute.py, factory.py (primary + fallback)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mail/              smtp_sender, graph_sender, imap_reader, graph_reader, parsing (bounce/opt-out)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  workers/           intake.py, sender.py, poller.py, alerts.py, scheduler.py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service/tests/       65 unit tests + integration tests (need throwaway Postgres + PostgREST)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supabase/migrations/ 0001_init → 0005_replies, run in order</w:t>
      </w:r>
    </w:p>
    <w:p>
      <w:pPr>
        <w:keepNext/>
        <w:keepLines/>
        <w:pBdr>
          <w:left w:val="single" w:color="0E7C86" w:sz="24" w:space="8"/>
        </w:pBdr>
        <w:shd w:fill="F1F4F8" w:color="auto" w:val="clear"/>
        <w:spacing w:after="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supabase/revert.sql  removes the whole cold_email schema</w:t>
      </w:r>
    </w:p>
    <w:p>
      <w:pPr>
        <w:keepNext w:val="false"/>
        <w:keepLines/>
        <w:pBdr>
          <w:left w:val="single" w:color="0E7C86" w:sz="24" w:space="8"/>
        </w:pBdr>
        <w:shd w:fill="F1F4F8" w:color="auto" w:val="clear"/>
        <w:spacing w:after="200" w:before="0" w:line="250"/>
        <w:ind w:left="240" w:right="60"/>
      </w:pPr>
      <w:r>
        <w:rPr>
          <w:rFonts w:ascii="Consolas" w:cs="Consolas" w:eastAsia="Consolas" w:hAnsi="Consolas"/>
          <w:color w:val="2B3A4A"/>
          <w:sz w:val="15"/>
          <w:szCs w:val="15"/>
        </w:rPr>
        <w:t xml:space="preserve">frontend/src/        App.jsx, api.js, components/*</w:t>
      </w:r>
    </w:p>
    <w:p>
      <w:pPr>
        <w:pStyle w:val="Heading1"/>
      </w:pPr>
      <w:bookmarkStart w:name="sec_22" w:id="1"/>
      <w:r>
        <w:t xml:space="preserve">11. Known limitations</w:t>
      </w:r>
      <w:bookmarkEnd w:id="1"/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No signature is added to emails.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drafting prompt tells the AI that a signature and footer "are appended by the sending system", but no code appends one. Emails go out with just the AI body and the sender's display name.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Warm-up is manual.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Raise each inbox's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daily_cap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yourself over 2–3 weeks.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One backend process only.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Login sessions live in memory. (The workers themselves are safe to run concurrently.)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The console isn't in Docker.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Compose runs only the backend; the console runs with </w:t>
      </w:r>
      <w:r>
        <w:rPr>
          <w:rFonts w:ascii="Consolas" w:cs="Consolas" w:eastAsia="Consolas" w:hAnsi="Consolas"/>
          <w:color w:val="8A2352"/>
          <w:sz w:val="19"/>
          <w:szCs w:val="19"/>
          <w:shd w:fill="EEF1F5" w:color="auto" w:val="clear"/>
        </w:rPr>
        <w:t xml:space="preserve">npm run dev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or as a static build behind a web server.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Deviation from the original plan: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sending and polling cron jobs run in the Python service, not in Supabase Edge Functions, because Deno has no usable SMTP/IMAP client.</w:t>
      </w:r>
    </w:p>
    <w:p>
      <w:pPr>
        <w:spacing w:after="8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6"/>
        <w:sz w:val="17"/>
        <w:szCs w:val="17"/>
      </w:rPr>
      <w:t xml:space="preserve">Page </w:t>
    </w:r>
    <w:r>
      <w:rPr>
        <w:rFonts w:ascii="Calibri" w:cs="Calibri" w:eastAsia="Calibri" w:hAnsi="Calibri"/>
        <w:color w:val="5B677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776"/>
        <w:sz w:val="17"/>
        <w:szCs w:val="17"/>
      </w:rPr>
      <w:t xml:space="preserve"> of </w:t>
    </w:r>
    <w:r>
      <w:rPr>
        <w:rFonts w:ascii="Calibri" w:cs="Calibri" w:eastAsia="Calibri" w:hAnsi="Calibri"/>
        <w:color w:val="5B677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4304F"/>
        <w:sz w:val="17"/>
        <w:szCs w:val="17"/>
      </w:rPr>
      <w:t xml:space="preserve">Cold Email Automation</w:t>
    </w:r>
    <w:r>
      <w:rPr>
        <w:rFonts w:ascii="Calibri" w:cs="Calibri" w:eastAsia="Calibri" w:hAnsi="Calibri"/>
        <w:color w:val="5B6776"/>
        <w:sz w:val="17"/>
        <w:szCs w:val="17"/>
      </w:rPr>
      <w:t xml:space="preserve">	OUT-01  |  System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b/>
        <w:bCs/>
        <w:color w:val="0E7C8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E7C86" w:sz="12" w:space="4"/>
      </w:pBdr>
      <w:spacing w:after="180" w:before="420"/>
      <w:outlineLvl w:val="0"/>
    </w:pPr>
    <w:rPr>
      <w:rFonts w:ascii="Calibri" w:cs="Calibri" w:eastAsia="Calibri" w:hAnsi="Calibri"/>
      <w:b/>
      <w:bCs/>
      <w:color w:val="14304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Email Automation (OUT-01) — Documentation</dc:title>
  <dc:creator>Documentation</dc:creator>
  <cp:lastModifiedBy>Un-named</cp:lastModifiedBy>
  <cp:revision>1</cp:revision>
  <dcterms:created xsi:type="dcterms:W3CDTF">2026-09-29T15:53:06.905Z</dcterms:created>
  <dcterms:modified xsi:type="dcterms:W3CDTF">2026-09-29T15:53:06.905Z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