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ETA — Email Threat Intelligence Analyzer v3</w:t>
      </w:r>
    </w:p>
    <w:p>
      <w:pPr>
        <w:pStyle w:val="IntenseQuote"/>
      </w:pPr>
      <w:r>
        <w:t>Enterprise-Grade Comprehensive Documentation</w:t>
      </w:r>
    </w:p>
    <w:p/>
    <w:p>
      <w:pPr>
        <w:pStyle w:val="Heading2"/>
      </w:pPr>
      <w:r>
        <w:t>1. Executive Summary</w:t>
      </w:r>
    </w:p>
    <w:p>
      <w:r>
        <w:t>The ETA (Email Threat Intelligence Analyzer) v3 is a premier, enterprise-grade cybersecurity platform meticulously engineered to identify, dissect, and neutralize phishing attempts and malicious email communications. By harmoniously combining advanced machine learning algorithms, rigorous heuristic analysis, and real-time threat intelligence feeds, ETA provides an unparalleled depth of analysis for modern security operations centers. The system thoroughly processes email headers, embedded URLs, file attachments, and metadata to generate deeply explainable, structured risk assessment reports that leave no room for ambiguous "black-box" verdicts. Designed with scalability, data privacy, and architectural resilience at its core, the platform ensures that enterprise organizations can safely deploy it at scale without compromising sensitive communications. Ultimately, ETA transforms the arduous task of email threat hunting into an automated, highly accurate, and intelligible operational workflow, significantly reducing organizational risk and analyst fatigue.</w:t>
      </w:r>
    </w:p>
    <w:p>
      <w:pPr>
        <w:pStyle w:val="Heading2"/>
      </w:pPr>
      <w:r>
        <w:t>2. Business Problem Statement</w:t>
      </w:r>
    </w:p>
    <w:p>
      <w:r>
        <w:t>Email remains the most pervasive and successful attack vector utilized by cybercriminals globally, serving as the primary entry point for ransomware, business email compromise (BEC), and credential harvesting campaigns. Modern organizations are inundated with thousands of messages daily, making manual triage by human analysts an impossibility without introducing unacceptable latency and error rates. Traditional rule-based spam filters and legacy Secure Email Gateways (SEGs) consistently fail to detect advanced, polymorphic phishing campaigns that leverage social engineering and domain lookalikes. Furthermore, when these legacy systems do flag threats, they rarely provide the contextual telemetry or explainable reasoning required for swift incident response and remediation. ETA directly addresses these critical operational gaps by delivering intelligent automation, layered deep-dive analysis, and transparent explainability, thereby reducing analyst workload while simultaneously elevating the organization's defensive posture against sophisticated email-borne threats.</w:t>
      </w:r>
    </w:p>
    <w:p>
      <w:pPr>
        <w:pStyle w:val="Heading2"/>
      </w:pPr>
      <w:r>
        <w:t>3. System Objectives</w:t>
      </w:r>
    </w:p>
    <w:p>
      <w:r>
        <w:t>The primary objective of the ETA system is to accurately identify malicious email activity with an exceptionally low false-positive rate, ensuring that analysts only spend time on legitimate threats. Another fundamental goal is to generate fully explainable results, providing clear, dissected reasoning for every risk score rather than relying on opaque algorithmic outputs. The platform also aims to seamlessly integrate external threat intelligence feeds, enabling deeper investigation and correlation against known global adversary infrastructure. Providing structured, exportable reporting for analysts, compliance officers, and administrative personnel is a key operational objective, ensuring that threat intelligence is actionable and shareable. Finally, ETA is engineered to support robust enterprise deployment models, prioritizing strict security compliance, high availability, and horizontal scalability to meet the demands of large-scale enterprise environments.</w:t>
      </w:r>
    </w:p>
    <w:p>
      <w:pPr>
        <w:pStyle w:val="Heading2"/>
      </w:pPr>
      <w:r>
        <w:t>4. High-Level Architecture</w:t>
      </w:r>
    </w:p>
    <w:p>
      <w:r>
        <w:t>The architecture of ETA follows a highly modular, multi-layered design philosophy consisting of distinct frontend, backend, database, machine learning, and threat intelligence components. The frontend layer leverages React to provide dynamic, single-page application dashboards, interactive IOC graphs, and comprehensive reporting interfaces tailored for varied user roles. The backend layer, powered by FastAPI, handles asynchronous API request processing, robust authentication workflows, and the orchestration of the complex analysis execution pipeline. The machine learning layer operates independently within the backend, performing feature extraction, TF-IDF classification, and semantic phishing detection using specialized natural language models. External intelligence services are encapsulated within their own module, ensuring that third-party API interactions are consent-gated, rate-limited, and asynchronously enriched without blocking the core analysis pipeline.</w:t>
      </w:r>
    </w:p>
    <w:p>
      <w:pPr>
        <w:pStyle w:val="Heading2"/>
      </w:pPr>
      <w:r>
        <w:t>5. Architecture Diagram</w:t>
      </w:r>
    </w:p>
    <w:p>
      <w:r>
        <w:rPr>
          <w:rFonts w:ascii="Consolas" w:hAnsi="Consolas"/>
          <w:sz w:val="18"/>
        </w:rPr>
        <w:t>The following architectural diagram illustrates the interconnectivity between the user interface, API gateway, processing engines, and persistent storage layers. This topology ensures that compute-intensive ML operations and external API calls do not bottleneck the primary web request lifecycle. Security boundaries are maintained between the client-facing frontend, the authenticated API layer, and the protected data persistence tier.</w:t>
        <w:br/>
        <w:br/>
        <w:t>[ User / Analyst / Admin ] -&gt; React Frontend &lt;-&gt; FastAPI Backend -&gt; Analysis Engine &lt;-&gt; [ ML Engine / Threat Intel / PostgreSQL DB ]</w:t>
      </w:r>
    </w:p>
    <w:p>
      <w:pPr>
        <w:pStyle w:val="Heading2"/>
      </w:pPr>
      <w:r>
        <w:t>6. Data Flow</w:t>
      </w:r>
    </w:p>
    <w:p>
      <w:r>
        <w:t>The data flow within ETA is strictly unidirectional from the point of ingestion to the final generation of the threat report, ensuring data integrity and process traceability. A user or system initiates the flow by uploading an email file or sending JSON payload via the browser extension, which the backend receives and rigorously validates against size and type constraints. Once validated, the core parsing engine extracts the raw bytes, decodes MIME structures, and isolates headers, body content, URLs, and attachments into structured dictionaries. These structured inputs are fanned out to the heuristic, machine learning, and optional threat intelligence modules, which execute their respective scoring and enrichment algorithms concurrently or sequentially based on configuration. Finally, the risk aggregation engine collects all module outputs, computes the weighted final risk score, applies privacy redactions to remove raw body text, and persists the metadata and report JSON to the database before returning it to the client.</w:t>
      </w:r>
    </w:p>
    <w:p>
      <w:pPr>
        <w:pStyle w:val="Heading2"/>
      </w:pPr>
      <w:r>
        <w:t>7. Data Flow Diagram</w:t>
      </w:r>
    </w:p>
    <w:p>
      <w:r>
        <w:rPr>
          <w:rFonts w:ascii="Consolas" w:hAnsi="Consolas"/>
          <w:sz w:val="18"/>
        </w:rPr>
        <w:t>This data flow diagram visually tracks the transformation of raw email data into a curated, redacted threat intelligence report. It highlights the privacy-first approach, specifically noting where sensitive body text is severed before persistence. The asynchronous nature of the tier-2 threat intelligence lookup ensures rapid delivery of initial results while background enrichment continues.</w:t>
        <w:br/>
        <w:br/>
        <w:t>[Raw Email (.eml/.msg)] -&gt; (1. Parse &amp; Extract) -&gt; (2. Heuristic Analysis) -&gt; (3. ML Classification) -&gt; (4. Risk Aggregation) -&gt; (5a. Privacy Redaction) -&gt; (6. Persist to DB)</w:t>
      </w:r>
    </w:p>
    <w:p>
      <w:pPr>
        <w:pStyle w:val="Heading2"/>
      </w:pPr>
      <w:r>
        <w:t>8. Threat Analysis Workflow</w:t>
      </w:r>
    </w:p>
    <w:p>
      <w:r>
        <w:t>The threat analysis workflow is the core intellectual property of the ETA system, executing a comprehensive, multi-stage pipeline on every submitted email. The workflow commences with deep RFC822 parsing, which handles multipart decoding, character set normalization, and the extraction of authentication verification inputs like SPF, DKIM, and DMARC records. Following this, heuristic engines evaluate the headers for lookalike domains and reply-to mismatches, while simultaneously scrutinizing URLs for suspicious patterns and attachments for risky extensions or known malicious hashes. The machine learning pipeline then takes over, extracting 58 distinct numerical features to feed into the TF-IDF classifier and the semantic DistilBERT model, both of which output distinct phishing probabilities. Finally, the risk engine aggregates these weighted scores, applies rule-based overrides for glaring scam indicators, and generates a human-readable narrative alongside actionable, prioritized recommendations.</w:t>
      </w:r>
    </w:p>
    <w:p>
      <w:pPr>
        <w:pStyle w:val="Heading2"/>
      </w:pPr>
      <w:r>
        <w:t>9. Threat Analysis Workflow Visual</w:t>
      </w:r>
    </w:p>
    <w:p>
      <w:r>
        <w:t>This visual representation outlines the sequential and conditional logic of the analysis engine. It demonstrates how the system gracefully handles missing data (such as fallback mechanisms when ML models are absent) and strictly gates external API calls based on user privacy consent.</w:t>
        <w:br/>
        <w:br/>
        <w:t>START -&gt; [Parse Email Content] -&gt; [Run Header Heuristics] -&gt; [Run URL &amp; Attachment Heuristics] -&gt; [Extract 58 ML Features] -&gt; [Check Tier-2 Consent?] --(Yes)--&gt; [Query Threat Intel APIs] -&gt; [Calculate Weighted Risk] -&gt; [Generate Verdict &amp; Narrative] -&gt; END</w:t>
      </w:r>
    </w:p>
    <w:p>
      <w:pPr>
        <w:pStyle w:val="Heading2"/>
      </w:pPr>
      <w:r>
        <w:t>10. Role-Based Manual: Administrator</w:t>
      </w:r>
    </w:p>
    <w:p>
      <w:r>
        <w:t>Administrators are the foundational custodians of the ETA platform, responsible for managing high-level configuration, user access controls, and overarching security policies. Through the administrative dashboard, they can provision and deprovision user accounts, assign granular role-based access controls (RBAC), and enforce enterprise security standards such as mandatory Two-Factor Authentication (2FA) for all analysts. They are tasked with managing the lifecycle of sensitive API keys used for threat intelligence enrichment, ensuring that these secrets are securely rotated and never exposed in client-side code or logs. Administrators also configure data retention policies and privacy guardrails, dictating exactly how long scan records and threat reports are retained before automatic purging to comply with organizational data governance frameworks. Additionally, they monitor real-time system health metrics, database connection pool statuses, and audit logs to ensure the platform remains highly available, performant, and free from unauthorized access attempts.</w:t>
      </w:r>
    </w:p>
    <w:p>
      <w:pPr>
        <w:pStyle w:val="Heading2"/>
      </w:pPr>
      <w:r>
        <w:t>11. Role-Based Manual: Security Analyst</w:t>
      </w:r>
    </w:p>
    <w:p>
      <w:r>
        <w:t>Security analysts are the primary operational users of the ETA platform, leveraging its capabilities to investigate suspicious emails, triage alerts, and conduct incident response. Analysts interact with the system by uploading raw email files, utilizing the Chrome extension for seamless Gmail integration, or submitting bulk batches of messages for automated processing. Once an analysis is complete, analysts rely heavily on the detailed threat report, utilizing the explainable AI narrative and the weighted risk breakdown to rapidly understand the specific tactics, techniques, and procedures (TTPs) employed by the threat actor. They utilize the interactive IOC graph and the extracted indicators of compromise (domains, IPs, hashes) to pivot into their broader SIEM or EDR solutions, hunting for related malicious activity across the enterprise network. Finally, analysts use the integrated export functions to generate compliance-ready PDFs or machine-readable JSON files, allowing them to document their findings and share threat intelligence with external stakeholders or automated response playbooks.</w:t>
      </w:r>
    </w:p>
    <w:p>
      <w:pPr>
        <w:pStyle w:val="Heading2"/>
      </w:pPr>
      <w:r>
        <w:t>12. Role-Based Manual: Developer</w:t>
      </w:r>
    </w:p>
    <w:p>
      <w:r>
        <w:t>Developers maintain, extend, and customize the ETA platform to fit the unique integration requirements of their specific enterprise environment. They interact primarily with the codebase, which is logically separated into a FastAPI backend, a React frontend, and a Chrome extension, allowing specialized teams to work concurrently without stepping on each other's toes. Backend developers can extend the analysis engine by adding new heuristic rules, integrating novel threat intelligence feeds, or swapping out the machine learning models by simply updating the model artifacts and adjusting the feature extraction pipeline. Frontend developers can customize the dashboard visualizations, alter the UI component library, or build new data presentation formats by interacting with the well-documented Axios API service layer. To facilitate local development, developers utilize the provided Docker Compose configurations and environment variable templates (`.env.example`), which allow them to spin up a fully functional local instance—including the database and simulated API responses—with a single command.</w:t>
      </w:r>
    </w:p>
    <w:p>
      <w:pPr>
        <w:pStyle w:val="Heading2"/>
      </w:pPr>
      <w:r>
        <w:t>13. API Documentation &amp; Examples</w:t>
      </w:r>
    </w:p>
    <w:p>
      <w:r>
        <w:rPr>
          <w:rFonts w:ascii="Consolas" w:hAnsi="Consolas"/>
          <w:sz w:val="18"/>
        </w:rPr>
        <w:t>The ETA REST API is designed following OpenAPI standards, providing predictable, resource-oriented URLs that accept and return JSON payloads. Authentication is strictly enforced using JWT access tokens transmitted in the Authorization header, alongside secure, httpOnly refresh cookies for seamless session persistence. The API handles multipart file uploads for email analysis and structured JSON for extension-based scanning, consistently returning standardized error objects when validation fails or internal exceptions occur. Below are detailed examples demonstrating the request structure and expected response schemas for the core authentication and analysis endpoints.</w:t>
        <w:br/>
        <w:br/>
        <w:t>13.1 Authentication: Login</w:t>
        <w:br/>
        <w:t>Endpoint: POST /api/auth/login</w:t>
        <w:br/>
        <w:t>Request: {"email": "analyst@company.com", "password": "SecurePassword123!"}</w:t>
        <w:br/>
        <w:t>Response: {"access_token": "eyJhbGciOi...", "token_type": "bearer", "user": {"id": "8a7f9c2e", "role": "analyst"}}</w:t>
        <w:br/>
        <w:br/>
        <w:t>13.2 Analysis: Email Scan</w:t>
        <w:br/>
        <w:t>Endpoint: POST /api/analyze-email</w:t>
        <w:br/>
        <w:t>Request: Multipart Form Data containing the .eml file</w:t>
        <w:br/>
        <w:t>Response: {"scan_id": "f4e8a1c2", "risk_score": 87, "verdict": "Phishing", "recommendations": ["Block the sender domain"]}</w:t>
      </w:r>
    </w:p>
    <w:p>
      <w:pPr>
        <w:pStyle w:val="Heading2"/>
      </w:pPr>
      <w:r>
        <w:t>14. Deployment Guide &amp; Screenshots</w:t>
      </w:r>
    </w:p>
    <w:p>
      <w:r>
        <w:t>Deploying ETA to a production-ready, publicly accessible environment can be accomplished entirely on free-tier cloud platforms, making it highly accessible for teams of any size. The deployment process relies on Vercel for the React frontend, Render for the FastAPI backend, and Neon for the serverless PostgreSQL database. Environment variables act as the critical glue between these services, securely passing database connection strings, JWT secrets, and CORS origins. The following step-by-step guide includes visual descriptions of the UI you will encounter during setup, ensuring a smooth and error-free deployment process.</w:t>
        <w:br/>
        <w:br/>
        <w:t>14.1 Step 1: Database (Neon): Navigate to neon.tech, create a project, and copy the connection string. (Screenshot Guide: The Neon dashboard displays a modal titled "Connection Details". Copy the string starting with postgresql://...)</w:t>
        <w:br/>
        <w:br/>
        <w:t>14.2 Step 2: Backend (Render): Sign up at render.com, create a Web Service, set Root Directory to 'backend', and add Environment Variables (DATABASE_URL, JWT_SECRET_KEY). (Screenshot Guide: The Render Web Service creation page features a form for Root Directory and Environment Variables).</w:t>
        <w:br/>
        <w:br/>
        <w:t>14.3 Step 3: Frontend (Vercel): Import the repo into Vercel, set Root Directory to 'frontend', and add VITE_API_URL pointing to Render. (Screenshot Guide: Vercel deployment screen shows a "Congratulations!" message and live URL).</w:t>
      </w:r>
    </w:p>
    <w:p>
      <w:pPr>
        <w:pStyle w:val="Heading2"/>
      </w:pPr>
      <w:r>
        <w:t>15. Monitoring, Logging, and Maintenance</w:t>
      </w:r>
    </w:p>
    <w:p>
      <w:r>
        <w:t>Continuous monitoring and proactive maintenance are critical to ensuring the ETA platform remains reliable, secure, and accurate in the face of evolving email threats. The backend implements structured logging for all API requests and analysis executions, capturing latency metrics, error stack traces, and user interaction events to provide a complete audit trail. Administrators can access the `/health/detailed` endpoint to retrieve real-time telemetry on database connection pooling, memory utilization, and the operational status of the machine learning models. Routine maintenance involves regularly updating the Python and Node.js dependencies to patch known vulnerabilities, as well as retraining the TF-IDF machine learning model via the `/ml/train` endpoint using verified new samples to prevent model drift. Furthermore, the system includes an automated hourly retention cleanup loop that strictly enforces data privacy policies, permanently deleting expired scan records and redacted reports that exceed the configured `data_retention_days` threshold.</w:t>
      </w:r>
    </w:p>
    <w:p>
      <w:pPr>
        <w:pStyle w:val="Heading2"/>
      </w:pPr>
      <w:r>
        <w:t>16. Security Threat Model</w:t>
      </w:r>
    </w:p>
    <w:p>
      <w:r>
        <w:t>The ETA threat model identifies the platform's critical assets—including user credentials, uploaded email contents, and generated threat reports—and evaluates them against potential adversarial attack vectors. Threat actors may attempt API abuse, such as brute-forcing login endpoints or overwhelming the analysis pipeline with massive file uploads to trigger Denial of Service (DoS) conditions. To mitigate these risks, ETA enforces strict rate limiting using the SlowAPI library, bounds all incoming request payloads, and implements IP-based blocking for repeat offenders. Data exfiltration attacks are thwarted through defense-in-depth strategies: JWT access tokens are held strictly in memory rather than local storage, refresh tokens are secured within httpOnly cookies, and all external API communications are forced over HTTPS. Finally, the principle of least privilege is applied to the database layer, ensuring that even if the application layer is compromised, attackers cannot easily access the raw body text of emails, which is deliberately redacted and discarded before persistence.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