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g3sxbbjujvk9" w:id="0"/>
      <w:bookmarkEnd w:id="0"/>
      <w:r w:rsidDel="00000000" w:rsidR="00000000" w:rsidRPr="00000000">
        <w:rPr>
          <w:rtl w:val="0"/>
        </w:rPr>
        <w:t xml:space="preserve">Plano Estratégico de Mentoria e Inclusão Digital: Continuidade e Evolução do Projeto SEJA-TEC já iniciado em BR.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711k54e7fdyx" w:id="1"/>
      <w:bookmarkEnd w:id="1"/>
      <w:r w:rsidDel="00000000" w:rsidR="00000000" w:rsidRPr="00000000">
        <w:rPr>
          <w:rtl w:val="0"/>
        </w:rPr>
        <w:t xml:space="preserve">1. Visão Estratégica: A Tecnologia como Direito e Legado Institucional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No marco dos seus 60 anos, o Serpro reafirma seu papel como propulsor da transformação digital brasileira. No entanto, a verdadeira inovação é incompleta se não for inclusiva. O acesso ao universo digital não é apenas uma conveniência técnica, mas um direito fundamental e sinônimo de oportunidade. O projeto já existente e rodando na regional BH, o “</w:t>
      </w:r>
      <w:r w:rsidDel="00000000" w:rsidR="00000000" w:rsidRPr="00000000">
        <w:rPr>
          <w:b w:val="1"/>
          <w:bCs w:val="1"/>
          <w:rtl w:val="0"/>
        </w:rPr>
        <w:t xml:space="preserve">SEJA-TEC”</w:t>
      </w:r>
      <w:r w:rsidDel="00000000" w:rsidR="00000000" w:rsidRPr="00000000">
        <w:rPr>
          <w:rtl w:val="0"/>
        </w:rPr>
        <w:t xml:space="preserve">  representa a evolução da nossa maturidade ESG: a transição de ações de filantropia reativa para um modelo de  </w:t>
      </w:r>
      <w:r w:rsidDel="00000000" w:rsidR="00000000" w:rsidRPr="00000000">
        <w:rPr>
          <w:b w:val="1"/>
          <w:bCs w:val="1"/>
          <w:rtl w:val="0"/>
        </w:rPr>
        <w:t xml:space="preserve">investimento social estratégico</w:t>
      </w:r>
      <w:r w:rsidDel="00000000" w:rsidR="00000000" w:rsidRPr="00000000">
        <w:rPr>
          <w:rtl w:val="0"/>
        </w:rPr>
        <w:t xml:space="preserve">. Esta proposta visa institucionalizar uma ponte perene entre o vasto capital intelectual da nossa força de trabalho e as demandas urgentes da sociedade, transformando o "saber técnico" em "impacto social mensurável".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h3xfeballela" w:id="2"/>
      <w:bookmarkEnd w:id="2"/>
      <w:r w:rsidDel="00000000" w:rsidR="00000000" w:rsidRPr="00000000">
        <w:rPr>
          <w:rtl w:val="0"/>
        </w:rPr>
        <w:t xml:space="preserve">2. Alinhamento Institucional e Governança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O “</w:t>
      </w:r>
      <w:r w:rsidDel="00000000" w:rsidR="00000000" w:rsidRPr="00000000">
        <w:rPr>
          <w:b w:val="1"/>
          <w:bCs w:val="1"/>
          <w:rtl w:val="0"/>
        </w:rPr>
        <w:t xml:space="preserve">SEJA-TEC”</w:t>
      </w:r>
      <w:r w:rsidDel="00000000" w:rsidR="00000000" w:rsidRPr="00000000">
        <w:rPr>
          <w:rtl w:val="0"/>
        </w:rPr>
        <w:t xml:space="preserve"> pode ser multiplicado para todas as regionais e se tornar o braço operacional da jornada </w:t>
      </w:r>
      <w:r w:rsidDel="00000000" w:rsidR="00000000" w:rsidRPr="00000000">
        <w:rPr>
          <w:b w:val="1"/>
          <w:bCs w:val="1"/>
          <w:rtl w:val="0"/>
        </w:rPr>
        <w:t xml:space="preserve">"Ser ESG"</w:t>
      </w:r>
      <w:r w:rsidDel="00000000" w:rsidR="00000000" w:rsidRPr="00000000">
        <w:rPr>
          <w:rtl w:val="0"/>
        </w:rPr>
        <w:t xml:space="preserve"> e dos novos </w:t>
      </w:r>
      <w:r w:rsidDel="00000000" w:rsidR="00000000" w:rsidRPr="00000000">
        <w:rPr>
          <w:b w:val="1"/>
          <w:bCs w:val="1"/>
          <w:rtl w:val="0"/>
        </w:rPr>
        <w:t xml:space="preserve">Planos de Responsabilidade Social</w:t>
      </w:r>
      <w:r w:rsidDel="00000000" w:rsidR="00000000" w:rsidRPr="00000000">
        <w:rPr>
          <w:rtl w:val="0"/>
        </w:rPr>
        <w:t xml:space="preserve">  (Interno e Externo) recentemente aprovados. Ele atende à estratégia de impulsionar a sustentabilidade ambiental, social e econômico-financeira da empresa.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go6s6jkohrkt" w:id="3"/>
      <w:bookmarkEnd w:id="3"/>
      <w:r w:rsidDel="00000000" w:rsidR="00000000" w:rsidRPr="00000000">
        <w:rPr>
          <w:rtl w:val="0"/>
        </w:rPr>
        <w:t xml:space="preserve">Métrica Crítica do Planejamento Estratégico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 sucesso do programa poderá será monitorado através do </w:t>
      </w:r>
      <w:r w:rsidDel="00000000" w:rsidR="00000000" w:rsidRPr="00000000">
        <w:rPr>
          <w:i w:val="1"/>
          <w:iCs w:val="1"/>
          <w:rtl w:val="0"/>
        </w:rPr>
        <w:t xml:space="preserve">Key Result Expected (KRE) (</w:t>
      </w:r>
      <w:r w:rsidDel="00000000" w:rsidR="00000000" w:rsidRPr="00000000">
        <w:rPr>
          <w:b w:val="1"/>
          <w:bCs w:val="1"/>
          <w:rtl w:val="0"/>
        </w:rPr>
        <w:t xml:space="preserve">Realizar 33 ações que promovam a inclusão digital):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Fórmula de Impacto:</w:t>
      </w:r>
      <w:r w:rsidDel="00000000" w:rsidR="00000000" w:rsidRPr="00000000">
        <w:rPr>
          <w:rtl w:val="0"/>
        </w:rPr>
        <w:t xml:space="preserve">   número de  pessoas treinadas/impactadas pelas ações finalizadas. </w:t>
      </w:r>
      <w:r w:rsidDel="00000000" w:rsidR="00000000" w:rsidRPr="00000000">
        <w:rPr>
          <w:color w:val="ff0000"/>
          <w:rtl w:val="0"/>
        </w:rPr>
        <w:t xml:space="preserve">(revisar e estruturar melhor)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516am7wx97se" w:id="4"/>
      <w:bookmarkEnd w:id="4"/>
      <w:r w:rsidDel="00000000" w:rsidR="00000000" w:rsidRPr="00000000">
        <w:rPr>
          <w:rtl w:val="0"/>
        </w:rPr>
        <w:t xml:space="preserve">3. O Modelo “SEJA-TEC” em Inovação Educacional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O SEJA-TEC nasce do sucesso da  </w:t>
      </w:r>
      <w:r w:rsidDel="00000000" w:rsidR="00000000" w:rsidRPr="00000000">
        <w:rPr>
          <w:b w:val="1"/>
          <w:bCs w:val="1"/>
          <w:rtl w:val="0"/>
        </w:rPr>
        <w:t xml:space="preserve">Regional BH</w:t>
      </w:r>
      <w:r w:rsidDel="00000000" w:rsidR="00000000" w:rsidRPr="00000000">
        <w:rPr>
          <w:rtl w:val="0"/>
        </w:rPr>
        <w:t xml:space="preserve"> , onde a parceria com a  </w:t>
      </w:r>
      <w:r w:rsidDel="00000000" w:rsidR="00000000" w:rsidRPr="00000000">
        <w:rPr>
          <w:b w:val="1"/>
          <w:bCs w:val="1"/>
          <w:rtl w:val="0"/>
        </w:rPr>
        <w:t xml:space="preserve">Prefeitura de Belo Horizonte</w:t>
      </w:r>
      <w:r w:rsidDel="00000000" w:rsidR="00000000" w:rsidRPr="00000000">
        <w:rPr>
          <w:rtl w:val="0"/>
        </w:rPr>
        <w:t xml:space="preserve">  provou que o Serpro pode ser um agente de transformação local. Esse modelo pode se expandir para outros locais e gostaria da oportunidade de propor este plano para execução imediata em Brasília para um projeto piloto.  Em caso de sucesso, podemos incentivar o modelo para as  demais unidades sob o conceito de  </w:t>
      </w:r>
      <w:r w:rsidDel="00000000" w:rsidR="00000000" w:rsidRPr="00000000">
        <w:rPr>
          <w:b w:val="1"/>
          <w:bCs w:val="1"/>
          <w:rtl w:val="0"/>
        </w:rPr>
        <w:t xml:space="preserve">"Startup Educacional"</w:t>
      </w:r>
      <w:r w:rsidDel="00000000" w:rsidR="00000000" w:rsidRPr="00000000">
        <w:rPr>
          <w:rtl w:val="0"/>
        </w:rPr>
        <w:t xml:space="preserve"> : um formato simples, escalável e replicável.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Estratégicos: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Democratizar o uso de recursos tecnológicos simples para a navegação segura e produtividade digital.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Fortalecer a cultura interna de compartilhamento de conhecimento.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Reduzir as barreiras de empregabilidade para grupos minorizados.</w:t>
      </w:r>
    </w:p>
    <w:p w:rsidR="00000000" w:rsidDel="00000000" w:rsidP="00000000" w:rsidRDefault="00000000" w:rsidRPr="00000000" w14:paraId="0000000F">
      <w:pPr>
        <w:pStyle w:val="Heading4"/>
        <w:rPr/>
      </w:pPr>
      <w:bookmarkStart w:colFirst="0" w:colLast="0" w:name="_m2t77n9a2otj" w:id="5"/>
      <w:bookmarkEnd w:id="5"/>
      <w:r w:rsidDel="00000000" w:rsidR="00000000" w:rsidRPr="00000000">
        <w:rPr>
          <w:rtl w:val="0"/>
        </w:rPr>
        <w:t xml:space="preserve">4. Metodologia e Abordagem Pedagógica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Nossa metodologia funde a expertise técnica com as melhores práticas de inclusão social do mercado.</w:t>
      </w:r>
    </w:p>
    <w:p w:rsidR="00000000" w:rsidDel="00000000" w:rsidP="00000000" w:rsidRDefault="00000000" w:rsidRPr="00000000" w14:paraId="00000011">
      <w:pPr>
        <w:pStyle w:val="Heading5"/>
        <w:rPr/>
      </w:pPr>
      <w:bookmarkStart w:colFirst="0" w:colLast="0" w:name="_j0mswq23yv5y" w:id="6"/>
      <w:bookmarkEnd w:id="6"/>
      <w:r w:rsidDel="00000000" w:rsidR="00000000" w:rsidRPr="00000000">
        <w:rPr>
          <w:rtl w:val="0"/>
        </w:rPr>
        <w:t xml:space="preserve">Tecnologia Social e Emprego Apoiado (Referência: ITS Brasil)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Adotamos os princípios da  </w:t>
      </w:r>
      <w:r w:rsidDel="00000000" w:rsidR="00000000" w:rsidRPr="00000000">
        <w:rPr>
          <w:b w:val="1"/>
          <w:bCs w:val="1"/>
          <w:rtl w:val="0"/>
        </w:rPr>
        <w:t xml:space="preserve">Tecnologia Social</w:t>
      </w:r>
      <w:r w:rsidDel="00000000" w:rsidR="00000000" w:rsidRPr="00000000">
        <w:rPr>
          <w:rtl w:val="0"/>
        </w:rPr>
        <w:t xml:space="preserve"> , garantindo soluções construídas  </w:t>
      </w:r>
      <w:r w:rsidDel="00000000" w:rsidR="00000000" w:rsidRPr="00000000">
        <w:rPr>
          <w:i w:val="1"/>
          <w:iCs w:val="1"/>
          <w:rtl w:val="0"/>
        </w:rPr>
        <w:t xml:space="preserve">com</w:t>
      </w:r>
      <w:r w:rsidDel="00000000" w:rsidR="00000000" w:rsidRPr="00000000">
        <w:rPr>
          <w:rtl w:val="0"/>
        </w:rPr>
        <w:t xml:space="preserve">  a comunidade. O projeto utiliza a  </w:t>
      </w:r>
      <w:r w:rsidDel="00000000" w:rsidR="00000000" w:rsidRPr="00000000">
        <w:rPr>
          <w:b w:val="1"/>
          <w:bCs w:val="1"/>
          <w:rtl w:val="0"/>
        </w:rPr>
        <w:t xml:space="preserve">Metodologia do Emprego Apoiado</w:t>
      </w:r>
      <w:r w:rsidDel="00000000" w:rsidR="00000000" w:rsidRPr="00000000">
        <w:rPr>
          <w:rtl w:val="0"/>
        </w:rPr>
        <w:t xml:space="preserve"> , onde a tecnologia não é o fim, mas o meio para garantir autonomia na busca por vagas, confiança para enfrentar processos seletivos digitais e aproveitar melhor as oportunidades existentes.</w:t>
      </w:r>
    </w:p>
    <w:p w:rsidR="00000000" w:rsidDel="00000000" w:rsidP="00000000" w:rsidRDefault="00000000" w:rsidRPr="00000000" w14:paraId="00000013">
      <w:pPr>
        <w:pStyle w:val="Heading5"/>
        <w:rPr/>
      </w:pPr>
      <w:bookmarkStart w:colFirst="0" w:colLast="0" w:name="_83844bad0guh" w:id="7"/>
      <w:bookmarkEnd w:id="7"/>
      <w:r w:rsidDel="00000000" w:rsidR="00000000" w:rsidRPr="00000000">
        <w:rPr>
          <w:rtl w:val="0"/>
        </w:rPr>
        <w:t xml:space="preserve">Pedagogia Além do Clique (Referência: Somai EdTech)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Inspirados na Somai EdTech, nossa mentoria estrutura-se em três pilares fundamentais: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Pensamento Crítico:</w:t>
      </w:r>
      <w:r w:rsidDel="00000000" w:rsidR="00000000" w:rsidRPr="00000000">
        <w:rPr>
          <w:rtl w:val="0"/>
        </w:rPr>
        <w:t xml:space="preserve">  Ensinar a pensar a lógica digital, não apenas operar ferramentas.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Ciência com Ética:</w:t>
      </w:r>
      <w:r w:rsidDel="00000000" w:rsidR="00000000" w:rsidRPr="00000000">
        <w:rPr>
          <w:rtl w:val="0"/>
        </w:rPr>
        <w:t xml:space="preserve">  Navegação segura, privacidade e responsabilidade no ambiente virtual.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Inovação:</w:t>
      </w:r>
      <w:r w:rsidDel="00000000" w:rsidR="00000000" w:rsidRPr="00000000">
        <w:rPr>
          <w:rtl w:val="0"/>
        </w:rPr>
        <w:t xml:space="preserve">  Foco na resolução de problemas reais do cotidiano através da tecnologia.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6cvienjxs66o" w:id="8"/>
      <w:bookmarkEnd w:id="8"/>
      <w:r w:rsidDel="00000000" w:rsidR="00000000" w:rsidRPr="00000000">
        <w:rPr>
          <w:rtl w:val="0"/>
        </w:rPr>
        <w:t xml:space="preserve">Ciclo de Aprendizado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As sessões seguem quatro etapas: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&gt; Exposição Conceitual</w:t>
      </w:r>
      <w:r w:rsidDel="00000000" w:rsidR="00000000" w:rsidRPr="00000000">
        <w:rPr>
          <w:rtl w:val="0"/>
        </w:rPr>
        <w:t xml:space="preserve">  (contexto)  &gt;&gt; </w:t>
      </w:r>
      <w:r w:rsidDel="00000000" w:rsidR="00000000" w:rsidRPr="00000000">
        <w:rPr>
          <w:b w:val="1"/>
          <w:bCs w:val="1"/>
          <w:rtl w:val="0"/>
        </w:rPr>
        <w:t xml:space="preserve">Navegação Guiada</w:t>
      </w:r>
      <w:r w:rsidDel="00000000" w:rsidR="00000000" w:rsidRPr="00000000">
        <w:rPr>
          <w:rtl w:val="0"/>
        </w:rPr>
        <w:t xml:space="preserve">  (uso da plataforma Cidadão Digital &gt;&gt;  </w:t>
      </w:r>
      <w:r w:rsidDel="00000000" w:rsidR="00000000" w:rsidRPr="00000000">
        <w:rPr>
          <w:b w:val="1"/>
          <w:bCs w:val="1"/>
          <w:rtl w:val="0"/>
        </w:rPr>
        <w:t xml:space="preserve">Atividades de Laboratório</w:t>
      </w:r>
      <w:r w:rsidDel="00000000" w:rsidR="00000000" w:rsidRPr="00000000">
        <w:rPr>
          <w:rtl w:val="0"/>
        </w:rPr>
        <w:t xml:space="preserve">  (simulações práticas)  &gt;&gt;   </w:t>
      </w:r>
      <w:r w:rsidDel="00000000" w:rsidR="00000000" w:rsidRPr="00000000">
        <w:rPr>
          <w:b w:val="1"/>
          <w:bCs w:val="1"/>
          <w:rtl w:val="0"/>
        </w:rPr>
        <w:t xml:space="preserve">Apoio Individual</w:t>
      </w:r>
      <w:r w:rsidDel="00000000" w:rsidR="00000000" w:rsidRPr="00000000">
        <w:rPr>
          <w:rtl w:val="0"/>
        </w:rPr>
        <w:t xml:space="preserve">  (ritmo personalizado).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8vlaqmr8xhz8" w:id="9"/>
      <w:bookmarkEnd w:id="9"/>
      <w:r w:rsidDel="00000000" w:rsidR="00000000" w:rsidRPr="00000000">
        <w:rPr>
          <w:rtl w:val="0"/>
        </w:rPr>
        <w:t xml:space="preserve">5. Trilhas de Aprendizado Adaptáveis (Destreza Digital)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 trilhas são customizadas e pensadas para as necessidades de empregabilidade e melhoria do perfil profissional: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Iniciação Digital:</w:t>
      </w:r>
      <w:r w:rsidDel="00000000" w:rsidR="00000000" w:rsidRPr="00000000">
        <w:rPr>
          <w:rtl w:val="0"/>
        </w:rPr>
        <w:t xml:space="preserve">  Sistema operacional, e-mail, navegadores, planejamento e fundamentos de empreendedorismo.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Produtividade e Trabalho:</w:t>
      </w:r>
      <w:r w:rsidDel="00000000" w:rsidR="00000000" w:rsidRPr="00000000">
        <w:rPr>
          <w:rtl w:val="0"/>
        </w:rPr>
        <w:t xml:space="preserve">  Editores de texto, planilhas, drive, pró-atividade e postura em reuniões.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Novas Tendências e Futuro:</w:t>
      </w:r>
      <w:r w:rsidDel="00000000" w:rsidR="00000000" w:rsidRPr="00000000">
        <w:rPr>
          <w:rtl w:val="0"/>
        </w:rPr>
        <w:t xml:space="preserve">  Desmistificação de Nuvem, Dados e Inteligência Artificial no dia a dia. Inclui a atividade inspiracional:  </w:t>
      </w:r>
      <w:r w:rsidDel="00000000" w:rsidR="00000000" w:rsidRPr="00000000">
        <w:rPr>
          <w:b w:val="1"/>
          <w:bCs w:val="1"/>
          <w:rtl w:val="0"/>
        </w:rPr>
        <w:t xml:space="preserve">"Meu plano de desenvolvimento digital"</w:t>
      </w:r>
      <w:r w:rsidDel="00000000" w:rsidR="00000000" w:rsidRPr="00000000">
        <w:rPr>
          <w:rtl w:val="0"/>
        </w:rPr>
        <w:t xml:space="preserve"> , onde cada aluno traça seus próximos passos de carreira.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dr7hidfumzp2" w:id="10"/>
      <w:bookmarkEnd w:id="10"/>
      <w:r w:rsidDel="00000000" w:rsidR="00000000" w:rsidRPr="00000000">
        <w:rPr>
          <w:rtl w:val="0"/>
        </w:rPr>
        <w:t xml:space="preserve">6. Público-Alvo e Engajamento: O ROI em Talentos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SEJA-TEC”</w:t>
      </w:r>
      <w:r w:rsidDel="00000000" w:rsidR="00000000" w:rsidRPr="00000000">
        <w:rPr>
          <w:rtl w:val="0"/>
        </w:rPr>
        <w:t xml:space="preserve"> gera valor bidirecional, conectando pessoas e propósitos.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Público Externo (alunos):</w:t>
      </w:r>
      <w:r w:rsidDel="00000000" w:rsidR="00000000" w:rsidRPr="00000000">
        <w:rPr>
          <w:rtl w:val="0"/>
        </w:rPr>
        <w:t xml:space="preserve">  Jovens aprendizes, estudantes de EJA, grupos formados por parcerias com ONGs e OSCIPs e trabalhadores terceirizados. </w:t>
      </w:r>
      <w:r w:rsidDel="00000000" w:rsidR="00000000" w:rsidRPr="00000000">
        <w:rPr>
          <w:color w:val="ff0000"/>
          <w:rtl w:val="0"/>
        </w:rPr>
        <w:t xml:space="preserve">(trazer exemplos do caso de BH?)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Público Interno (Mentores):</w:t>
      </w:r>
      <w:r w:rsidDel="00000000" w:rsidR="00000000" w:rsidRPr="00000000">
        <w:rPr>
          <w:rtl w:val="0"/>
        </w:rPr>
        <w:t xml:space="preserve">  O voluntariado atua como um laboratório de liderança. O mentor desenvolve  </w:t>
      </w:r>
      <w:r w:rsidDel="00000000" w:rsidR="00000000" w:rsidRPr="00000000">
        <w:rPr>
          <w:b w:val="1"/>
          <w:bCs w:val="1"/>
          <w:rtl w:val="0"/>
        </w:rPr>
        <w:t xml:space="preserve">Comunicação Clara</w:t>
      </w:r>
      <w:r w:rsidDel="00000000" w:rsidR="00000000" w:rsidRPr="00000000">
        <w:rPr>
          <w:rtl w:val="0"/>
        </w:rPr>
        <w:t xml:space="preserve">  (simplificar o complexo),  </w:t>
      </w:r>
      <w:r w:rsidDel="00000000" w:rsidR="00000000" w:rsidRPr="00000000">
        <w:rPr>
          <w:b w:val="1"/>
          <w:bCs w:val="1"/>
          <w:rtl w:val="0"/>
        </w:rPr>
        <w:t xml:space="preserve">Empatia</w:t>
      </w:r>
      <w:r w:rsidDel="00000000" w:rsidR="00000000" w:rsidRPr="00000000">
        <w:rPr>
          <w:rtl w:val="0"/>
        </w:rPr>
        <w:t xml:space="preserve">  (entender realidades distintas) e  </w:t>
      </w:r>
      <w:r w:rsidDel="00000000" w:rsidR="00000000" w:rsidRPr="00000000">
        <w:rPr>
          <w:b w:val="1"/>
          <w:bCs w:val="1"/>
          <w:rtl w:val="0"/>
        </w:rPr>
        <w:t xml:space="preserve">Liderança Facilitadora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gwvd3mi8lim7" w:id="11"/>
      <w:bookmarkEnd w:id="11"/>
      <w:r w:rsidDel="00000000" w:rsidR="00000000" w:rsidRPr="00000000">
        <w:rPr>
          <w:rtl w:val="0"/>
        </w:rPr>
        <w:t xml:space="preserve">7. Proposta de Valor para Parceiros (Pitch para ONGs)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Propomos um modelo de  </w:t>
      </w:r>
      <w:r w:rsidDel="00000000" w:rsidR="00000000" w:rsidRPr="00000000">
        <w:rPr>
          <w:b w:val="1"/>
          <w:bCs w:val="1"/>
          <w:rtl w:val="0"/>
        </w:rPr>
        <w:t xml:space="preserve">Valor Compartilhado</w:t>
      </w:r>
      <w:r w:rsidDel="00000000" w:rsidR="00000000" w:rsidRPr="00000000">
        <w:rPr>
          <w:rtl w:val="0"/>
        </w:rPr>
        <w:t xml:space="preserve">  onde as peças se encaixam perfeitamente: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 Serpro oferece:</w:t>
      </w:r>
      <w:r w:rsidDel="00000000" w:rsidR="00000000" w:rsidRPr="00000000">
        <w:rPr>
          <w:rtl w:val="0"/>
        </w:rPr>
        <w:t xml:space="preserve">  Especialistas voluntários, infraestrutura de laboratórios, conteúdo estruturado via plataforma  </w:t>
      </w:r>
      <w:r w:rsidDel="00000000" w:rsidR="00000000" w:rsidRPr="00000000">
        <w:rPr>
          <w:b w:val="1"/>
          <w:bCs w:val="1"/>
          <w:rtl w:val="0"/>
        </w:rPr>
        <w:t xml:space="preserve">Cidadão Digital</w:t>
      </w:r>
      <w:r w:rsidDel="00000000" w:rsidR="00000000" w:rsidRPr="00000000">
        <w:rPr>
          <w:rtl w:val="0"/>
        </w:rPr>
        <w:t xml:space="preserve">  e certificação com a marca SERPRO.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Instituição Parceira oferece:</w:t>
      </w:r>
      <w:r w:rsidDel="00000000" w:rsidR="00000000" w:rsidRPr="00000000">
        <w:rPr>
          <w:rtl w:val="0"/>
        </w:rPr>
        <w:t xml:space="preserve">  Confiança da comunidade, mobilização dos alunos, suporte social e logística local. Juntos, removemos o "muro" da exclusão digital que impede o acesso de grupos vulneráveis ao mercado de trabalho.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uj6d74z8nu9a" w:id="12"/>
      <w:bookmarkEnd w:id="12"/>
      <w:r w:rsidDel="00000000" w:rsidR="00000000" w:rsidRPr="00000000">
        <w:rPr>
          <w:rtl w:val="0"/>
        </w:rPr>
        <w:t xml:space="preserve">8. Estrutura Operacional e Recursos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Infraestrutura:</w:t>
      </w:r>
      <w:r w:rsidDel="00000000" w:rsidR="00000000" w:rsidRPr="00000000">
        <w:rPr>
          <w:rtl w:val="0"/>
        </w:rPr>
        <w:t xml:space="preserve">  Uso de laboratórios internos ou salas equipadas em instituições parceiras (sítios seja-tec).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Plataforma Base:</w:t>
      </w:r>
      <w:r w:rsidDel="00000000" w:rsidR="00000000" w:rsidRPr="00000000">
        <w:rPr>
          <w:rtl w:val="0"/>
        </w:rPr>
        <w:t xml:space="preserve">  Cursos do portal  </w:t>
      </w:r>
      <w:r w:rsidDel="00000000" w:rsidR="00000000" w:rsidRPr="00000000">
        <w:rPr>
          <w:b w:val="1"/>
          <w:bCs w:val="1"/>
          <w:rtl w:val="0"/>
        </w:rPr>
        <w:t xml:space="preserve">Cidadão Digital (Serpro)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Formato:</w:t>
      </w:r>
      <w:r w:rsidDel="00000000" w:rsidR="00000000" w:rsidRPr="00000000">
        <w:rPr>
          <w:rtl w:val="0"/>
        </w:rPr>
        <w:t xml:space="preserve">  Turmas de 10 a 15 alunos; ciclos de 4 a 8 encontros (2 a 3 horas cada).</w:t>
      </w:r>
    </w:p>
    <w:p w:rsidR="00000000" w:rsidDel="00000000" w:rsidP="00000000" w:rsidRDefault="00000000" w:rsidRPr="00000000" w14:paraId="0000002C">
      <w:pPr>
        <w:pStyle w:val="Heading4"/>
        <w:rPr/>
      </w:pPr>
      <w:bookmarkStart w:colFirst="0" w:colLast="0" w:name="_hodttz9fs4b2" w:id="13"/>
      <w:bookmarkEnd w:id="13"/>
      <w:r w:rsidDel="00000000" w:rsidR="00000000" w:rsidRPr="00000000">
        <w:rPr>
          <w:rtl w:val="0"/>
        </w:rPr>
        <w:t xml:space="preserve">9. Indicadores de Sucesso e KPIs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Realizar benchmarks dos casos já existentes, estabelecendo os seguintes indicadores iniciais:</w:t>
        <w:br w:type="textWrapping"/>
        <w:t xml:space="preserve">| Tipo | Indicador | Benchmark de Referência |</w:t>
        <w:br w:type="textWrapping"/>
        <w:t xml:space="preserve">| ------ | ------ | ------ |</w:t>
        <w:br w:type="textWrapping"/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Quantitativo</w:t>
      </w:r>
      <w:r w:rsidDel="00000000" w:rsidR="00000000" w:rsidRPr="00000000">
        <w:rPr>
          <w:rtl w:val="0"/>
        </w:rPr>
        <w:t xml:space="preserve"> | Total de turmas realizadas | 10 a 15 turmas por ciclo |</w:t>
        <w:br w:type="textWrapping"/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Quantitativo</w:t>
      </w:r>
      <w:r w:rsidDel="00000000" w:rsidR="00000000" w:rsidRPr="00000000">
        <w:rPr>
          <w:rtl w:val="0"/>
        </w:rPr>
        <w:t xml:space="preserve"> | Alunos participantes vs. concluintes | Meta: 120 inscritos / 105 concluintes |</w:t>
        <w:br w:type="textWrapping"/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Quantitativo</w:t>
      </w:r>
      <w:r w:rsidDel="00000000" w:rsidR="00000000" w:rsidRPr="00000000">
        <w:rPr>
          <w:rtl w:val="0"/>
        </w:rPr>
        <w:t xml:space="preserve"> | Horas de mentoria voluntária | XXX horas acumuladas |</w:t>
        <w:br w:type="textWrapping"/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Qualitativo</w:t>
      </w:r>
      <w:r w:rsidDel="00000000" w:rsidR="00000000" w:rsidRPr="00000000">
        <w:rPr>
          <w:rtl w:val="0"/>
        </w:rPr>
        <w:t xml:space="preserve"> | Satisfação do Aluno | Avaliação de impacto na vida real |</w:t>
        <w:br w:type="textWrapping"/>
        <w:t xml:space="preserve">| </w:t>
      </w:r>
      <w:r w:rsidDel="00000000" w:rsidR="00000000" w:rsidRPr="00000000">
        <w:rPr>
          <w:b w:val="1"/>
          <w:bCs w:val="1"/>
          <w:rtl w:val="0"/>
        </w:rPr>
        <w:t xml:space="preserve">Qualitativo</w:t>
      </w:r>
      <w:r w:rsidDel="00000000" w:rsidR="00000000" w:rsidRPr="00000000">
        <w:rPr>
          <w:rtl w:val="0"/>
        </w:rPr>
        <w:t xml:space="preserve"> | Desenvolvimento do Mentor | Percepção de evolução em soft skills |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9117quyb4mzt" w:id="14"/>
      <w:bookmarkEnd w:id="14"/>
      <w:r w:rsidDel="00000000" w:rsidR="00000000" w:rsidRPr="00000000">
        <w:rPr>
          <w:rtl w:val="0"/>
        </w:rPr>
        <w:t xml:space="preserve">10. Roadmap de Implementação (Primeiros 3 Meses)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Mês 1 (Planejamento e Validação):</w:t>
      </w:r>
      <w:r w:rsidDel="00000000" w:rsidR="00000000" w:rsidRPr="00000000">
        <w:rPr>
          <w:rtl w:val="0"/>
        </w:rPr>
        <w:t xml:space="preserve">  Apresentação às lideranças e stakeholders, validação de laboratórios e montagem da turma para o piloto.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Mês 2 (Piloto Interno):</w:t>
      </w:r>
      <w:r w:rsidDel="00000000" w:rsidR="00000000" w:rsidRPr="00000000">
        <w:rPr>
          <w:rtl w:val="0"/>
        </w:rPr>
        <w:t xml:space="preserve">  Turma experimental reduzida (ex: dependentes de colaboradores ou parceiro pontual) para ajuste de ritmo e metodologia.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Mês 3 (Expansão e Parcerias):</w:t>
      </w:r>
      <w:r w:rsidDel="00000000" w:rsidR="00000000" w:rsidRPr="00000000">
        <w:rPr>
          <w:rtl w:val="0"/>
        </w:rPr>
        <w:t xml:space="preserve">  Criação de novas turmas, prospecção para acordos com ONGs/EJA, definição do calendário semestral e início da divulgação em canais oficiais (newsletters e murais) para motivar mais mentores para temas específicos.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z8uwyaeb9jyg" w:id="15"/>
      <w:bookmarkEnd w:id="15"/>
      <w:r w:rsidDel="00000000" w:rsidR="00000000" w:rsidRPr="00000000">
        <w:rPr>
          <w:rtl w:val="0"/>
        </w:rPr>
        <w:t xml:space="preserve">11. Conclusão e Próximos Passos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O projeto SEJA-TEC não é apenas sobre ensinar ferramentas; é sobre democratizar o futuro. Ao unir nossa expertise técnica ao compromisso social, podemos ser os catalisadores para fazer com que o Serpro cumpre sua missão de ser um verdadeiro  </w:t>
      </w:r>
      <w:r w:rsidDel="00000000" w:rsidR="00000000" w:rsidRPr="00000000">
        <w:rPr>
          <w:b w:val="1"/>
          <w:bCs w:val="1"/>
          <w:rtl w:val="0"/>
        </w:rPr>
        <w:t xml:space="preserve">Agente de Transformação</w:t>
      </w:r>
      <w:r w:rsidDel="00000000" w:rsidR="00000000" w:rsidRPr="00000000">
        <w:rPr>
          <w:rtl w:val="0"/>
        </w:rPr>
        <w:t xml:space="preserve">.</w:t>
        <w:br w:type="textWrapping"/>
        <w:t xml:space="preserve">….</w:t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  <w:ind w:left="360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spacing w:after="0" w:before="240" w:lineRule="auto"/>
      <w:ind w:left="792" w:hanging="432"/>
      <w:jc w:val="both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pageBreakBefore w:val="0"/>
      <w:spacing w:after="120" w:before="240" w:lineRule="auto"/>
    </w:pPr>
    <w:rPr>
      <w:rFonts w:ascii="Arial" w:cs="Arial" w:eastAsia="Arial" w:hAnsi="Arial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