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/>
      </w:pPr>
      <w:r>
        <w:rPr/>
        <w:t>PROGRAMA DE STATUP EDUCACIONAL PARA MENTORIA E TUTORIA EM “CIDADANIA DIGITAL E TECNOLOGIA APLICADA”.</w:t>
      </w:r>
    </w:p>
    <w:p>
      <w:pPr>
        <w:pStyle w:val="Heading2"/>
        <w:spacing w:before="240" w:after="120"/>
        <w:rPr/>
      </w:pPr>
      <w:r>
        <w:rPr/>
        <w:t>1. Visão Geral da Proposta</w:t>
      </w:r>
    </w:p>
    <w:p>
      <w:pPr>
        <w:pStyle w:val="Normal"/>
        <w:spacing w:before="120" w:after="120"/>
        <w:rPr/>
      </w:pPr>
      <w:r>
        <w:rPr/>
        <w:t xml:space="preserve">Esta proposta apresenta a criação de um programa contínuo de mentoria e tutoria em tecnologia, utilizando no primeiro momento para início imediato, os cursos já existentes na plataforma Cidadão Digital (https://cidadaodigital.serpro.gov.br/), voltado principalmente para jovens e adultos conforme iniciativa inspiradora já existente em outra regional da empresa (ver notícia em: https://www.serpro.gov.br/menu/noticias/noticias-2025/seja-tec). </w:t>
      </w:r>
    </w:p>
    <w:p>
      <w:pPr>
        <w:pStyle w:val="Normal"/>
        <w:spacing w:before="120" w:after="120"/>
        <w:rPr/>
      </w:pPr>
      <w:r>
        <w:rPr/>
        <w:t xml:space="preserve">Quero ser esse agente de transformação e o objetivo principal dessa iniciativa é aproveitar a estrutura atual disponível (cursos, laboratórios e conhecimento individual) para compartilhar o conhecimento em tecnologia e evoluir o projeto SEJA-TEC citado acima para a cidade de Brasília. Esta inciativa também está aderente à agenda de responsabilidade social publicada recentemente no nosso noticiário corporativo: </w:t>
      </w:r>
      <w:hyperlink r:id="rId2">
        <w:r>
          <w:rPr>
            <w:rStyle w:val="Hyperlink"/>
          </w:rPr>
          <w:t>https://www.serpro.gov.br/menu/noticias/noticias-2026/serpro-institucionaliza-agenda-de-responsabilidade-social</w:t>
        </w:r>
      </w:hyperlink>
      <w:r>
        <w:rPr/>
        <w:t>, conectando o conhecimento técnico disponível internamente com demandas reais da sociedade, promovendo inclusão digital, qualificação profissional básica e fortalecimento da imagem institucional da empresa como agente de transformação social.</w:t>
      </w:r>
    </w:p>
    <w:p>
      <w:pPr>
        <w:pStyle w:val="Normal"/>
        <w:spacing w:before="120" w:after="120"/>
        <w:rPr/>
      </w:pPr>
      <w:r>
        <w:rPr/>
        <w:t>O programa será desenhado de forma simples, escalável e replicável, permitindo a entrada gradual de novos tutores, novas turmas e novas instituições parceiras (ONGs, OSCIPs, escolas e projetos sociais).</w:t>
      </w:r>
    </w:p>
    <w:p>
      <w:pPr>
        <w:pStyle w:val="Heading2"/>
        <w:spacing w:before="240" w:after="120"/>
        <w:rPr/>
      </w:pPr>
      <w:r>
        <w:rPr/>
        <w:t>2. Objetivos do Programa</w:t>
      </w:r>
    </w:p>
    <w:p>
      <w:pPr>
        <w:pStyle w:val="Heading3"/>
        <w:spacing w:before="240" w:after="120"/>
        <w:rPr/>
      </w:pPr>
      <w:r>
        <w:rPr/>
        <w:t>2.1 Objetivo Geral</w:t>
      </w:r>
    </w:p>
    <w:p>
      <w:pPr>
        <w:pStyle w:val="Normal"/>
        <w:spacing w:before="120" w:after="120"/>
        <w:rPr/>
      </w:pPr>
      <w:r>
        <w:rPr/>
        <w:t>Promover inclusão e cidadania digital para jovens e adultos, customizando trilhas baseadas nos cursos já existentes, formatar um plano de ação para ofertas de turmas presenciais para ter o contato corpo a corpo com os alunos, permitindo uma mentoria e tutoria mais próxima, com encontros semanais de 2 a 3 horas nesse início. Em um segundo momento, vou criar novos cursos na medida que o projeto for evoluindo.</w:t>
      </w:r>
    </w:p>
    <w:p>
      <w:pPr>
        <w:pStyle w:val="Heading3"/>
        <w:spacing w:before="240" w:after="120"/>
        <w:rPr/>
      </w:pPr>
      <w:r>
        <w:rPr/>
        <w:t>2.2 Objetivos Específicos</w:t>
      </w:r>
    </w:p>
    <w:p>
      <w:pPr>
        <w:pStyle w:val="Normal"/>
        <w:rPr/>
      </w:pPr>
      <w:r>
        <w:rPr/>
        <w:t xml:space="preserve"> </w:t>
      </w:r>
      <w:r>
        <w:rPr/>
        <w:t xml:space="preserve">Introduzir noções básicas de uso de computador, navegação segura na internet, produtividade digital e empregabilidade. Desenvolver habilidades essenciais para o mercado de trabalho (comunicação digital, organização, colaboração online, uso de ferramentas de escritório). Orientar os participantes sobre boas práticas de segurança da informação, privacidade e cidadania digital. Criar um núcleo interno de colaboradores mentores, fortalecendo cultura de compartilhamento de conhecimento. Estreitar laços com organizações sociais, escolas e iniciativas de EJA, contribuindo para o impacto social do negócio. </w:t>
      </w:r>
    </w:p>
    <w:p>
      <w:pPr>
        <w:pStyle w:val="Heading2"/>
        <w:spacing w:before="240" w:after="120"/>
        <w:rPr/>
      </w:pPr>
      <w:r>
        <w:rPr/>
        <w:t>3. Público-Alvo</w:t>
      </w:r>
    </w:p>
    <w:p>
      <w:pPr>
        <w:pStyle w:val="Heading3"/>
        <w:spacing w:before="240" w:after="120"/>
        <w:rPr/>
      </w:pPr>
      <w:r>
        <w:rPr/>
        <w:t>3.1 Externo</w:t>
      </w:r>
    </w:p>
    <w:p>
      <w:pPr>
        <w:pStyle w:val="Normal"/>
        <w:rPr/>
      </w:pPr>
      <w:r>
        <w:rPr/>
        <w:t xml:space="preserve"> </w:t>
      </w:r>
      <w:r>
        <w:rPr/>
        <w:t xml:space="preserve">Jovens e adultos (incluindo público EJA) com baixa ou média familiaridade com tecnologia, colaboradores terceirizados e seus familiares. Pessoas em busca de recolocação profissional ou primeiro emprego, que necessitam de competências digitais básicas. Participantes indicados por ONGs, OSCIPs, escolas públicas, associações comunitárias e outras instituições sociais parceiras. 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20"/>
        <w:rPr/>
      </w:pPr>
      <w:r>
        <w:rPr/>
        <w:t>3.2 Interno</w:t>
      </w:r>
    </w:p>
    <w:p>
      <w:pPr>
        <w:pStyle w:val="Normal"/>
        <w:rPr/>
      </w:pPr>
      <w:r>
        <w:rPr/>
        <w:t xml:space="preserve"> </w:t>
      </w:r>
      <w:r>
        <w:rPr/>
        <w:t xml:space="preserve">Motivar colaboradores interessados em atuar como mentores, tutores ou apoiadores do programa. Equipes técnicas com experiência em TI, dados, nuvem, geotecnologias, desenvolvimento de software e áreas correlatas. Colaboradores de áreas não técnicas com interesse em voluntariado e desenvolvimento de habilidades de comunicação, facilitação e liderança. </w:t>
      </w:r>
    </w:p>
    <w:p>
      <w:pPr>
        <w:pStyle w:val="Heading2"/>
        <w:spacing w:before="240" w:after="120"/>
        <w:rPr/>
      </w:pPr>
      <w:r>
        <w:rPr/>
        <w:t>4. Formato Geral do Programa</w:t>
      </w:r>
    </w:p>
    <w:p>
      <w:pPr>
        <w:pStyle w:val="Heading3"/>
        <w:spacing w:before="240" w:after="120"/>
        <w:rPr/>
      </w:pPr>
      <w:r>
        <w:rPr/>
        <w:t>4.1 Estrutura das Turmas</w:t>
      </w:r>
    </w:p>
    <w:p>
      <w:pPr>
        <w:pStyle w:val="Normal"/>
        <w:rPr/>
      </w:pPr>
      <w:r>
        <w:rPr/>
        <w:t xml:space="preserve"> </w:t>
      </w:r>
      <w:r>
        <w:rPr/>
        <w:t xml:space="preserve">Tamanho sugerido: 10 a 20 alunos por turma. Duração sugerida: ciclos de 4 a 8 encontros (semanais ou quinzenais), com 2 a 3 horas por encontro. Modalidade: preferencialmente presencial (laboratório da empresa ou espaço da ONG), com possibilidade de encontros híbridos dependendo da realidade da instituição parceira. </w:t>
      </w:r>
    </w:p>
    <w:p>
      <w:pPr>
        <w:pStyle w:val="Heading3"/>
        <w:spacing w:before="240" w:after="120"/>
        <w:rPr/>
      </w:pPr>
      <w:r>
        <w:rPr/>
        <w:t>4.2 Metodologia</w:t>
      </w:r>
    </w:p>
    <w:p>
      <w:pPr>
        <w:pStyle w:val="Normal"/>
        <w:rPr/>
      </w:pPr>
      <w:r>
        <w:rPr/>
        <w:t xml:space="preserve"> </w:t>
      </w:r>
      <w:r>
        <w:rPr/>
        <w:t xml:space="preserve">Uso dos cursos da plataforma Cidadão Digital como conteúdo base. Aulas combinando: Breve exposição conceitual (contextualização pelo mentor). Navegação guiada pelos conteúdos online. Atividades práticas de laboratório (exercícios, pequenos projetos, simulações). Espaço para dúvidas individuais e orientação personalizada. Foco em exemplos reais do dia a dia (ex.: criar currículo, usar e-mail, editar documentos, pesquisar com segurança, organização de arquivos, uso de planilhas simples). </w:t>
      </w:r>
    </w:p>
    <w:p>
      <w:pPr>
        <w:pStyle w:val="Heading3"/>
        <w:spacing w:before="240" w:after="120"/>
        <w:rPr/>
      </w:pPr>
      <w:r>
        <w:rPr/>
        <w:t>4.3 Papel do Mentor/Tutor</w:t>
      </w:r>
    </w:p>
    <w:p>
      <w:pPr>
        <w:pStyle w:val="Normal"/>
        <w:rPr/>
      </w:pPr>
      <w:r>
        <w:rPr/>
        <w:t xml:space="preserve"> </w:t>
      </w:r>
      <w:r>
        <w:rPr/>
        <w:t>Mediar o conteúdo do curso, traduzindo conceitos técnicos para linguagem acessível. Acompanhar o progresso dos alunos na plataforma. Propor e conduzir atividades práticas. Estimular participação, colaboração entre alunos e autoaprendizagem. Coletar feedback dos participantes e registrar aprendizados de cada turma. Fazer uma seleção de “potenciais talentos” para seguir com “mentoria individual social” por um tempo até o atingimento de metas combinadas.</w:t>
      </w:r>
    </w:p>
    <w:p>
      <w:pPr>
        <w:pStyle w:val="Heading2"/>
        <w:spacing w:before="240" w:after="120"/>
        <w:rPr/>
      </w:pPr>
      <w:r>
        <w:rPr/>
        <w:t>5. Trilhas Propostas (Exemplos Iniciais)</w:t>
      </w:r>
    </w:p>
    <w:p>
      <w:pPr>
        <w:pStyle w:val="Normal"/>
        <w:spacing w:before="120" w:after="120"/>
        <w:rPr/>
      </w:pPr>
      <w:r>
        <w:rPr/>
        <w:t>As trilhas podem ser adaptadas conforme o perfil dos alunos e das instituições parceiras. Seguem sugestões de trilhas iniciais:</w:t>
      </w:r>
    </w:p>
    <w:p>
      <w:pPr>
        <w:pStyle w:val="Heading3"/>
        <w:spacing w:before="240" w:after="120"/>
        <w:rPr/>
      </w:pPr>
      <w:r>
        <w:rPr/>
        <w:t>5.1 Trilha “Primeiros Passos no Mundo Digital”</w:t>
      </w:r>
    </w:p>
    <w:p>
      <w:pPr>
        <w:pStyle w:val="Normal"/>
        <w:rPr/>
      </w:pPr>
      <w:r>
        <w:rPr/>
        <w:t xml:space="preserve"> </w:t>
      </w:r>
      <w:r>
        <w:rPr/>
        <w:t xml:space="preserve">Uso básico do computador e sistema operacional. Conceitos de internet, navegadores e busca segura. Criação e uso de e-mail. Noções de cidadania digital, privacidade e segurança básica. </w:t>
      </w:r>
    </w:p>
    <w:p>
      <w:pPr>
        <w:pStyle w:val="Heading3"/>
        <w:spacing w:before="240" w:after="120"/>
        <w:rPr/>
      </w:pPr>
      <w:r>
        <w:rPr/>
        <w:t>5.2 Trilha “Produtividade e Empregabilidade Digital”</w:t>
      </w:r>
    </w:p>
    <w:p>
      <w:pPr>
        <w:pStyle w:val="Normal"/>
        <w:rPr/>
      </w:pPr>
      <w:r>
        <w:rPr/>
        <w:t xml:space="preserve"> </w:t>
      </w:r>
      <w:r>
        <w:rPr/>
        <w:t xml:space="preserve">Uso de editores de texto e planilhas (criação de currículo, controle simples de finanças). Organização de arquivos e documentos digitais. Comunicação profissional em ambiente digital (e-mail, chat, reuniões online). Dicas para processos seletivos, entrevistas e postura profissional online. </w:t>
      </w:r>
    </w:p>
    <w:p>
      <w:pPr>
        <w:pStyle w:val="Heading3"/>
        <w:spacing w:before="240" w:after="120"/>
        <w:rPr/>
      </w:pPr>
      <w:r>
        <w:rPr/>
        <w:t>5.3 Trilha “Introdução à Tecnologia e Novas Tendências”</w:t>
      </w:r>
    </w:p>
    <w:p>
      <w:pPr>
        <w:pStyle w:val="Normal"/>
        <w:rPr/>
      </w:pPr>
      <w:r>
        <w:rPr/>
        <w:t xml:space="preserve"> </w:t>
      </w:r>
      <w:r>
        <w:rPr/>
        <w:t xml:space="preserve">Visão geral sobre o que é nuvem, dados, automação e inteligência artificial em linguagem acessível. Exemplos práticos de como essas tecnologias estão presentes no cotidiano. Apresentação de possibilidades de carreira em tecnologia e áreas relacionadas. Atividade inspiracional: “Meu plano de desenvolvimento digital” (cada aluno define próximos passos de estudo). </w:t>
      </w:r>
    </w:p>
    <w:p>
      <w:pPr>
        <w:pStyle w:val="Heading2"/>
        <w:spacing w:before="240" w:after="120"/>
        <w:rPr/>
      </w:pPr>
      <w:r>
        <w:rPr/>
        <w:t>6. Benefícios para a Empresa</w:t>
      </w:r>
    </w:p>
    <w:p>
      <w:pPr>
        <w:pStyle w:val="Heading3"/>
        <w:spacing w:before="240" w:after="120"/>
        <w:rPr/>
      </w:pPr>
      <w:r>
        <w:rPr/>
        <w:t>6.1 Impacto Social e Reputação</w:t>
      </w:r>
    </w:p>
    <w:p>
      <w:pPr>
        <w:pStyle w:val="Normal"/>
        <w:rPr/>
      </w:pPr>
      <w:r>
        <w:rPr/>
        <w:t xml:space="preserve"> </w:t>
      </w:r>
      <w:r>
        <w:rPr/>
        <w:t xml:space="preserve">Reforço da imagem da empresa como organização que investe em inclusão e cidadania digital. Contribuição concreta para redução da desigualdade de acesso ao conhecimento tecnológico. Possibilidade de divulgação institucional em relatórios de sustentabilidade ou ações de responsabilidade social. </w:t>
      </w:r>
    </w:p>
    <w:p>
      <w:pPr>
        <w:pStyle w:val="Heading3"/>
        <w:spacing w:before="240" w:after="120"/>
        <w:rPr/>
      </w:pPr>
      <w:r>
        <w:rPr/>
        <w:t>6.2 Desenvolvimento de Colaboradores</w:t>
      </w:r>
    </w:p>
    <w:p>
      <w:pPr>
        <w:pStyle w:val="Normal"/>
        <w:rPr/>
      </w:pPr>
      <w:r>
        <w:rPr/>
        <w:t xml:space="preserve"> </w:t>
      </w:r>
      <w:r>
        <w:rPr/>
        <w:t xml:space="preserve">Fortalecimento de competências comportamentais (soft skills) dos mentores: Comunicação clara e didática. Empatia e escuta ativa. Liderança e facilitação de grupos. Oportunidade de desenvolvimento pessoal, propósito e engajamento com a cultura da empresa. </w:t>
      </w:r>
    </w:p>
    <w:p>
      <w:pPr>
        <w:pStyle w:val="Heading3"/>
        <w:spacing w:before="240" w:after="120"/>
        <w:rPr/>
      </w:pPr>
      <w:r>
        <w:rPr/>
        <w:t>6.3 Conexão com a Estratégia da Organização</w:t>
      </w:r>
    </w:p>
    <w:p>
      <w:pPr>
        <w:pStyle w:val="Normal"/>
        <w:rPr/>
      </w:pPr>
      <w:r>
        <w:rPr/>
        <w:t xml:space="preserve"> </w:t>
      </w:r>
      <w:r>
        <w:rPr/>
        <w:t xml:space="preserve">Alinhamento com temas de inovação, transformação digital e formação de talentos. Possibilidade futura de identificar participantes com interesse em estágios, programas de formação ou parcerias educacionais. </w:t>
      </w:r>
    </w:p>
    <w:p>
      <w:pPr>
        <w:pStyle w:val="Heading2"/>
        <w:spacing w:before="240" w:after="120"/>
        <w:rPr/>
      </w:pPr>
      <w:r>
        <w:rPr/>
        <w:t>7. Estrutura Operacional Interna</w:t>
      </w:r>
    </w:p>
    <w:p>
      <w:pPr>
        <w:pStyle w:val="Heading3"/>
        <w:spacing w:before="240" w:after="120"/>
        <w:rPr/>
      </w:pPr>
      <w:r>
        <w:rPr/>
        <w:t>7.1 Governança Básica</w:t>
      </w:r>
    </w:p>
    <w:p>
      <w:pPr>
        <w:pStyle w:val="Normal"/>
        <w:rPr/>
      </w:pPr>
      <w:r>
        <w:rPr/>
        <w:t xml:space="preserve"> </w:t>
      </w:r>
      <w:r>
        <w:rPr/>
        <w:t xml:space="preserve">Patrocínio: apoio institucional de uma gerência/diretoria (idealmente ligada a TI, Inovação, Pessoas ou Responsabilidade Social). Coordenação: 1 responsável principal pelo programa (líder ou coordenador voluntário). Time de Mentores: grupo de colaboradores voluntários que conduzirão as turmas. Time de Apoio: colaboradores que ajudam em logística, comunicação interna, relacionamento com ONGs e registro de resultados. </w:t>
      </w:r>
    </w:p>
    <w:p>
      <w:pPr>
        <w:pStyle w:val="Heading3"/>
        <w:spacing w:before="240" w:after="120"/>
        <w:rPr/>
      </w:pPr>
      <w:r>
        <w:rPr/>
        <w:t>7.2 Recursos Necessários</w:t>
      </w:r>
    </w:p>
    <w:p>
      <w:pPr>
        <w:pStyle w:val="Normal"/>
        <w:rPr/>
      </w:pPr>
      <w:r>
        <w:rPr/>
        <w:t xml:space="preserve"> </w:t>
      </w:r>
      <w:r>
        <w:rPr/>
        <w:t xml:space="preserve">Espaço físico com computadores e acesso à internet (laboratório interno ou sala equipada). Acesso dos alunos à plataforma Cidadão Digital. Ferramentas de comunicação internas (para mobilizar colaboradores e divulgar o programa). Apoio mínimo de RH ou área de responsabilidade social para articulação com instituições parceiras. </w:t>
      </w:r>
    </w:p>
    <w:p>
      <w:pPr>
        <w:pStyle w:val="Heading3"/>
        <w:spacing w:before="240" w:after="120"/>
        <w:rPr/>
      </w:pPr>
      <w:r>
        <w:rPr/>
        <w:t>7.3 Indicadores de Sucesso</w:t>
      </w:r>
    </w:p>
    <w:p>
      <w:pPr>
        <w:pStyle w:val="Normal"/>
        <w:rPr/>
      </w:pPr>
      <w:r>
        <w:rPr/>
        <w:t xml:space="preserve"> </w:t>
      </w:r>
      <w:r>
        <w:rPr/>
        <w:t xml:space="preserve">Número de turmas realizadas. Número de alunos participantes e concluintes. Horas de mentoria voluntária realizadas. Feedback dos alunos (questionário simples ao final). Depoimentos qualitativos sobre impacto na vida dos participantes. </w:t>
      </w:r>
    </w:p>
    <w:p>
      <w:pPr>
        <w:pStyle w:val="Heading2"/>
        <w:spacing w:before="240" w:after="120"/>
        <w:rPr/>
      </w:pPr>
      <w:r>
        <w:rPr/>
        <w:t>8. Cronograma Sugerido de Implantação (Primeiros 3 Meses)</w:t>
      </w:r>
    </w:p>
    <w:p>
      <w:pPr>
        <w:pStyle w:val="Heading3"/>
        <w:spacing w:before="240" w:after="120"/>
        <w:rPr/>
      </w:pPr>
      <w:r>
        <w:rPr/>
        <w:t>Mês 1 – Planejamento e Validação</w:t>
      </w:r>
    </w:p>
    <w:p>
      <w:pPr>
        <w:pStyle w:val="Normal"/>
        <w:rPr/>
      </w:pPr>
      <w:r>
        <w:rPr/>
        <w:t xml:space="preserve"> </w:t>
      </w:r>
      <w:r>
        <w:rPr/>
        <w:t xml:space="preserve">Apresentar a proposta executiva à liderança. Identificar área patrocinadora interna. Validar o uso do laboratório/espaço físico. Lançar chamada interna para interessados em ser mentores. Selecionar trilhas iniciais e estruturar plano de aulas piloto. </w:t>
      </w:r>
    </w:p>
    <w:p>
      <w:pPr>
        <w:pStyle w:val="Heading3"/>
        <w:spacing w:before="240" w:after="120"/>
        <w:rPr/>
      </w:pPr>
      <w:r>
        <w:rPr/>
        <w:t>Mês 2 – Piloto Interno com Pequeno Grupo</w:t>
      </w:r>
    </w:p>
    <w:p>
      <w:pPr>
        <w:pStyle w:val="Normal"/>
        <w:rPr/>
      </w:pPr>
      <w:r>
        <w:rPr/>
        <w:t xml:space="preserve"> </w:t>
      </w:r>
      <w:r>
        <w:rPr/>
        <w:t xml:space="preserve">Realizar 1 turma piloto com grupo reduzido (podendo ser filhos de colaboradores ou público indicado por uma ONG parceira já conhecida). Ajustar metodologia, carga horária, ritmo e materiais de apoio com base na experiência do piloto. Registrar aprendizados, dificuldades e boas práticas. </w:t>
      </w:r>
    </w:p>
    <w:p>
      <w:pPr>
        <w:pStyle w:val="Heading3"/>
        <w:spacing w:before="240" w:after="120"/>
        <w:rPr/>
      </w:pPr>
      <w:r>
        <w:rPr/>
        <w:t>Mês 3 – Início da Expansão</w:t>
      </w:r>
    </w:p>
    <w:p>
      <w:pPr>
        <w:pStyle w:val="Normal"/>
        <w:rPr/>
      </w:pPr>
      <w:r>
        <w:rPr/>
        <w:t xml:space="preserve"> </w:t>
      </w:r>
      <w:r>
        <w:rPr/>
        <w:t xml:space="preserve">Formalizar 1 ou 2 parcerias com ONGs ou instituições de EJA. Planejar calendário de turmas para o semestre. Ampliar número de mentores participantes, se necessário. Iniciar comunicação institucional pontual sobre o programa (materiais internos, mural, newsletter, etc.). 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Helvetica" w:hAnsi="Helvetica" w:eastAsia="Helvetica" w:cs="Helvetica"/>
        <w:sz w:val="18"/>
        <w:szCs w:val="18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Helvetica" w:cs="Helvetica"/>
      <w:color w:val="auto"/>
      <w:kern w:val="0"/>
      <w:sz w:val="18"/>
      <w:szCs w:val="18"/>
      <w:lang w:val="pt-BR" w:eastAsia="zh-CN" w:bidi="hi-IN"/>
    </w:rPr>
  </w:style>
  <w:style w:type="paragraph" w:styleId="Heading1">
    <w:name w:val="heading 1"/>
    <w:basedOn w:val="Ttulouser"/>
    <w:qFormat/>
    <w:pPr/>
    <w:rPr>
      <w:color w:val="2E74B5"/>
      <w:sz w:val="32"/>
      <w:szCs w:val="32"/>
    </w:rPr>
  </w:style>
  <w:style w:type="paragraph" w:styleId="Heading2">
    <w:name w:val="heading 2"/>
    <w:basedOn w:val="Ttulouser"/>
    <w:qFormat/>
    <w:pPr/>
    <w:rPr>
      <w:color w:val="2E74B5"/>
      <w:sz w:val="26"/>
      <w:szCs w:val="26"/>
    </w:rPr>
  </w:style>
  <w:style w:type="paragraph" w:styleId="Heading3">
    <w:name w:val="heading 3"/>
    <w:basedOn w:val="Ttulouser"/>
    <w:qFormat/>
    <w:pPr/>
    <w:rPr>
      <w:color w:val="1F4D78"/>
      <w:sz w:val="24"/>
      <w:szCs w:val="24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user">
    <w:name w:val="Caracteres de nota de rodapé (user)"/>
    <w:uiPriority w:val="99"/>
    <w:semiHidden/>
    <w:unhideWhenUsed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Helvetica" w:cs="Helvetica"/>
      <w:b/>
      <w:bCs/>
      <w:color w:val="auto"/>
      <w:kern w:val="0"/>
      <w:sz w:val="18"/>
      <w:szCs w:val="18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Helvetica" w:cs="Helvetica"/>
      <w:color w:val="auto"/>
      <w:kern w:val="0"/>
      <w:sz w:val="18"/>
      <w:szCs w:val="18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erpro.gov.br/menu/noticias/noticias-2026/serpro-institucionaliza-agenda-de-responsabilidade-social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LibreOffice/25.2.7.2$Windows_X86_64 LibreOffice_project/5cbfd1ab6520636bb5f7b99185aa69bd7456825d</Application>
  <AppVersion>15.0000</AppVersion>
  <Pages>3</Pages>
  <Words>1181</Words>
  <Characters>7698</Characters>
  <CharactersWithSpaces>8867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2026-02-27T20:31:03Z</dcterms:created>
  <dc:creator>Un-named</dc:creator>
  <dc:description/>
  <dc:language>pt-BR</dc:language>
  <cp:lastModifiedBy/>
  <dcterms:modified xsi:type="dcterms:W3CDTF">2026-03-02T11:50:29Z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