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2ABD" w:rsidRPr="00162ABD" w:rsidRDefault="00162ABD" w:rsidP="00162ABD">
      <w:pPr>
        <w:rPr>
          <w:b/>
        </w:rPr>
      </w:pPr>
      <w:r w:rsidRPr="00162ABD">
        <w:rPr>
          <w:rFonts w:hint="eastAsia"/>
          <w:b/>
        </w:rPr>
        <w:t xml:space="preserve"> Setup diagram</w:t>
      </w:r>
    </w:p>
    <w:p w:rsidR="00FB362F" w:rsidRDefault="00162ABD" w:rsidP="00162ABD">
      <w:r w:rsidRPr="00162ABD">
        <w:drawing>
          <wp:inline distT="0" distB="0" distL="0" distR="0" wp14:anchorId="288AE5C4" wp14:editId="3485CA47">
            <wp:extent cx="5731510" cy="322389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ABD" w:rsidRPr="00162ABD" w:rsidRDefault="00162ABD" w:rsidP="00162ABD">
      <w:pPr>
        <w:pStyle w:val="a5"/>
        <w:numPr>
          <w:ilvl w:val="0"/>
          <w:numId w:val="1"/>
        </w:numPr>
        <w:ind w:leftChars="0"/>
        <w:rPr>
          <w:b/>
        </w:rPr>
      </w:pPr>
      <w:r w:rsidRPr="00162ABD">
        <w:rPr>
          <w:rFonts w:hint="eastAsia"/>
          <w:b/>
        </w:rPr>
        <w:t>Laptop/pc to Arduino Uno</w:t>
      </w:r>
    </w:p>
    <w:p w:rsidR="00162ABD" w:rsidRDefault="00162ABD" w:rsidP="00162ABD">
      <w:pPr>
        <w:ind w:left="400"/>
      </w:pPr>
      <w:r>
        <w:rPr>
          <w:rFonts w:hint="eastAsia"/>
        </w:rPr>
        <w:t>Arduino control code is on the</w:t>
      </w:r>
      <w:r>
        <w:t xml:space="preserve"> following link:</w:t>
      </w:r>
      <w:r>
        <w:rPr>
          <w:rFonts w:hint="eastAsia"/>
        </w:rPr>
        <w:t xml:space="preserve"> </w:t>
      </w:r>
      <w:hyperlink r:id="rId8" w:history="1">
        <w:r w:rsidRPr="00162ABD">
          <w:rPr>
            <w:rStyle w:val="a6"/>
          </w:rPr>
          <w:t>https://github.com/arahangua/Horseshoecrab</w:t>
        </w:r>
      </w:hyperlink>
    </w:p>
    <w:p w:rsidR="00162ABD" w:rsidRDefault="00162ABD" w:rsidP="00162ABD">
      <w:pPr>
        <w:ind w:left="400"/>
      </w:pPr>
      <w:r>
        <w:t xml:space="preserve">There are three codes: </w:t>
      </w:r>
    </w:p>
    <w:p w:rsidR="00162ABD" w:rsidRDefault="00162ABD" w:rsidP="00162ABD">
      <w:pPr>
        <w:ind w:leftChars="300" w:left="600"/>
      </w:pPr>
      <w:r>
        <w:t>1)  Arduino code</w:t>
      </w:r>
    </w:p>
    <w:p w:rsidR="00162ABD" w:rsidRDefault="00162ABD" w:rsidP="00162ABD">
      <w:pPr>
        <w:pStyle w:val="a5"/>
        <w:numPr>
          <w:ilvl w:val="0"/>
          <w:numId w:val="1"/>
        </w:numPr>
        <w:ind w:leftChars="300" w:left="960"/>
      </w:pPr>
      <w:r>
        <w:t>P</w:t>
      </w:r>
      <w:r>
        <w:rPr>
          <w:rFonts w:hint="eastAsia"/>
        </w:rPr>
        <w:t xml:space="preserve">ython </w:t>
      </w:r>
      <w:r>
        <w:t>code to control the Arduino</w:t>
      </w:r>
    </w:p>
    <w:p w:rsidR="00162ABD" w:rsidRDefault="00162ABD" w:rsidP="00162ABD">
      <w:pPr>
        <w:pStyle w:val="a5"/>
        <w:numPr>
          <w:ilvl w:val="0"/>
          <w:numId w:val="1"/>
        </w:numPr>
        <w:ind w:leftChars="300" w:left="960"/>
      </w:pPr>
      <w:r>
        <w:rPr>
          <w:rFonts w:hint="eastAsia"/>
        </w:rPr>
        <w:t xml:space="preserve">Parsing code to parse the output </w:t>
      </w:r>
      <w:r>
        <w:t xml:space="preserve">“arduino_log.txt” to generate the array </w:t>
      </w:r>
      <w:proofErr w:type="gramStart"/>
      <w:r>
        <w:t>variable(</w:t>
      </w:r>
      <w:proofErr w:type="gramEnd"/>
      <w:r>
        <w:t>stimulation sequence).</w:t>
      </w:r>
    </w:p>
    <w:p w:rsidR="00162ABD" w:rsidRDefault="00162ABD" w:rsidP="00162ABD">
      <w:pPr>
        <w:ind w:left="400"/>
      </w:pPr>
      <w:r w:rsidRPr="001D2050">
        <w:rPr>
          <w:rFonts w:hint="eastAsia"/>
          <w:b/>
        </w:rPr>
        <w:t>2)</w:t>
      </w:r>
      <w:r>
        <w:rPr>
          <w:rFonts w:hint="eastAsia"/>
        </w:rPr>
        <w:t xml:space="preserve"> </w:t>
      </w:r>
      <w:r w:rsidRPr="001D2050">
        <w:rPr>
          <w:b/>
        </w:rPr>
        <w:t>Arduino Uno to Micro-</w:t>
      </w:r>
      <w:proofErr w:type="spellStart"/>
      <w:r w:rsidRPr="001D2050">
        <w:rPr>
          <w:b/>
        </w:rPr>
        <w:t>oled</w:t>
      </w:r>
      <w:proofErr w:type="spellEnd"/>
    </w:p>
    <w:p w:rsidR="00162ABD" w:rsidRDefault="00162ABD" w:rsidP="00162ABD">
      <w:pPr>
        <w:ind w:left="400" w:firstLine="204"/>
      </w:pPr>
      <w:r>
        <w:t xml:space="preserve">Connection scheme is also on the same link: </w:t>
      </w:r>
      <w:hyperlink r:id="rId9" w:history="1">
        <w:r w:rsidRPr="00162ABD">
          <w:rPr>
            <w:rStyle w:val="a6"/>
          </w:rPr>
          <w:t>https://github.com/arahangua/Horseshoecrab</w:t>
        </w:r>
      </w:hyperlink>
    </w:p>
    <w:p w:rsidR="00162ABD" w:rsidRDefault="001D2050" w:rsidP="00162ABD">
      <w:pPr>
        <w:ind w:left="400" w:firstLine="204"/>
      </w:pPr>
      <w:r>
        <w:t xml:space="preserve">To minimize the unwanted </w:t>
      </w:r>
      <w:r w:rsidR="00DF6F14">
        <w:t>(EMF) noise</w:t>
      </w:r>
      <w:r>
        <w:t xml:space="preserve">, it is recommended to cover wires with aluminum foil. </w:t>
      </w:r>
    </w:p>
    <w:p w:rsidR="001D2050" w:rsidRDefault="00C92020" w:rsidP="00950F34">
      <w:pPr>
        <w:tabs>
          <w:tab w:val="left" w:pos="8280"/>
        </w:tabs>
        <w:ind w:left="400" w:firstLine="204"/>
      </w:pPr>
      <w:r>
        <w:t>Micro-</w:t>
      </w:r>
      <w:proofErr w:type="spellStart"/>
      <w:r>
        <w:t>o</w:t>
      </w:r>
      <w:r w:rsidR="001D2050">
        <w:t>led</w:t>
      </w:r>
      <w:proofErr w:type="spellEnd"/>
      <w:r w:rsidR="001D2050">
        <w:t xml:space="preserve"> is mounted on the 3d-printed holder. STL file is also on the </w:t>
      </w:r>
      <w:proofErr w:type="spellStart"/>
      <w:r w:rsidR="001D2050">
        <w:t>github</w:t>
      </w:r>
      <w:proofErr w:type="spellEnd"/>
      <w:r w:rsidR="001D2050">
        <w:t>.</w:t>
      </w:r>
      <w:r w:rsidR="00950F34">
        <w:tab/>
      </w:r>
    </w:p>
    <w:p w:rsidR="003052A4" w:rsidRDefault="00950F34" w:rsidP="00950F34">
      <w:pPr>
        <w:tabs>
          <w:tab w:val="left" w:pos="8280"/>
        </w:tabs>
        <w:ind w:left="400" w:firstLine="204"/>
      </w:pPr>
      <w:r>
        <w:t>Micro-</w:t>
      </w:r>
      <w:proofErr w:type="spellStart"/>
      <w:r>
        <w:t>oled</w:t>
      </w:r>
      <w:proofErr w:type="spellEnd"/>
      <w:r>
        <w:t xml:space="preserve"> has a light wavelength of </w:t>
      </w:r>
      <w:r w:rsidR="003052A4">
        <w:t xml:space="preserve">450 ~ 500 nm which is still in the right wavelength region to stimulate the horseshoe crab optic nerve. </w:t>
      </w:r>
    </w:p>
    <w:p w:rsidR="003052A4" w:rsidRDefault="003052A4" w:rsidP="00950F34">
      <w:pPr>
        <w:tabs>
          <w:tab w:val="left" w:pos="8280"/>
        </w:tabs>
        <w:ind w:left="400" w:firstLine="204"/>
      </w:pPr>
      <w:r w:rsidRPr="003052A4">
        <w:lastRenderedPageBreak/>
        <w:drawing>
          <wp:inline distT="0" distB="0" distL="0" distR="0" wp14:anchorId="394EBB8D" wp14:editId="271E8740">
            <wp:extent cx="3391878" cy="3309816"/>
            <wp:effectExtent l="0" t="0" r="0" b="5080"/>
            <wp:docPr id="3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2"/>
                    <pic:cNvPicPr>
                      <a:picLocks noChangeAspect="1"/>
                    </pic:cNvPicPr>
                  </pic:nvPicPr>
                  <pic:blipFill rotWithShape="1">
                    <a:blip r:embed="rId10"/>
                    <a:srcRect l="49231" t="40142" r="18974" b="2024"/>
                    <a:stretch/>
                  </pic:blipFill>
                  <pic:spPr>
                    <a:xfrm>
                      <a:off x="0" y="0"/>
                      <a:ext cx="3391878" cy="3309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2A4" w:rsidRDefault="003052A4" w:rsidP="00950F34">
      <w:pPr>
        <w:tabs>
          <w:tab w:val="left" w:pos="8280"/>
        </w:tabs>
        <w:ind w:left="400" w:firstLine="204"/>
        <w:rPr>
          <w:sz w:val="16"/>
        </w:rPr>
      </w:pPr>
      <w:r w:rsidRPr="003052A4">
        <w:rPr>
          <w:sz w:val="16"/>
        </w:rPr>
        <w:t xml:space="preserve">Abner et al. “Spectral Sensitivity Comparison of Lateral Eye and Ocellus of Horseshoe Crab”, 1964, OSA publishing </w:t>
      </w:r>
    </w:p>
    <w:p w:rsidR="003052A4" w:rsidRPr="003052A4" w:rsidRDefault="003052A4" w:rsidP="00950F34">
      <w:pPr>
        <w:tabs>
          <w:tab w:val="left" w:pos="8280"/>
        </w:tabs>
        <w:ind w:left="400" w:firstLine="204"/>
        <w:rPr>
          <w:sz w:val="16"/>
        </w:rPr>
      </w:pPr>
      <w:r w:rsidRPr="003052A4">
        <w:rPr>
          <w:sz w:val="1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D12F99" wp14:editId="651BB9AD">
                <wp:simplePos x="0" y="0"/>
                <wp:positionH relativeFrom="column">
                  <wp:posOffset>-914400</wp:posOffset>
                </wp:positionH>
                <wp:positionV relativeFrom="paragraph">
                  <wp:posOffset>-4651375</wp:posOffset>
                </wp:positionV>
                <wp:extent cx="7436484" cy="261610"/>
                <wp:effectExtent l="0" t="0" r="0" b="0"/>
                <wp:wrapNone/>
                <wp:docPr id="8" name="Text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36484" cy="26161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3052A4" w:rsidRDefault="003052A4" w:rsidP="003052A4">
                            <w:pPr>
                              <w:pStyle w:val="a7"/>
                              <w:wordWrap w:val="0"/>
                              <w:spacing w:before="0" w:beforeAutospacing="0" w:after="0" w:afterAutospacing="0"/>
                            </w:pP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5D12F99" id="_x0000_t202" coordsize="21600,21600" o:spt="202" path="m,l,21600r21600,l21600,xe">
                <v:stroke joinstyle="miter"/>
                <v:path gradientshapeok="t" o:connecttype="rect"/>
              </v:shapetype>
              <v:shape id="TextBox 7" o:spid="_x0000_s1026" type="#_x0000_t202" style="position:absolute;left:0;text-align:left;margin-left:-1in;margin-top:-366.25pt;width:585.55pt;height:20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" filled="f" stroked="f">
                <v:textbox style="mso-fit-shape-to-text:t">
                  <w:txbxContent>
                    <w:p w:rsidR="003052A4" w:rsidRDefault="003052A4" w:rsidP="003052A4">
                      <w:pPr>
                        <w:pStyle w:val="a7"/>
                        <w:wordWrap w:val="0"/>
                        <w:spacing w:before="0" w:beforeAutospacing="0" w:after="0" w:afterAutospacing="0"/>
                      </w:pPr>
                    </w:p>
                  </w:txbxContent>
                </v:textbox>
              </v:shape>
            </w:pict>
          </mc:Fallback>
        </mc:AlternateContent>
      </w:r>
    </w:p>
    <w:p w:rsidR="001D2050" w:rsidRDefault="001D2050" w:rsidP="001D2050">
      <w:pPr>
        <w:ind w:firstLine="400"/>
        <w:rPr>
          <w:b/>
        </w:rPr>
      </w:pPr>
      <w:r w:rsidRPr="001D2050">
        <w:rPr>
          <w:rFonts w:hint="eastAsia"/>
          <w:b/>
        </w:rPr>
        <w:t>3)</w:t>
      </w:r>
      <w:r>
        <w:rPr>
          <w:b/>
        </w:rPr>
        <w:t xml:space="preserve"> </w:t>
      </w:r>
      <w:r w:rsidRPr="001D2050">
        <w:rPr>
          <w:b/>
        </w:rPr>
        <w:t>Horseshoe crab optic nerve bundle to electrodes</w:t>
      </w:r>
    </w:p>
    <w:p w:rsidR="001D2050" w:rsidRPr="00950F34" w:rsidRDefault="001D2050" w:rsidP="001D2050">
      <w:pPr>
        <w:ind w:firstLine="400"/>
        <w:rPr>
          <w:b/>
        </w:rPr>
      </w:pPr>
      <w:r>
        <w:t>This part was not yet addressed. Initial plan was to use tetrode (electroplated with platinum) to try picking up signal</w:t>
      </w:r>
      <w:r w:rsidR="0029305F">
        <w:t>s</w:t>
      </w:r>
      <w:r>
        <w:t xml:space="preserve"> from the bundle. </w:t>
      </w:r>
      <w:r w:rsidR="00123928">
        <w:t xml:space="preserve">Nevertheless, the guideline is </w:t>
      </w:r>
      <w:r w:rsidR="00094AFB">
        <w:t xml:space="preserve">to cancel out all the noise signals and especially, one must make sure that </w:t>
      </w:r>
      <w:r w:rsidR="00123928">
        <w:t xml:space="preserve">low frequency perturbation </w:t>
      </w:r>
      <w:r w:rsidR="00094AFB">
        <w:t xml:space="preserve">is </w:t>
      </w:r>
      <w:r w:rsidR="00DF6F14">
        <w:t>contained so that the amplitude is less than</w:t>
      </w:r>
      <w:r w:rsidR="003F774F">
        <w:t xml:space="preserve"> 5~8</w:t>
      </w:r>
      <w:r w:rsidR="00123928">
        <w:t xml:space="preserve"> </w:t>
      </w:r>
      <m:oMath>
        <m:r>
          <m:rPr>
            <m:sty m:val="p"/>
          </m:rPr>
          <w:rPr>
            <w:rFonts w:ascii="Cambria Math" w:hAnsi="Cambria Math"/>
          </w:rPr>
          <m:t>μV</m:t>
        </m:r>
      </m:oMath>
      <w:r w:rsidR="00123928">
        <w:rPr>
          <w:rFonts w:hint="eastAsia"/>
        </w:rPr>
        <w:t xml:space="preserve">. </w:t>
      </w:r>
    </w:p>
    <w:p w:rsidR="005A45D2" w:rsidRPr="00123928" w:rsidRDefault="005A45D2" w:rsidP="005A45D2">
      <w:pPr>
        <w:pStyle w:val="a5"/>
        <w:ind w:leftChars="0" w:left="760"/>
        <w:rPr>
          <w:rFonts w:hint="eastAsia"/>
          <w:b/>
        </w:rPr>
      </w:pPr>
    </w:p>
    <w:p w:rsidR="00950F34" w:rsidRPr="00950F34" w:rsidRDefault="00950F34" w:rsidP="00950F34">
      <w:pPr>
        <w:pStyle w:val="a5"/>
        <w:numPr>
          <w:ilvl w:val="0"/>
          <w:numId w:val="1"/>
        </w:numPr>
        <w:ind w:leftChars="0"/>
        <w:rPr>
          <w:rFonts w:hint="eastAsia"/>
          <w:b/>
        </w:rPr>
      </w:pPr>
      <w:proofErr w:type="spellStart"/>
      <w:r w:rsidRPr="00950F34">
        <w:rPr>
          <w:rFonts w:hint="eastAsia"/>
          <w:b/>
        </w:rPr>
        <w:t>Intan</w:t>
      </w:r>
      <w:proofErr w:type="spellEnd"/>
      <w:r w:rsidRPr="00950F34">
        <w:rPr>
          <w:rFonts w:hint="eastAsia"/>
          <w:b/>
        </w:rPr>
        <w:t xml:space="preserve"> amplifier</w:t>
      </w:r>
    </w:p>
    <w:p w:rsidR="001D2050" w:rsidRDefault="00950F34" w:rsidP="00950F34">
      <w:r>
        <w:rPr>
          <w:rFonts w:hint="eastAsia"/>
        </w:rPr>
        <w:t xml:space="preserve">   We were using 32 channel </w:t>
      </w:r>
      <w:proofErr w:type="spellStart"/>
      <w:r>
        <w:rPr>
          <w:rFonts w:hint="eastAsia"/>
        </w:rPr>
        <w:t>intan</w:t>
      </w:r>
      <w:proofErr w:type="spellEnd"/>
      <w:r>
        <w:rPr>
          <w:rFonts w:hint="eastAsia"/>
        </w:rPr>
        <w:t xml:space="preserve"> amplifier</w:t>
      </w:r>
    </w:p>
    <w:p w:rsidR="00950F34" w:rsidRDefault="00950F34" w:rsidP="00950F34">
      <w:r>
        <w:rPr>
          <w:noProof/>
        </w:rPr>
        <w:drawing>
          <wp:inline distT="0" distB="0" distL="0" distR="0">
            <wp:extent cx="3207327" cy="2008910"/>
            <wp:effectExtent l="0" t="0" r="0" b="0"/>
            <wp:docPr id="2" name="그림 2" descr="RHD2132 amplifier board with SPI interface c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HD2132 amplifier board with SPI interface cabl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0268" cy="2010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0F34" w:rsidRDefault="00950F34" w:rsidP="00950F34">
      <w:hyperlink r:id="rId12" w:history="1">
        <w:r w:rsidRPr="0009347F">
          <w:rPr>
            <w:rStyle w:val="a6"/>
          </w:rPr>
          <w:t>http://intantech.com/RHD2132_RHD2216_amp_board.html</w:t>
        </w:r>
      </w:hyperlink>
    </w:p>
    <w:p w:rsidR="00950F34" w:rsidRPr="003052A4" w:rsidRDefault="003052A4" w:rsidP="00950F34">
      <w:pPr>
        <w:pStyle w:val="a5"/>
        <w:numPr>
          <w:ilvl w:val="0"/>
          <w:numId w:val="1"/>
        </w:numPr>
        <w:ind w:leftChars="0"/>
        <w:rPr>
          <w:rFonts w:hint="eastAsia"/>
          <w:b/>
        </w:rPr>
      </w:pPr>
      <w:r w:rsidRPr="003052A4">
        <w:rPr>
          <w:rFonts w:hint="eastAsia"/>
          <w:b/>
        </w:rPr>
        <w:t xml:space="preserve">Opal </w:t>
      </w:r>
      <w:r w:rsidRPr="003052A4">
        <w:rPr>
          <w:b/>
        </w:rPr>
        <w:t>Kelly</w:t>
      </w:r>
      <w:r w:rsidRPr="003052A4">
        <w:rPr>
          <w:rFonts w:hint="eastAsia"/>
          <w:b/>
        </w:rPr>
        <w:t xml:space="preserve"> </w:t>
      </w:r>
      <w:r w:rsidRPr="003052A4">
        <w:rPr>
          <w:b/>
        </w:rPr>
        <w:t>data acquisition board</w:t>
      </w:r>
    </w:p>
    <w:p w:rsidR="001D2050" w:rsidRDefault="003052A4" w:rsidP="003052A4">
      <w:pPr>
        <w:ind w:left="400" w:firstLine="204"/>
      </w:pPr>
      <w:r w:rsidRPr="003052A4">
        <w:drawing>
          <wp:inline distT="0" distB="0" distL="0" distR="0" wp14:anchorId="50F2792F" wp14:editId="434C6F58">
            <wp:extent cx="5731510" cy="3223895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2A4" w:rsidRDefault="00892A27" w:rsidP="003052A4">
      <w:pPr>
        <w:ind w:left="400" w:firstLine="204"/>
      </w:pPr>
      <w:r>
        <w:t>O</w:t>
      </w:r>
      <w:r>
        <w:rPr>
          <w:rFonts w:hint="eastAsia"/>
        </w:rPr>
        <w:t xml:space="preserve">pal </w:t>
      </w:r>
      <w:r>
        <w:t xml:space="preserve">Kelly data acquisition board is mounted on the break-out board. Exact pin matching scheme is also uploaded on the </w:t>
      </w:r>
      <w:proofErr w:type="spellStart"/>
      <w:r>
        <w:t>github</w:t>
      </w:r>
      <w:proofErr w:type="spellEnd"/>
      <w:r>
        <w:t xml:space="preserve">. </w:t>
      </w:r>
      <w:r w:rsidR="001A57F4">
        <w:t>From Arduino board, whenever there is light stimulation it will send out digital trigger pulse. This pulse</w:t>
      </w:r>
      <w:r w:rsidR="00B71CF8">
        <w:t xml:space="preserve"> can be fed into one of the digital input pins on the breakout board. </w:t>
      </w:r>
    </w:p>
    <w:p w:rsidR="00B71CF8" w:rsidRDefault="00B71CF8" w:rsidP="003052A4">
      <w:pPr>
        <w:ind w:left="400" w:firstLine="204"/>
      </w:pPr>
    </w:p>
    <w:p w:rsidR="00B71CF8" w:rsidRDefault="00C612CA" w:rsidP="00C612CA">
      <w:pPr>
        <w:pStyle w:val="a5"/>
        <w:numPr>
          <w:ilvl w:val="0"/>
          <w:numId w:val="1"/>
        </w:numPr>
        <w:ind w:leftChars="0"/>
        <w:rPr>
          <w:b/>
        </w:rPr>
      </w:pPr>
      <w:r w:rsidRPr="00C612CA">
        <w:rPr>
          <w:rFonts w:hint="eastAsia"/>
          <w:b/>
        </w:rPr>
        <w:t xml:space="preserve">Opal </w:t>
      </w:r>
      <w:r w:rsidRPr="00C612CA">
        <w:rPr>
          <w:b/>
        </w:rPr>
        <w:t>Kelly</w:t>
      </w:r>
      <w:r w:rsidRPr="00C612CA">
        <w:rPr>
          <w:rFonts w:hint="eastAsia"/>
          <w:b/>
        </w:rPr>
        <w:t xml:space="preserve"> </w:t>
      </w:r>
      <w:r w:rsidRPr="00C612CA">
        <w:rPr>
          <w:b/>
        </w:rPr>
        <w:t>to laptop</w:t>
      </w:r>
    </w:p>
    <w:p w:rsidR="00C612CA" w:rsidRDefault="00C612CA" w:rsidP="00C612CA">
      <w:pPr>
        <w:ind w:left="760"/>
      </w:pPr>
      <w:r>
        <w:t xml:space="preserve">There are two options for the data processing: </w:t>
      </w:r>
    </w:p>
    <w:p w:rsidR="00C612CA" w:rsidRDefault="00C612CA" w:rsidP="00C612CA">
      <w:pPr>
        <w:pStyle w:val="a5"/>
        <w:numPr>
          <w:ilvl w:val="0"/>
          <w:numId w:val="2"/>
        </w:numPr>
        <w:ind w:leftChars="0"/>
      </w:pPr>
      <w:proofErr w:type="spellStart"/>
      <w:r>
        <w:t>I</w:t>
      </w:r>
      <w:r>
        <w:rPr>
          <w:rFonts w:hint="eastAsia"/>
        </w:rPr>
        <w:t>ntan</w:t>
      </w:r>
      <w:proofErr w:type="spellEnd"/>
      <w:r>
        <w:rPr>
          <w:rFonts w:hint="eastAsia"/>
        </w:rPr>
        <w:t xml:space="preserve"> </w:t>
      </w:r>
      <w:r>
        <w:t>software</w:t>
      </w:r>
      <w:r w:rsidR="0042792F">
        <w:t xml:space="preserve"> (“RHD2000interface”)</w:t>
      </w:r>
    </w:p>
    <w:p w:rsidR="00BA2492" w:rsidRDefault="00C612CA" w:rsidP="00BA2492">
      <w:pPr>
        <w:pStyle w:val="a5"/>
        <w:numPr>
          <w:ilvl w:val="0"/>
          <w:numId w:val="2"/>
        </w:numPr>
        <w:ind w:leftChars="0"/>
        <w:rPr>
          <w:rFonts w:hint="eastAsia"/>
        </w:rPr>
      </w:pPr>
      <w:r>
        <w:t xml:space="preserve">Open </w:t>
      </w:r>
      <w:proofErr w:type="spellStart"/>
      <w:r>
        <w:t>ephys</w:t>
      </w:r>
      <w:proofErr w:type="spellEnd"/>
      <w:r w:rsidR="00BA2492">
        <w:t xml:space="preserve"> (open source software, </w:t>
      </w:r>
      <w:hyperlink r:id="rId14" w:history="1">
        <w:r w:rsidR="00BA2492" w:rsidRPr="00BA2492">
          <w:rPr>
            <w:rStyle w:val="a6"/>
          </w:rPr>
          <w:t>http://www.open-ephys.org/</w:t>
        </w:r>
      </w:hyperlink>
      <w:r w:rsidR="00BA2492">
        <w:t>)</w:t>
      </w:r>
      <w:bookmarkStart w:id="0" w:name="_GoBack"/>
      <w:bookmarkEnd w:id="0"/>
    </w:p>
    <w:p w:rsidR="00123928" w:rsidRDefault="00123928" w:rsidP="00123928">
      <w:pPr>
        <w:ind w:left="760"/>
      </w:pPr>
    </w:p>
    <w:p w:rsidR="00123928" w:rsidRPr="00C612CA" w:rsidRDefault="00123928" w:rsidP="00123928">
      <w:pPr>
        <w:ind w:left="760"/>
        <w:rPr>
          <w:rFonts w:hint="eastAsia"/>
        </w:rPr>
      </w:pPr>
    </w:p>
    <w:sectPr w:rsidR="00123928" w:rsidRPr="00C612CA">
      <w:headerReference w:type="default" r:id="rId15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390D" w:rsidRDefault="000F390D" w:rsidP="00162ABD">
      <w:pPr>
        <w:spacing w:after="0" w:line="240" w:lineRule="auto"/>
      </w:pPr>
      <w:r>
        <w:separator/>
      </w:r>
    </w:p>
  </w:endnote>
  <w:endnote w:type="continuationSeparator" w:id="0">
    <w:p w:rsidR="000F390D" w:rsidRDefault="000F390D" w:rsidP="00162A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390D" w:rsidRDefault="000F390D" w:rsidP="00162ABD">
      <w:pPr>
        <w:spacing w:after="0" w:line="240" w:lineRule="auto"/>
      </w:pPr>
      <w:r>
        <w:separator/>
      </w:r>
    </w:p>
  </w:footnote>
  <w:footnote w:type="continuationSeparator" w:id="0">
    <w:p w:rsidR="000F390D" w:rsidRDefault="000F390D" w:rsidP="00162A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2ABD" w:rsidRDefault="00162ABD" w:rsidP="00162ABD">
    <w:pPr>
      <w:pStyle w:val="a3"/>
      <w:jc w:val="left"/>
    </w:pPr>
    <w:r>
      <w:rPr>
        <w:rFonts w:hint="eastAsia"/>
      </w:rPr>
      <w:t>Manual for Horseshoe crab experiment</w:t>
    </w:r>
    <w:r>
      <w:t xml:space="preserve"> </w:t>
    </w:r>
  </w:p>
  <w:p w:rsidR="00162ABD" w:rsidRDefault="00162ABD" w:rsidP="00162ABD">
    <w:pPr>
      <w:pStyle w:val="a3"/>
      <w:jc w:val="left"/>
    </w:pPr>
    <w:proofErr w:type="spellStart"/>
    <w:r>
      <w:t>Taehoon</w:t>
    </w:r>
    <w:proofErr w:type="spellEnd"/>
    <w:r>
      <w:t xml:space="preserve"> Kim – takim@student.ethz.ch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1D5B15"/>
    <w:multiLevelType w:val="hybridMultilevel"/>
    <w:tmpl w:val="07B8914E"/>
    <w:lvl w:ilvl="0" w:tplc="E57AFFF8">
      <w:start w:val="1"/>
      <w:numFmt w:val="decimal"/>
      <w:lvlText w:val="%1)"/>
      <w:lvlJc w:val="left"/>
      <w:pPr>
        <w:ind w:left="76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7436EB9"/>
    <w:multiLevelType w:val="hybridMultilevel"/>
    <w:tmpl w:val="5DBC70DE"/>
    <w:lvl w:ilvl="0" w:tplc="43F4378C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ABD"/>
    <w:rsid w:val="00094AFB"/>
    <w:rsid w:val="000F390D"/>
    <w:rsid w:val="00123928"/>
    <w:rsid w:val="00162ABD"/>
    <w:rsid w:val="001A57F4"/>
    <w:rsid w:val="001D2050"/>
    <w:rsid w:val="0029305F"/>
    <w:rsid w:val="003052A4"/>
    <w:rsid w:val="003F774F"/>
    <w:rsid w:val="0042792F"/>
    <w:rsid w:val="005A45D2"/>
    <w:rsid w:val="00892A27"/>
    <w:rsid w:val="00950F34"/>
    <w:rsid w:val="00B71CF8"/>
    <w:rsid w:val="00BA2492"/>
    <w:rsid w:val="00C612CA"/>
    <w:rsid w:val="00C92020"/>
    <w:rsid w:val="00DF6F14"/>
    <w:rsid w:val="00E815C9"/>
    <w:rsid w:val="00FB3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63BCB"/>
  <w15:chartTrackingRefBased/>
  <w15:docId w15:val="{9944AF63-6ED1-428A-9616-7A54D673D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62AB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162ABD"/>
  </w:style>
  <w:style w:type="paragraph" w:styleId="a4">
    <w:name w:val="footer"/>
    <w:basedOn w:val="a"/>
    <w:link w:val="Char0"/>
    <w:uiPriority w:val="99"/>
    <w:unhideWhenUsed/>
    <w:rsid w:val="00162AB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162ABD"/>
  </w:style>
  <w:style w:type="paragraph" w:styleId="a5">
    <w:name w:val="List Paragraph"/>
    <w:basedOn w:val="a"/>
    <w:uiPriority w:val="34"/>
    <w:qFormat/>
    <w:rsid w:val="00162ABD"/>
    <w:pPr>
      <w:ind w:leftChars="400" w:left="800"/>
    </w:pPr>
  </w:style>
  <w:style w:type="character" w:styleId="a6">
    <w:name w:val="Hyperlink"/>
    <w:basedOn w:val="a0"/>
    <w:uiPriority w:val="99"/>
    <w:unhideWhenUsed/>
    <w:rsid w:val="00162ABD"/>
    <w:rPr>
      <w:color w:val="0563C1" w:themeColor="hyperlink"/>
      <w:u w:val="single"/>
    </w:rPr>
  </w:style>
  <w:style w:type="paragraph" w:styleId="a7">
    <w:name w:val="Normal (Web)"/>
    <w:basedOn w:val="a"/>
    <w:uiPriority w:val="99"/>
    <w:semiHidden/>
    <w:unhideWhenUsed/>
    <w:rsid w:val="003052A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8">
    <w:name w:val="Placeholder Text"/>
    <w:basedOn w:val="a0"/>
    <w:uiPriority w:val="99"/>
    <w:semiHidden/>
    <w:rsid w:val="0012392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rahangua/Horseshoecrab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intantech.com/RHD2132_RHD2216_amp_board.htm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arahangua/Horseshoecrab" TargetMode="External"/><Relationship Id="rId14" Type="http://schemas.openxmlformats.org/officeDocument/2006/relationships/hyperlink" Target="http://www.open-ephys.org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313</Words>
  <Characters>1787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2017-10-29T10:01:00Z</dcterms:created>
  <dcterms:modified xsi:type="dcterms:W3CDTF">2017-10-29T10:01:00Z</dcterms:modified>
</cp:coreProperties>
</file>