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9C3AA" w14:textId="50A0B335" w:rsidR="00090A90" w:rsidRDefault="00090A90" w:rsidP="001D18FA">
      <w:pPr>
        <w:jc w:val="center"/>
      </w:pPr>
      <w:r>
        <w:rPr>
          <w:rFonts w:hint="eastAsia"/>
          <w:kern w:val="0"/>
          <w:sz w:val="22"/>
        </w:rPr>
        <w:t>デッドラインを考慮したメモリ削減スケジューリングLMCLFの改善</w:t>
      </w:r>
    </w:p>
    <w:p w14:paraId="137F90F4" w14:textId="133933AC" w:rsidR="001D18FA" w:rsidRDefault="001D18FA" w:rsidP="001D18FA">
      <w:pPr>
        <w:jc w:val="center"/>
      </w:pPr>
      <w:r>
        <w:rPr>
          <w:rFonts w:hint="eastAsia"/>
        </w:rPr>
        <w:t>組込みデザイン研究室　新井　諒介　(指導教員　中田　明夫)</w:t>
      </w:r>
    </w:p>
    <w:p w14:paraId="53FBE900" w14:textId="77777777" w:rsidR="001D18FA" w:rsidRDefault="001D18FA" w:rsidP="001D18FA">
      <w:pPr>
        <w:jc w:val="left"/>
        <w:sectPr w:rsidR="001D18FA" w:rsidSect="001D18FA">
          <w:pgSz w:w="11906" w:h="16838"/>
          <w:pgMar w:top="1985" w:right="1701" w:bottom="1701" w:left="1701" w:header="851" w:footer="992" w:gutter="0"/>
          <w:cols w:space="425"/>
          <w:docGrid w:type="lines" w:linePitch="360"/>
        </w:sectPr>
      </w:pPr>
    </w:p>
    <w:p w14:paraId="1DAB43F0" w14:textId="6E8BF131" w:rsidR="001D18FA" w:rsidRDefault="001D18FA" w:rsidP="00417E21">
      <w:pPr>
        <w:pStyle w:val="2"/>
      </w:pPr>
      <w:r>
        <w:rPr>
          <w:rFonts w:hint="eastAsia"/>
        </w:rPr>
        <w:t xml:space="preserve">１　</w:t>
      </w:r>
      <w:r w:rsidR="008E22AA" w:rsidRPr="00DF6851">
        <w:rPr>
          <w:rFonts w:hint="eastAsia"/>
          <w:sz w:val="18"/>
          <w:szCs w:val="18"/>
        </w:rPr>
        <w:t>まえがき</w:t>
      </w:r>
    </w:p>
    <w:p w14:paraId="64A2F29F" w14:textId="5F1E2245" w:rsidR="006D1694" w:rsidRPr="00DF6851" w:rsidRDefault="001D18FA" w:rsidP="00E11C61">
      <w:pPr>
        <w:ind w:firstLineChars="100" w:firstLine="160"/>
        <w:rPr>
          <w:sz w:val="14"/>
          <w:szCs w:val="14"/>
        </w:rPr>
      </w:pPr>
      <w:r w:rsidRPr="00417E21">
        <w:rPr>
          <w:rFonts w:hint="eastAsia"/>
          <w:sz w:val="16"/>
        </w:rPr>
        <w:t xml:space="preserve">　</w:t>
      </w:r>
      <w:r w:rsidRPr="00DF6851">
        <w:rPr>
          <w:sz w:val="14"/>
          <w:szCs w:val="14"/>
        </w:rPr>
        <w:t>スマートフォン</w:t>
      </w:r>
      <w:r w:rsidR="00F317CA" w:rsidRPr="00DF6851">
        <w:rPr>
          <w:sz w:val="14"/>
          <w:szCs w:val="14"/>
        </w:rPr>
        <w:t>,</w:t>
      </w:r>
      <w:r w:rsidRPr="00DF6851">
        <w:rPr>
          <w:sz w:val="14"/>
          <w:szCs w:val="14"/>
        </w:rPr>
        <w:t>家電製品</w:t>
      </w:r>
      <w:r w:rsidR="00F317CA" w:rsidRPr="00DF6851">
        <w:rPr>
          <w:sz w:val="14"/>
          <w:szCs w:val="14"/>
        </w:rPr>
        <w:t>,</w:t>
      </w:r>
      <w:r w:rsidRPr="00DF6851">
        <w:rPr>
          <w:sz w:val="14"/>
          <w:szCs w:val="14"/>
        </w:rPr>
        <w:t>医療機器などの組込みシステムは大量生産されることが多いため</w:t>
      </w:r>
      <w:r w:rsidR="00F317CA" w:rsidRPr="00DF6851">
        <w:rPr>
          <w:sz w:val="14"/>
          <w:szCs w:val="14"/>
        </w:rPr>
        <w:t>,</w:t>
      </w:r>
      <w:r w:rsidRPr="00DF6851">
        <w:rPr>
          <w:sz w:val="14"/>
          <w:szCs w:val="14"/>
        </w:rPr>
        <w:t>製造コストの削減は重要な課題であり</w:t>
      </w:r>
      <w:r w:rsidR="00F317CA" w:rsidRPr="00DF6851">
        <w:rPr>
          <w:sz w:val="14"/>
          <w:szCs w:val="14"/>
        </w:rPr>
        <w:t>,</w:t>
      </w:r>
      <w:r w:rsidRPr="00DF6851">
        <w:rPr>
          <w:sz w:val="14"/>
          <w:szCs w:val="14"/>
        </w:rPr>
        <w:t>メモリ消費量を削減することが</w:t>
      </w:r>
      <w:r w:rsidR="00F317CA" w:rsidRPr="00DF6851">
        <w:rPr>
          <w:sz w:val="14"/>
          <w:szCs w:val="14"/>
        </w:rPr>
        <w:t>,</w:t>
      </w:r>
      <w:r w:rsidRPr="00DF6851">
        <w:rPr>
          <w:sz w:val="14"/>
          <w:szCs w:val="14"/>
        </w:rPr>
        <w:t>組込みシステムの開発目標の一つとして挙げられている[1]</w:t>
      </w:r>
      <w:r w:rsidR="0092786A" w:rsidRPr="00DF6851">
        <w:rPr>
          <w:sz w:val="14"/>
          <w:szCs w:val="14"/>
        </w:rPr>
        <w:t>.</w:t>
      </w:r>
      <w:r w:rsidRPr="00DF6851">
        <w:rPr>
          <w:sz w:val="14"/>
          <w:szCs w:val="14"/>
        </w:rPr>
        <w:t>そこで我々は</w:t>
      </w:r>
      <w:r w:rsidR="00F317CA" w:rsidRPr="00DF6851">
        <w:rPr>
          <w:sz w:val="14"/>
          <w:szCs w:val="14"/>
        </w:rPr>
        <w:t>,</w:t>
      </w:r>
      <w:r w:rsidRPr="00DF6851">
        <w:rPr>
          <w:sz w:val="14"/>
          <w:szCs w:val="14"/>
        </w:rPr>
        <w:t>マルチタスクシステムのヒープメモリ消費量を動的解析によって削減するスケジューリングアルゴリズムLeast Memory Consumption First (LMCF)スケジューリングを提案した[2]．</w:t>
      </w:r>
      <w:r w:rsidR="002A685D" w:rsidRPr="00DF6851">
        <w:rPr>
          <w:rFonts w:hint="eastAsia"/>
          <w:sz w:val="14"/>
          <w:szCs w:val="14"/>
        </w:rPr>
        <w:t>さらに</w:t>
      </w:r>
      <w:r w:rsidR="0092786A" w:rsidRPr="00DF6851">
        <w:rPr>
          <w:rFonts w:hint="eastAsia"/>
          <w:sz w:val="14"/>
          <w:szCs w:val="14"/>
        </w:rPr>
        <w:t>先行研究</w:t>
      </w:r>
      <w:r w:rsidR="002A685D" w:rsidRPr="00DF6851">
        <w:rPr>
          <w:rFonts w:hint="eastAsia"/>
          <w:sz w:val="14"/>
          <w:szCs w:val="14"/>
        </w:rPr>
        <w:t>[</w:t>
      </w:r>
      <w:r w:rsidR="002A685D" w:rsidRPr="00DF6851">
        <w:rPr>
          <w:sz w:val="14"/>
          <w:szCs w:val="14"/>
        </w:rPr>
        <w:t>3]</w:t>
      </w:r>
      <w:r w:rsidRPr="00DF6851">
        <w:rPr>
          <w:sz w:val="14"/>
          <w:szCs w:val="14"/>
        </w:rPr>
        <w:t>では</w:t>
      </w:r>
      <w:r w:rsidR="00422D3D" w:rsidRPr="00DF6851">
        <w:rPr>
          <w:sz w:val="14"/>
          <w:szCs w:val="14"/>
        </w:rPr>
        <w:t>,</w:t>
      </w:r>
      <w:r w:rsidRPr="00DF6851">
        <w:rPr>
          <w:sz w:val="14"/>
          <w:szCs w:val="14"/>
        </w:rPr>
        <w:t>消費メモリ増分だけでなく</w:t>
      </w:r>
      <w:r w:rsidR="006D1694" w:rsidRPr="00DF6851">
        <w:rPr>
          <w:sz w:val="14"/>
          <w:szCs w:val="14"/>
        </w:rPr>
        <w:t>,</w:t>
      </w:r>
      <w:r w:rsidRPr="00DF6851">
        <w:rPr>
          <w:sz w:val="14"/>
          <w:szCs w:val="14"/>
        </w:rPr>
        <w:t>実時間制約を共に考慮したLeast Memory, remaining Computation-time, and Laxity First (LMCLF) スケジューリング</w:t>
      </w:r>
      <w:r w:rsidR="0092786A" w:rsidRPr="00DF6851">
        <w:rPr>
          <w:rFonts w:hint="eastAsia"/>
          <w:sz w:val="14"/>
          <w:szCs w:val="14"/>
        </w:rPr>
        <w:t>が</w:t>
      </w:r>
      <w:r w:rsidRPr="00DF6851">
        <w:rPr>
          <w:sz w:val="14"/>
          <w:szCs w:val="14"/>
        </w:rPr>
        <w:t>提案</w:t>
      </w:r>
      <w:r w:rsidR="0092786A" w:rsidRPr="00DF6851">
        <w:rPr>
          <w:rFonts w:hint="eastAsia"/>
          <w:sz w:val="14"/>
          <w:szCs w:val="14"/>
        </w:rPr>
        <w:t>されている</w:t>
      </w:r>
      <w:r w:rsidR="00211BA5" w:rsidRPr="00DF6851">
        <w:rPr>
          <w:sz w:val="14"/>
          <w:szCs w:val="14"/>
        </w:rPr>
        <w:t>.</w:t>
      </w:r>
      <w:r w:rsidR="00417E21" w:rsidRPr="00DF6851">
        <w:rPr>
          <w:rFonts w:hint="eastAsia"/>
          <w:sz w:val="14"/>
          <w:szCs w:val="14"/>
        </w:rPr>
        <w:t>しかし</w:t>
      </w:r>
      <w:r w:rsidR="00211BA5" w:rsidRPr="00DF6851">
        <w:rPr>
          <w:rFonts w:hint="eastAsia"/>
          <w:sz w:val="14"/>
          <w:szCs w:val="14"/>
        </w:rPr>
        <w:t>,</w:t>
      </w:r>
      <w:r w:rsidR="00CD6180" w:rsidRPr="00DF6851">
        <w:rPr>
          <w:rFonts w:hint="eastAsia"/>
          <w:sz w:val="14"/>
          <w:szCs w:val="14"/>
        </w:rPr>
        <w:t>メモリ増分と余裕時間</w:t>
      </w:r>
      <w:r w:rsidR="00211BA5" w:rsidRPr="00DF6851">
        <w:rPr>
          <w:rFonts w:hint="eastAsia"/>
          <w:sz w:val="14"/>
          <w:szCs w:val="14"/>
        </w:rPr>
        <w:t>,</w:t>
      </w:r>
      <w:r w:rsidR="00CD6180" w:rsidRPr="00DF6851">
        <w:rPr>
          <w:rFonts w:hint="eastAsia"/>
          <w:sz w:val="14"/>
          <w:szCs w:val="14"/>
        </w:rPr>
        <w:t>残余実行時間に大きなばらつきがある場合αの値を設定するのは困難である</w:t>
      </w:r>
      <w:r w:rsidR="00211BA5" w:rsidRPr="00DF6851">
        <w:rPr>
          <w:rFonts w:hint="eastAsia"/>
          <w:sz w:val="14"/>
          <w:szCs w:val="14"/>
        </w:rPr>
        <w:t>.</w:t>
      </w:r>
      <w:r w:rsidR="00E11C61" w:rsidRPr="00DF6851">
        <w:rPr>
          <w:sz w:val="14"/>
          <w:szCs w:val="14"/>
        </w:rPr>
        <w:t>(</w:t>
      </w:r>
      <w:r w:rsidR="00E11C61" w:rsidRPr="00DF6851">
        <w:rPr>
          <w:rFonts w:hint="eastAsia"/>
          <w:sz w:val="14"/>
          <w:szCs w:val="14"/>
        </w:rPr>
        <w:t>ここでαとは設計者が任意に設定するパラメーターである)</w:t>
      </w:r>
      <w:r w:rsidR="00CD6180" w:rsidRPr="00DF6851">
        <w:rPr>
          <w:rFonts w:hint="eastAsia"/>
          <w:sz w:val="14"/>
          <w:szCs w:val="14"/>
        </w:rPr>
        <w:t>それに加えてα</w:t>
      </w:r>
      <w:r w:rsidR="00A30BBF" w:rsidRPr="00DF6851">
        <w:rPr>
          <w:rFonts w:hint="eastAsia"/>
          <w:sz w:val="14"/>
          <w:szCs w:val="14"/>
        </w:rPr>
        <w:t>の</w:t>
      </w:r>
      <w:r w:rsidR="00CD6180" w:rsidRPr="00DF6851">
        <w:rPr>
          <w:rFonts w:hint="eastAsia"/>
          <w:sz w:val="14"/>
          <w:szCs w:val="14"/>
        </w:rPr>
        <w:t>値が最適でない場合</w:t>
      </w:r>
      <w:r w:rsidR="00211BA5" w:rsidRPr="00DF6851">
        <w:rPr>
          <w:rFonts w:hint="eastAsia"/>
          <w:sz w:val="14"/>
          <w:szCs w:val="14"/>
        </w:rPr>
        <w:t>,</w:t>
      </w:r>
      <w:r w:rsidR="00CD6180" w:rsidRPr="00DF6851">
        <w:rPr>
          <w:rFonts w:hint="eastAsia"/>
          <w:sz w:val="14"/>
          <w:szCs w:val="14"/>
        </w:rPr>
        <w:t>最適である場合よりもメモリ削減量が減ってしまう</w:t>
      </w:r>
      <w:r w:rsidR="00211BA5" w:rsidRPr="00DF6851">
        <w:rPr>
          <w:rFonts w:hint="eastAsia"/>
          <w:sz w:val="14"/>
          <w:szCs w:val="14"/>
        </w:rPr>
        <w:t>.</w:t>
      </w:r>
      <w:r w:rsidR="00CD6180" w:rsidRPr="00DF6851">
        <w:rPr>
          <w:rFonts w:hint="eastAsia"/>
          <w:sz w:val="14"/>
          <w:szCs w:val="14"/>
        </w:rPr>
        <w:t>本研究では</w:t>
      </w:r>
      <w:r w:rsidR="00211BA5" w:rsidRPr="00DF6851">
        <w:rPr>
          <w:rFonts w:hint="eastAsia"/>
          <w:sz w:val="14"/>
          <w:szCs w:val="14"/>
        </w:rPr>
        <w:t>,</w:t>
      </w:r>
      <w:r w:rsidR="00CD6180" w:rsidRPr="00DF6851">
        <w:rPr>
          <w:rFonts w:hint="eastAsia"/>
          <w:sz w:val="14"/>
          <w:szCs w:val="14"/>
        </w:rPr>
        <w:t>αの値</w:t>
      </w:r>
      <w:r w:rsidR="00E11C61" w:rsidRPr="00DF6851">
        <w:rPr>
          <w:rFonts w:hint="eastAsia"/>
          <w:sz w:val="14"/>
          <w:szCs w:val="14"/>
        </w:rPr>
        <w:t>を任意に設定するより</w:t>
      </w:r>
      <w:r w:rsidR="00CD0806">
        <w:rPr>
          <w:rFonts w:hint="eastAsia"/>
          <w:sz w:val="14"/>
          <w:szCs w:val="14"/>
        </w:rPr>
        <w:t>も</w:t>
      </w:r>
      <w:r w:rsidR="00E11C61" w:rsidRPr="00DF6851">
        <w:rPr>
          <w:rFonts w:hint="eastAsia"/>
          <w:sz w:val="14"/>
          <w:szCs w:val="14"/>
        </w:rPr>
        <w:t>最良なα</w:t>
      </w:r>
      <w:r w:rsidR="00CD6180" w:rsidRPr="00DF6851">
        <w:rPr>
          <w:rFonts w:hint="eastAsia"/>
          <w:sz w:val="14"/>
          <w:szCs w:val="14"/>
        </w:rPr>
        <w:t>値の導出法を提案する</w:t>
      </w:r>
      <w:r w:rsidR="00211BA5" w:rsidRPr="00DF6851">
        <w:rPr>
          <w:rFonts w:hint="eastAsia"/>
          <w:sz w:val="14"/>
          <w:szCs w:val="14"/>
        </w:rPr>
        <w:t>.</w:t>
      </w:r>
      <w:r w:rsidR="00CD6180" w:rsidRPr="00DF6851">
        <w:rPr>
          <w:rFonts w:hint="eastAsia"/>
          <w:sz w:val="14"/>
          <w:szCs w:val="14"/>
        </w:rPr>
        <w:t>これを行うことで</w:t>
      </w:r>
      <w:r w:rsidR="00211BA5" w:rsidRPr="00DF6851">
        <w:rPr>
          <w:rFonts w:hint="eastAsia"/>
          <w:sz w:val="14"/>
          <w:szCs w:val="14"/>
        </w:rPr>
        <w:t>,</w:t>
      </w:r>
      <w:r w:rsidR="00CD6180" w:rsidRPr="00DF6851">
        <w:rPr>
          <w:rFonts w:hint="eastAsia"/>
          <w:sz w:val="14"/>
          <w:szCs w:val="14"/>
        </w:rPr>
        <w:t>αを事前に定める必要が無くかつ</w:t>
      </w:r>
      <w:r w:rsidR="00211BA5" w:rsidRPr="00DF6851">
        <w:rPr>
          <w:rFonts w:hint="eastAsia"/>
          <w:sz w:val="14"/>
          <w:szCs w:val="14"/>
        </w:rPr>
        <w:t>,</w:t>
      </w:r>
      <w:r w:rsidR="00CD6180" w:rsidRPr="00DF6851">
        <w:rPr>
          <w:rFonts w:hint="eastAsia"/>
          <w:sz w:val="14"/>
          <w:szCs w:val="14"/>
        </w:rPr>
        <w:t>αの値が最適でない場合の従来手法よりもメモリがより削減される</w:t>
      </w:r>
      <w:r w:rsidR="00211BA5" w:rsidRPr="00DF6851">
        <w:rPr>
          <w:rFonts w:hint="eastAsia"/>
          <w:sz w:val="14"/>
          <w:szCs w:val="14"/>
        </w:rPr>
        <w:t>.</w:t>
      </w:r>
    </w:p>
    <w:p w14:paraId="3EA6DF28" w14:textId="77B5BB26" w:rsidR="00934250" w:rsidRPr="002A685D" w:rsidRDefault="006D1694" w:rsidP="00CD6180">
      <w:pPr>
        <w:pStyle w:val="2"/>
      </w:pPr>
      <w:r w:rsidRPr="008E22AA">
        <w:rPr>
          <w:rFonts w:hint="eastAsia"/>
          <w:szCs w:val="21"/>
        </w:rPr>
        <w:t xml:space="preserve">２　</w:t>
      </w:r>
      <w:r w:rsidR="00934250" w:rsidRPr="00DF6851">
        <w:rPr>
          <w:sz w:val="18"/>
          <w:szCs w:val="18"/>
        </w:rPr>
        <w:t>ヒープメモリと実時間制約を共に考慮したスケジューリング手法</w:t>
      </w:r>
      <w:r w:rsidR="00847CDC" w:rsidRPr="00DF6851">
        <w:rPr>
          <w:rFonts w:hint="eastAsia"/>
          <w:sz w:val="18"/>
          <w:szCs w:val="18"/>
        </w:rPr>
        <w:t>LMCLF</w:t>
      </w:r>
    </w:p>
    <w:p w14:paraId="23AB8D56" w14:textId="5307801C" w:rsidR="00934250" w:rsidRPr="00DF6851" w:rsidRDefault="00934250" w:rsidP="00E11C61">
      <w:pPr>
        <w:ind w:firstLineChars="100" w:firstLine="140"/>
        <w:rPr>
          <w:sz w:val="14"/>
          <w:szCs w:val="14"/>
        </w:rPr>
      </w:pPr>
      <w:r w:rsidRPr="00DF6851">
        <w:rPr>
          <w:sz w:val="14"/>
          <w:szCs w:val="14"/>
        </w:rPr>
        <w:t>LMCLFスケジューリング</w:t>
      </w:r>
      <w:r w:rsidR="002A685D" w:rsidRPr="00DF6851">
        <w:rPr>
          <w:rFonts w:hint="eastAsia"/>
          <w:sz w:val="14"/>
          <w:szCs w:val="14"/>
        </w:rPr>
        <w:t>[</w:t>
      </w:r>
      <w:r w:rsidR="002A685D" w:rsidRPr="00DF6851">
        <w:rPr>
          <w:sz w:val="14"/>
          <w:szCs w:val="14"/>
        </w:rPr>
        <w:t>3]</w:t>
      </w:r>
      <w:r w:rsidRPr="00DF6851">
        <w:rPr>
          <w:sz w:val="14"/>
          <w:szCs w:val="14"/>
        </w:rPr>
        <w:t>では，次のステップの式(1)の</w:t>
      </w:r>
      <m:oMath>
        <m:sSub>
          <m:sSubPr>
            <m:ctrlPr>
              <w:rPr>
                <w:rFonts w:ascii="Cambria Math" w:hAnsi="Cambria Math"/>
                <w:i/>
                <w:sz w:val="14"/>
                <w:szCs w:val="14"/>
              </w:rPr>
            </m:ctrlPr>
          </m:sSubPr>
          <m:e>
            <m:r>
              <w:rPr>
                <w:rFonts w:ascii="Cambria Math" w:hAnsi="Cambria Math" w:hint="eastAsia"/>
                <w:sz w:val="14"/>
                <w:szCs w:val="14"/>
              </w:rPr>
              <m:t>θ</m:t>
            </m:r>
          </m:e>
          <m:sub>
            <m:r>
              <w:rPr>
                <w:rFonts w:ascii="Cambria Math" w:hAnsi="Cambria Math"/>
                <w:sz w:val="14"/>
                <w:szCs w:val="14"/>
              </w:rPr>
              <m:t>i</m:t>
            </m:r>
          </m:sub>
        </m:sSub>
      </m:oMath>
      <w:r w:rsidR="00E11C61" w:rsidRPr="00DF6851">
        <w:rPr>
          <w:rFonts w:hint="eastAsia"/>
          <w:sz w:val="14"/>
          <w:szCs w:val="14"/>
        </w:rPr>
        <w:t>を</w:t>
      </w:r>
      <w:r w:rsidRPr="00DF6851">
        <w:rPr>
          <w:sz w:val="14"/>
          <w:szCs w:val="14"/>
        </w:rPr>
        <w:t>計算</w:t>
      </w:r>
      <w:r w:rsidR="00211BA5" w:rsidRPr="00DF6851">
        <w:rPr>
          <w:rFonts w:hint="eastAsia"/>
          <w:sz w:val="14"/>
          <w:szCs w:val="14"/>
        </w:rPr>
        <w:t>し,</w:t>
      </w:r>
      <m:oMath>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hint="eastAsia"/>
                <w:sz w:val="14"/>
                <w:szCs w:val="14"/>
              </w:rPr>
              <m:t>θ</m:t>
            </m:r>
          </m:e>
          <m:sub>
            <m:r>
              <w:rPr>
                <w:rFonts w:ascii="Cambria Math" w:hAnsi="Cambria Math"/>
                <w:sz w:val="14"/>
                <w:szCs w:val="14"/>
              </w:rPr>
              <m:t>i</m:t>
            </m:r>
          </m:sub>
        </m:sSub>
      </m:oMath>
      <w:r w:rsidRPr="00DF6851">
        <w:rPr>
          <w:sz w:val="14"/>
          <w:szCs w:val="14"/>
        </w:rPr>
        <w:t>が小さい</w:t>
      </w:r>
      <m:oMath>
        <m:sSub>
          <m:sSubPr>
            <m:ctrlPr>
              <w:rPr>
                <w:rFonts w:ascii="Cambria Math" w:hAnsi="Cambria Math"/>
                <w:i/>
                <w:sz w:val="14"/>
                <w:szCs w:val="14"/>
              </w:rPr>
            </m:ctrlPr>
          </m:sSubPr>
          <m:e>
            <m:r>
              <w:rPr>
                <w:rFonts w:ascii="Cambria Math" w:hAnsi="Cambria Math" w:hint="eastAsia"/>
                <w:sz w:val="14"/>
                <w:szCs w:val="14"/>
              </w:rPr>
              <m:t>τ</m:t>
            </m:r>
          </m:e>
          <m:sub>
            <m:r>
              <w:rPr>
                <w:rFonts w:ascii="Cambria Math" w:hAnsi="Cambria Math"/>
                <w:sz w:val="14"/>
                <w:szCs w:val="14"/>
              </w:rPr>
              <m:t>i</m:t>
            </m:r>
          </m:sub>
        </m:sSub>
      </m:oMath>
      <w:r w:rsidRPr="00DF6851">
        <w:rPr>
          <w:sz w:val="14"/>
          <w:szCs w:val="14"/>
        </w:rPr>
        <w:t xml:space="preserve"> から順に優先度を付与</w:t>
      </w:r>
      <w:r w:rsidRPr="00DF6851">
        <w:rPr>
          <w:rFonts w:hint="eastAsia"/>
          <w:sz w:val="14"/>
          <w:szCs w:val="14"/>
        </w:rPr>
        <w:t>す</w:t>
      </w:r>
      <w:r w:rsidRPr="00DF6851">
        <w:rPr>
          <w:sz w:val="14"/>
          <w:szCs w:val="14"/>
        </w:rPr>
        <w:t>る</w:t>
      </w:r>
      <w:r w:rsidR="00211BA5" w:rsidRPr="00DF6851">
        <w:rPr>
          <w:rFonts w:hint="eastAsia"/>
          <w:sz w:val="14"/>
          <w:szCs w:val="14"/>
        </w:rPr>
        <w:t>.</w:t>
      </w:r>
      <w:r w:rsidRPr="00DF6851">
        <w:rPr>
          <w:sz w:val="14"/>
          <w:szCs w:val="14"/>
        </w:rPr>
        <w:t xml:space="preserve"> </w:t>
      </w:r>
    </w:p>
    <w:p w14:paraId="2AFC2108" w14:textId="1BA3709D" w:rsidR="002944B5" w:rsidRPr="00DF6851" w:rsidRDefault="006E5148" w:rsidP="00CD6180">
      <w:pPr>
        <w:rPr>
          <w:sz w:val="14"/>
          <w:szCs w:val="14"/>
        </w:rPr>
      </w:pPr>
      <m:oMathPara>
        <m:oMath>
          <m:sSub>
            <m:sSubPr>
              <m:ctrlPr>
                <w:rPr>
                  <w:rFonts w:ascii="Cambria Math" w:hAnsi="Cambria Math"/>
                  <w:i/>
                  <w:sz w:val="14"/>
                  <w:szCs w:val="14"/>
                </w:rPr>
              </m:ctrlPr>
            </m:sSubPr>
            <m:e>
              <m:r>
                <w:rPr>
                  <w:rFonts w:ascii="Cambria Math" w:hAnsi="Cambria Math" w:hint="eastAsia"/>
                  <w:sz w:val="14"/>
                  <w:szCs w:val="14"/>
                </w:rPr>
                <m:t>θ</m:t>
              </m:r>
            </m:e>
            <m:sub>
              <m:r>
                <w:rPr>
                  <w:rFonts w:ascii="Cambria Math" w:hAnsi="Cambria Math"/>
                  <w:sz w:val="14"/>
                  <w:szCs w:val="14"/>
                </w:rPr>
                <m:t>i</m:t>
              </m:r>
            </m:sub>
          </m:sSub>
          <m:r>
            <w:rPr>
              <w:rFonts w:ascii="Cambria Math" w:hAnsi="Cambria Math"/>
              <w:sz w:val="14"/>
              <w:szCs w:val="14"/>
            </w:rPr>
            <m:t>(sij)</m:t>
          </m:r>
          <m:r>
            <w:rPr>
              <w:rFonts w:ascii="Cambria Math" w:hAnsi="Cambria Math"/>
              <w:sz w:val="14"/>
              <w:szCs w:val="14"/>
            </w:rPr>
            <m:t>=a</m:t>
          </m:r>
          <m:r>
            <w:rPr>
              <w:rFonts w:ascii="Cambria Math" w:hAnsi="Cambria Math" w:hint="eastAsia"/>
              <w:sz w:val="14"/>
              <w:szCs w:val="14"/>
            </w:rPr>
            <m:t>×</m:t>
          </m:r>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m</m:t>
              </m:r>
            </m:e>
            <m:sub/>
          </m:sSub>
          <m:r>
            <w:rPr>
              <w:rFonts w:ascii="Cambria Math" w:hAnsi="Cambria Math"/>
              <w:sz w:val="14"/>
              <w:szCs w:val="14"/>
            </w:rPr>
            <m:t>(sij)</m:t>
          </m:r>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i</m:t>
              </m:r>
            </m:sub>
          </m:sSub>
          <m:r>
            <w:rPr>
              <w:rFonts w:ascii="Cambria Math" w:hAnsi="Cambria Math"/>
              <w:sz w:val="14"/>
              <w:szCs w:val="14"/>
            </w:rPr>
            <m:t>(sij)</m:t>
          </m:r>
          <m:r>
            <w:rPr>
              <w:rFonts w:ascii="Cambria Math" w:hAnsi="Cambria Math" w:hint="eastAsia"/>
              <w:sz w:val="14"/>
              <w:szCs w:val="14"/>
            </w:rPr>
            <m:t>×</m:t>
          </m:r>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L</m:t>
              </m:r>
            </m:e>
            <m:sub>
              <m:r>
                <w:rPr>
                  <w:rFonts w:ascii="Cambria Math" w:hAnsi="Cambria Math"/>
                  <w:sz w:val="14"/>
                  <w:szCs w:val="14"/>
                </w:rPr>
                <m:t>i</m:t>
              </m:r>
            </m:sub>
          </m:sSub>
          <m:r>
            <w:rPr>
              <w:rFonts w:ascii="Cambria Math" w:hAnsi="Cambria Math"/>
              <w:sz w:val="14"/>
              <w:szCs w:val="14"/>
            </w:rPr>
            <m:t>(sij)</m:t>
          </m:r>
          <m:r>
            <w:rPr>
              <w:rFonts w:ascii="Cambria Math" w:hAnsi="Cambria Math" w:hint="eastAsia"/>
              <w:sz w:val="14"/>
              <w:szCs w:val="14"/>
            </w:rPr>
            <m:t xml:space="preserve">　</m:t>
          </m:r>
          <m:r>
            <w:rPr>
              <w:rFonts w:ascii="Cambria Math" w:hAnsi="Cambria Math"/>
              <w:sz w:val="14"/>
              <w:szCs w:val="14"/>
            </w:rPr>
            <m:t>(1)</m:t>
          </m:r>
        </m:oMath>
      </m:oMathPara>
    </w:p>
    <w:p w14:paraId="6668E880" w14:textId="680C967E" w:rsidR="00AD1BE3" w:rsidRPr="00934250" w:rsidRDefault="0004364C" w:rsidP="00417E21">
      <w:pPr>
        <w:pStyle w:val="2"/>
        <w:rPr>
          <w:sz w:val="16"/>
          <w:szCs w:val="16"/>
        </w:rPr>
      </w:pPr>
      <w:r w:rsidRPr="00847CDC">
        <w:rPr>
          <w:rFonts w:hint="eastAsia"/>
        </w:rPr>
        <w:t>３</w:t>
      </w:r>
      <w:r w:rsidR="000969F4">
        <w:rPr>
          <w:rFonts w:hint="eastAsia"/>
        </w:rPr>
        <w:t xml:space="preserve">　</w:t>
      </w:r>
      <w:r w:rsidRPr="00DF6851">
        <w:rPr>
          <w:rFonts w:hint="eastAsia"/>
          <w:sz w:val="18"/>
          <w:szCs w:val="18"/>
        </w:rPr>
        <w:t>提案手法</w:t>
      </w:r>
    </w:p>
    <w:p w14:paraId="226B2534" w14:textId="761391C6" w:rsidR="00175387" w:rsidRPr="00DF6851" w:rsidRDefault="002E19D9" w:rsidP="00417E21">
      <w:pPr>
        <w:rPr>
          <w:sz w:val="14"/>
          <w:szCs w:val="14"/>
        </w:rPr>
      </w:pPr>
      <w:r w:rsidRPr="00417E21">
        <w:rPr>
          <w:rFonts w:hint="eastAsia"/>
          <w:sz w:val="16"/>
        </w:rPr>
        <w:t xml:space="preserve">　</w:t>
      </w:r>
      <w:r w:rsidR="00090A90" w:rsidRPr="00DF6851">
        <w:rPr>
          <w:rFonts w:hint="eastAsia"/>
          <w:sz w:val="14"/>
          <w:szCs w:val="14"/>
        </w:rPr>
        <w:t>従来では</w:t>
      </w:r>
      <w:r w:rsidR="00211BA5" w:rsidRPr="00DF6851">
        <w:rPr>
          <w:rFonts w:hint="eastAsia"/>
          <w:sz w:val="14"/>
          <w:szCs w:val="14"/>
        </w:rPr>
        <w:t>,</w:t>
      </w:r>
      <w:r w:rsidR="000969F4" w:rsidRPr="00DF6851">
        <w:rPr>
          <w:rFonts w:hint="eastAsia"/>
          <w:sz w:val="14"/>
          <w:szCs w:val="14"/>
        </w:rPr>
        <w:t>式</w:t>
      </w:r>
      <w:r w:rsidR="000969F4" w:rsidRPr="00DF6851">
        <w:rPr>
          <w:sz w:val="14"/>
          <w:szCs w:val="14"/>
        </w:rPr>
        <w:t>(1)の</w:t>
      </w:r>
      <w:r w:rsidR="00090A90" w:rsidRPr="00DF6851">
        <w:rPr>
          <w:rFonts w:hint="eastAsia"/>
          <w:sz w:val="14"/>
          <w:szCs w:val="14"/>
        </w:rPr>
        <w:t>αの値が任意で与えられてい</w:t>
      </w:r>
      <w:r w:rsidR="000969F4" w:rsidRPr="00DF6851">
        <w:rPr>
          <w:rFonts w:hint="eastAsia"/>
          <w:sz w:val="14"/>
          <w:szCs w:val="14"/>
        </w:rPr>
        <w:t>て</w:t>
      </w:r>
      <w:r w:rsidR="00090A90" w:rsidRPr="00DF6851">
        <w:rPr>
          <w:rFonts w:hint="eastAsia"/>
          <w:sz w:val="14"/>
          <w:szCs w:val="14"/>
        </w:rPr>
        <w:t>事前に求める必要があった</w:t>
      </w:r>
      <w:r w:rsidR="00211BA5" w:rsidRPr="00DF6851">
        <w:rPr>
          <w:rFonts w:hint="eastAsia"/>
          <w:sz w:val="14"/>
          <w:szCs w:val="14"/>
        </w:rPr>
        <w:t>.</w:t>
      </w:r>
      <w:r w:rsidR="00090A90" w:rsidRPr="00DF6851">
        <w:rPr>
          <w:rFonts w:hint="eastAsia"/>
          <w:sz w:val="14"/>
          <w:szCs w:val="14"/>
        </w:rPr>
        <w:t>本研究では、αの値</w:t>
      </w:r>
      <w:r w:rsidR="00B81772" w:rsidRPr="00DF6851">
        <w:rPr>
          <w:rFonts w:hint="eastAsia"/>
          <w:sz w:val="14"/>
          <w:szCs w:val="14"/>
        </w:rPr>
        <w:t>を任意に設定するより</w:t>
      </w:r>
      <w:r w:rsidR="00CD0806">
        <w:rPr>
          <w:rFonts w:hint="eastAsia"/>
          <w:sz w:val="14"/>
          <w:szCs w:val="14"/>
        </w:rPr>
        <w:t>も</w:t>
      </w:r>
      <w:r w:rsidR="00B81772" w:rsidRPr="00DF6851">
        <w:rPr>
          <w:rFonts w:hint="eastAsia"/>
          <w:sz w:val="14"/>
          <w:szCs w:val="14"/>
        </w:rPr>
        <w:t>最良なαの</w:t>
      </w:r>
      <w:r w:rsidR="00090A90" w:rsidRPr="00DF6851">
        <w:rPr>
          <w:rFonts w:hint="eastAsia"/>
          <w:sz w:val="14"/>
          <w:szCs w:val="14"/>
        </w:rPr>
        <w:t>値の導出法を提案</w:t>
      </w:r>
      <w:r w:rsidR="006B2B05" w:rsidRPr="00DF6851">
        <w:rPr>
          <w:rFonts w:hint="eastAsia"/>
          <w:sz w:val="14"/>
          <w:szCs w:val="14"/>
        </w:rPr>
        <w:t>する．提案手法を</w:t>
      </w:r>
      <w:r w:rsidR="00B81772" w:rsidRPr="00DF6851">
        <w:rPr>
          <w:rFonts w:hint="eastAsia"/>
          <w:sz w:val="14"/>
          <w:szCs w:val="14"/>
        </w:rPr>
        <w:t>LMCLF</w:t>
      </w:r>
      <w:r w:rsidR="006B2B05" w:rsidRPr="00DF6851">
        <w:rPr>
          <w:rFonts w:hint="eastAsia"/>
          <w:sz w:val="14"/>
          <w:szCs w:val="14"/>
        </w:rPr>
        <w:t>スケジューリング</w:t>
      </w:r>
      <w:r w:rsidR="000969F4" w:rsidRPr="00DF6851">
        <w:rPr>
          <w:rFonts w:hint="eastAsia"/>
          <w:sz w:val="14"/>
          <w:szCs w:val="14"/>
        </w:rPr>
        <w:t>に組み込むことで従来よりもメモリ削減をする</w:t>
      </w:r>
      <w:r w:rsidR="006B2B05" w:rsidRPr="00DF6851">
        <w:rPr>
          <w:rFonts w:hint="eastAsia"/>
          <w:sz w:val="14"/>
          <w:szCs w:val="14"/>
        </w:rPr>
        <w:t>ことが可能となる．</w:t>
      </w:r>
      <w:r w:rsidR="0016112B" w:rsidRPr="00DF6851">
        <w:rPr>
          <w:rFonts w:hint="eastAsia"/>
          <w:sz w:val="14"/>
          <w:szCs w:val="14"/>
        </w:rPr>
        <w:t>以下,提案手法のアルゴリズムを</w:t>
      </w:r>
      <w:r w:rsidR="00BE0F75">
        <w:rPr>
          <w:rFonts w:hint="eastAsia"/>
          <w:sz w:val="14"/>
          <w:szCs w:val="14"/>
        </w:rPr>
        <w:t>図１に</w:t>
      </w:r>
      <w:r w:rsidR="0016112B" w:rsidRPr="00DF6851">
        <w:rPr>
          <w:rFonts w:hint="eastAsia"/>
          <w:sz w:val="14"/>
          <w:szCs w:val="14"/>
        </w:rPr>
        <w:t>掲載する.</w:t>
      </w:r>
      <w:r w:rsidR="0016112B" w:rsidRPr="00DF6851" w:rsidDel="0016112B">
        <w:rPr>
          <w:rFonts w:hint="eastAsia"/>
          <w:sz w:val="14"/>
          <w:szCs w:val="14"/>
        </w:rPr>
        <w:t xml:space="preserve"> </w:t>
      </w:r>
    </w:p>
    <w:p w14:paraId="49A130B6" w14:textId="524BBD9C" w:rsidR="000969F4" w:rsidRDefault="00BE0F75" w:rsidP="00417E21">
      <w:pPr>
        <w:rPr>
          <w:sz w:val="16"/>
        </w:rPr>
      </w:pPr>
      <w:r w:rsidRPr="00BE0F75">
        <w:drawing>
          <wp:inline distT="0" distB="0" distL="0" distR="0" wp14:anchorId="611C6004" wp14:editId="08385F6C">
            <wp:extent cx="2563495" cy="1947553"/>
            <wp:effectExtent l="0" t="0" r="825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5256" cy="1964085"/>
                    </a:xfrm>
                    <a:prstGeom prst="rect">
                      <a:avLst/>
                    </a:prstGeom>
                    <a:noFill/>
                    <a:ln>
                      <a:noFill/>
                    </a:ln>
                  </pic:spPr>
                </pic:pic>
              </a:graphicData>
            </a:graphic>
          </wp:inline>
        </w:drawing>
      </w:r>
    </w:p>
    <w:p w14:paraId="3EB5EA54" w14:textId="35CC097C" w:rsidR="00BE0F75" w:rsidRPr="000B706D" w:rsidRDefault="00BE0F75" w:rsidP="00BE0F75">
      <w:pPr>
        <w:jc w:val="center"/>
        <w:rPr>
          <w:rFonts w:hint="eastAsia"/>
          <w:sz w:val="16"/>
        </w:rPr>
      </w:pPr>
      <w:r>
        <w:rPr>
          <w:rFonts w:hint="eastAsia"/>
          <w:sz w:val="16"/>
        </w:rPr>
        <w:t>図１：本研究のアルゴリズム</w:t>
      </w:r>
    </w:p>
    <w:p w14:paraId="170DDE3D" w14:textId="77777777" w:rsidR="00CD0806" w:rsidRDefault="002E19D9" w:rsidP="00CD6180">
      <w:pPr>
        <w:pStyle w:val="2"/>
        <w:rPr>
          <w:sz w:val="18"/>
          <w:szCs w:val="18"/>
        </w:rPr>
      </w:pPr>
      <w:r>
        <w:rPr>
          <w:rFonts w:hint="eastAsia"/>
        </w:rPr>
        <w:t xml:space="preserve">４　</w:t>
      </w:r>
      <w:r w:rsidRPr="00DF6851">
        <w:rPr>
          <w:rFonts w:hint="eastAsia"/>
          <w:sz w:val="18"/>
          <w:szCs w:val="18"/>
        </w:rPr>
        <w:t>実験</w:t>
      </w:r>
    </w:p>
    <w:p w14:paraId="271AB9B1" w14:textId="3095658F" w:rsidR="00DF6851" w:rsidRPr="00DF6851" w:rsidRDefault="00B81772" w:rsidP="00CD6180">
      <w:pPr>
        <w:pStyle w:val="2"/>
        <w:rPr>
          <w:sz w:val="14"/>
          <w:szCs w:val="14"/>
        </w:rPr>
      </w:pPr>
      <w:r w:rsidRPr="00DF6851">
        <w:rPr>
          <w:rFonts w:hint="eastAsia"/>
          <w:sz w:val="14"/>
          <w:szCs w:val="14"/>
        </w:rPr>
        <w:t>実験は文献[</w:t>
      </w:r>
      <w:r w:rsidRPr="00DF6851">
        <w:rPr>
          <w:sz w:val="14"/>
          <w:szCs w:val="14"/>
        </w:rPr>
        <w:t>3]</w:t>
      </w:r>
      <w:r w:rsidRPr="00DF6851">
        <w:rPr>
          <w:rFonts w:hint="eastAsia"/>
          <w:sz w:val="14"/>
          <w:szCs w:val="14"/>
        </w:rPr>
        <w:t>と同様に行う.実験結果から従来手法</w:t>
      </w:r>
      <w:r w:rsidR="00CD0806">
        <w:rPr>
          <w:rFonts w:hint="eastAsia"/>
          <w:sz w:val="14"/>
          <w:szCs w:val="14"/>
        </w:rPr>
        <w:t>と</w:t>
      </w:r>
      <w:r w:rsidR="00175387" w:rsidRPr="00DF6851">
        <w:rPr>
          <w:rFonts w:hint="eastAsia"/>
          <w:sz w:val="14"/>
          <w:szCs w:val="14"/>
        </w:rPr>
        <w:t>提案手法</w:t>
      </w:r>
      <w:r w:rsidR="00CD0806">
        <w:rPr>
          <w:rFonts w:hint="eastAsia"/>
          <w:sz w:val="14"/>
          <w:szCs w:val="14"/>
        </w:rPr>
        <w:t>どちらがメモリ削減できているか</w:t>
      </w:r>
      <w:r w:rsidR="00175387" w:rsidRPr="00DF6851">
        <w:rPr>
          <w:rFonts w:hint="eastAsia"/>
          <w:sz w:val="14"/>
          <w:szCs w:val="14"/>
        </w:rPr>
        <w:t>を比較する.</w:t>
      </w:r>
    </w:p>
    <w:p w14:paraId="0E1A70F1" w14:textId="1D537E23" w:rsidR="00211BA5" w:rsidRDefault="008E22AA" w:rsidP="00CD6180">
      <w:pPr>
        <w:pStyle w:val="2"/>
      </w:pPr>
      <w:r>
        <w:rPr>
          <w:rFonts w:hint="eastAsia"/>
        </w:rPr>
        <w:t>5</w:t>
      </w:r>
      <w:r>
        <w:t xml:space="preserve">. </w:t>
      </w:r>
      <w:r w:rsidRPr="00DF6851">
        <w:rPr>
          <w:rFonts w:hint="eastAsia"/>
          <w:sz w:val="18"/>
          <w:szCs w:val="18"/>
        </w:rPr>
        <w:t>あとがき</w:t>
      </w:r>
    </w:p>
    <w:p w14:paraId="5E041A48" w14:textId="58C13228" w:rsidR="002944B5" w:rsidRPr="00DF6851" w:rsidRDefault="002944B5" w:rsidP="00E11C61">
      <w:pPr>
        <w:ind w:firstLineChars="100" w:firstLine="140"/>
        <w:rPr>
          <w:sz w:val="14"/>
          <w:szCs w:val="14"/>
        </w:rPr>
      </w:pPr>
      <w:r w:rsidRPr="00DF6851">
        <w:rPr>
          <w:rFonts w:hint="eastAsia"/>
          <w:sz w:val="14"/>
          <w:szCs w:val="14"/>
        </w:rPr>
        <w:t>本研究では</w:t>
      </w:r>
      <w:r w:rsidR="00211BA5" w:rsidRPr="00DF6851">
        <w:rPr>
          <w:rFonts w:hint="eastAsia"/>
          <w:sz w:val="14"/>
          <w:szCs w:val="14"/>
        </w:rPr>
        <w:t>,</w:t>
      </w:r>
      <w:r w:rsidR="006B2B05" w:rsidRPr="00DF6851">
        <w:rPr>
          <w:sz w:val="14"/>
          <w:szCs w:val="14"/>
        </w:rPr>
        <w:t>[3]</w:t>
      </w:r>
      <w:r w:rsidR="006B2B05" w:rsidRPr="00DF6851">
        <w:rPr>
          <w:rFonts w:hint="eastAsia"/>
          <w:sz w:val="14"/>
          <w:szCs w:val="14"/>
        </w:rPr>
        <w:t>で提案された</w:t>
      </w:r>
      <w:r w:rsidRPr="00DF6851">
        <w:rPr>
          <w:rFonts w:hint="eastAsia"/>
          <w:sz w:val="14"/>
          <w:szCs w:val="14"/>
        </w:rPr>
        <w:t>LMCLF</w:t>
      </w:r>
      <w:r w:rsidR="006B2B05" w:rsidRPr="00DF6851">
        <w:rPr>
          <w:rFonts w:hint="eastAsia"/>
          <w:sz w:val="14"/>
          <w:szCs w:val="14"/>
        </w:rPr>
        <w:t>スケジューリング</w:t>
      </w:r>
      <w:r w:rsidRPr="00DF6851">
        <w:rPr>
          <w:rFonts w:hint="eastAsia"/>
          <w:sz w:val="14"/>
          <w:szCs w:val="14"/>
        </w:rPr>
        <w:t>におけるαの値の最適な値の導出法を提案した</w:t>
      </w:r>
      <w:r w:rsidR="00211BA5" w:rsidRPr="00DF6851">
        <w:rPr>
          <w:rFonts w:hint="eastAsia"/>
          <w:sz w:val="14"/>
          <w:szCs w:val="14"/>
        </w:rPr>
        <w:t>.</w:t>
      </w:r>
      <w:r w:rsidRPr="00DF6851">
        <w:rPr>
          <w:rFonts w:hint="eastAsia"/>
          <w:sz w:val="14"/>
          <w:szCs w:val="14"/>
        </w:rPr>
        <w:t>これを行うことで</w:t>
      </w:r>
      <w:r w:rsidR="00211BA5" w:rsidRPr="00DF6851">
        <w:rPr>
          <w:rFonts w:hint="eastAsia"/>
          <w:sz w:val="14"/>
          <w:szCs w:val="14"/>
        </w:rPr>
        <w:t>,</w:t>
      </w:r>
      <w:r w:rsidRPr="00DF6851">
        <w:rPr>
          <w:rFonts w:hint="eastAsia"/>
          <w:sz w:val="14"/>
          <w:szCs w:val="14"/>
        </w:rPr>
        <w:t>αを事前に定める必要が無くかつ</w:t>
      </w:r>
      <w:r w:rsidR="00211BA5" w:rsidRPr="00DF6851">
        <w:rPr>
          <w:rFonts w:hint="eastAsia"/>
          <w:sz w:val="14"/>
          <w:szCs w:val="14"/>
        </w:rPr>
        <w:t>,</w:t>
      </w:r>
      <w:r w:rsidRPr="00DF6851">
        <w:rPr>
          <w:rFonts w:hint="eastAsia"/>
          <w:sz w:val="14"/>
          <w:szCs w:val="14"/>
        </w:rPr>
        <w:t>αの値が最適でない場合の従来手法よりもメモリがより削減することができると考えられる</w:t>
      </w:r>
      <w:r w:rsidR="00211BA5" w:rsidRPr="00DF6851">
        <w:rPr>
          <w:rFonts w:hint="eastAsia"/>
          <w:sz w:val="14"/>
          <w:szCs w:val="14"/>
        </w:rPr>
        <w:t>.</w:t>
      </w:r>
    </w:p>
    <w:p w14:paraId="2EBC69BD" w14:textId="03720BE9" w:rsidR="00E275A8" w:rsidRPr="00DF6851" w:rsidRDefault="00D4481E" w:rsidP="00CD6180">
      <w:pPr>
        <w:pStyle w:val="2"/>
        <w:rPr>
          <w:sz w:val="18"/>
          <w:szCs w:val="18"/>
        </w:rPr>
      </w:pPr>
      <w:r w:rsidRPr="00DF6851">
        <w:rPr>
          <w:sz w:val="18"/>
          <w:szCs w:val="18"/>
        </w:rPr>
        <w:t xml:space="preserve">参考文献 </w:t>
      </w:r>
    </w:p>
    <w:p w14:paraId="44B6159D" w14:textId="5DA41D74" w:rsidR="003B0975" w:rsidRPr="00DF6851" w:rsidRDefault="00D4481E" w:rsidP="00CD6180">
      <w:pPr>
        <w:snapToGrid w:val="0"/>
        <w:spacing w:line="120" w:lineRule="atLeast"/>
        <w:rPr>
          <w:sz w:val="14"/>
          <w:szCs w:val="14"/>
        </w:rPr>
      </w:pPr>
      <w:r w:rsidRPr="00CD6180">
        <w:rPr>
          <w:sz w:val="14"/>
          <w:szCs w:val="18"/>
        </w:rPr>
        <w:t>[</w:t>
      </w:r>
      <w:r w:rsidRPr="00DF6851">
        <w:rPr>
          <w:sz w:val="14"/>
          <w:szCs w:val="14"/>
        </w:rPr>
        <w:t>1]R. Zurawski, “Embedded Systems Handbook, Second</w:t>
      </w:r>
      <w:r w:rsidR="00F317CA" w:rsidRPr="00DF6851">
        <w:rPr>
          <w:sz w:val="14"/>
          <w:szCs w:val="14"/>
        </w:rPr>
        <w:t xml:space="preserve"> </w:t>
      </w:r>
      <w:r w:rsidRPr="00DF6851">
        <w:rPr>
          <w:sz w:val="14"/>
          <w:szCs w:val="14"/>
        </w:rPr>
        <w:t>Edition:</w:t>
      </w:r>
      <w:r w:rsidR="00F317CA" w:rsidRPr="00DF6851">
        <w:rPr>
          <w:sz w:val="14"/>
          <w:szCs w:val="14"/>
        </w:rPr>
        <w:t xml:space="preserve"> </w:t>
      </w:r>
      <w:r w:rsidRPr="00DF6851">
        <w:rPr>
          <w:sz w:val="14"/>
          <w:szCs w:val="14"/>
        </w:rPr>
        <w:t xml:space="preserve">Embedded Systems Design and Verification”, CRC Press, 2009. </w:t>
      </w:r>
    </w:p>
    <w:p w14:paraId="7687E6D1" w14:textId="5633313C" w:rsidR="008E22AA" w:rsidRPr="00DF6851" w:rsidRDefault="00D4481E" w:rsidP="00CD6180">
      <w:pPr>
        <w:snapToGrid w:val="0"/>
        <w:spacing w:line="120" w:lineRule="atLeast"/>
        <w:rPr>
          <w:sz w:val="14"/>
          <w:szCs w:val="14"/>
        </w:rPr>
      </w:pPr>
      <w:r w:rsidRPr="00DF6851">
        <w:rPr>
          <w:sz w:val="14"/>
          <w:szCs w:val="14"/>
        </w:rPr>
        <w:t xml:space="preserve">[2] Y. Machigashira and A. Nakata, “An improved LLF scheduling for reducing maximum memory consumption by considering laxity time”, In Proc. of 12th Int. Symp. on Theoretical Aspects of Software Engineering, pp.144–149, IEEE Computer Society Press, 2018. </w:t>
      </w:r>
    </w:p>
    <w:p w14:paraId="68C683ED" w14:textId="37BDD5AF" w:rsidR="003B0975" w:rsidRPr="00DF6851" w:rsidRDefault="008E22AA" w:rsidP="00CD6180">
      <w:pPr>
        <w:snapToGrid w:val="0"/>
        <w:spacing w:line="120" w:lineRule="atLeast"/>
        <w:rPr>
          <w:sz w:val="14"/>
          <w:szCs w:val="14"/>
        </w:rPr>
      </w:pPr>
      <w:r w:rsidRPr="00DF6851">
        <w:rPr>
          <w:sz w:val="14"/>
          <w:szCs w:val="14"/>
        </w:rPr>
        <w:t xml:space="preserve">[3] </w:t>
      </w:r>
      <w:r w:rsidRPr="00DF6851">
        <w:rPr>
          <w:rFonts w:hint="eastAsia"/>
          <w:sz w:val="14"/>
          <w:szCs w:val="14"/>
        </w:rPr>
        <w:t>町頭優輝</w:t>
      </w:r>
      <w:r w:rsidRPr="00DF6851">
        <w:rPr>
          <w:sz w:val="14"/>
          <w:szCs w:val="14"/>
        </w:rPr>
        <w:t>, 中田明夫, 「</w:t>
      </w:r>
      <w:r w:rsidRPr="00DF6851">
        <w:rPr>
          <w:rFonts w:hint="eastAsia"/>
          <w:sz w:val="14"/>
          <w:szCs w:val="14"/>
        </w:rPr>
        <w:t>ヒープメモリ確保・解放量と実時間制約を共に考慮しマルチプロセッサシステムのメモリ消費量を削減するリアルタイムスケジューリング</w:t>
      </w:r>
      <w:r w:rsidRPr="00DF6851">
        <w:rPr>
          <w:sz w:val="14"/>
          <w:szCs w:val="14"/>
        </w:rPr>
        <w:t>」, 電子情報通信学会ソフトウェアサイ</w:t>
      </w:r>
      <w:r w:rsidRPr="00DF6851">
        <w:rPr>
          <w:rFonts w:hint="eastAsia"/>
          <w:sz w:val="14"/>
          <w:szCs w:val="14"/>
        </w:rPr>
        <w:t>エンス研究会報告</w:t>
      </w:r>
      <w:r w:rsidRPr="00DF6851">
        <w:rPr>
          <w:sz w:val="14"/>
          <w:szCs w:val="14"/>
        </w:rPr>
        <w:t>(SS2019), 信学技報(SS2019–45), pp.25–30, 2020.</w:t>
      </w:r>
    </w:p>
    <w:p w14:paraId="2903EF28" w14:textId="24032C4D" w:rsidR="008D4B98" w:rsidRPr="00DF6851" w:rsidRDefault="00D4481E" w:rsidP="00CD6180">
      <w:pPr>
        <w:snapToGrid w:val="0"/>
        <w:spacing w:line="120" w:lineRule="atLeast"/>
        <w:rPr>
          <w:sz w:val="14"/>
          <w:szCs w:val="14"/>
        </w:rPr>
      </w:pPr>
      <w:r w:rsidRPr="00DF6851">
        <w:rPr>
          <w:sz w:val="14"/>
          <w:szCs w:val="14"/>
        </w:rPr>
        <w:t>[</w:t>
      </w:r>
      <w:r w:rsidR="00B81772" w:rsidRPr="00DF6851">
        <w:rPr>
          <w:sz w:val="14"/>
          <w:szCs w:val="14"/>
        </w:rPr>
        <w:t>4</w:t>
      </w:r>
      <w:r w:rsidRPr="00DF6851">
        <w:rPr>
          <w:sz w:val="14"/>
          <w:szCs w:val="14"/>
        </w:rPr>
        <w:t>] T. P. Baker, “Comparison of Empirical Success Rates of Global vs. Partitioned Fix-Priority and EDF Scheduling for Hard Real Time”, Technical Report TR-050601, Department of Computer Science, Florida State University, pp.1–14, 2005.</w:t>
      </w:r>
    </w:p>
    <w:p w14:paraId="02431BAF" w14:textId="28C75CE4" w:rsidR="00D4481E" w:rsidRPr="00DF6851" w:rsidRDefault="00D4481E" w:rsidP="00CD6180">
      <w:pPr>
        <w:snapToGrid w:val="0"/>
        <w:spacing w:line="120" w:lineRule="atLeast"/>
        <w:rPr>
          <w:sz w:val="14"/>
          <w:szCs w:val="14"/>
        </w:rPr>
      </w:pPr>
      <w:r w:rsidRPr="00DF6851">
        <w:rPr>
          <w:sz w:val="14"/>
          <w:szCs w:val="14"/>
        </w:rPr>
        <w:t>[</w:t>
      </w:r>
      <w:r w:rsidR="00B81772" w:rsidRPr="00DF6851">
        <w:rPr>
          <w:sz w:val="14"/>
          <w:szCs w:val="14"/>
        </w:rPr>
        <w:t>5</w:t>
      </w:r>
      <w:r w:rsidRPr="00DF6851">
        <w:rPr>
          <w:sz w:val="14"/>
          <w:szCs w:val="14"/>
        </w:rPr>
        <w:t>] J. Lee, “Time-Reversibility for Real-Time Scheduling on Multiprocessor Systems”, IEEE Transactions on Parallel and Distributed Systems, Vol. 28, No. 1,</w:t>
      </w:r>
    </w:p>
    <w:sectPr w:rsidR="00D4481E" w:rsidRPr="00DF6851" w:rsidSect="00417E21">
      <w:type w:val="continuous"/>
      <w:pgSz w:w="11906" w:h="16838"/>
      <w:pgMar w:top="1985" w:right="1701" w:bottom="1701" w:left="1701" w:header="851" w:footer="992" w:gutter="0"/>
      <w:cols w:num="2" w:space="425"/>
      <w:docGrid w:type="lines" w:linePitch="3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B8BCE" w14:textId="77777777" w:rsidR="00C767C1" w:rsidRDefault="00C767C1" w:rsidP="00090A90">
      <w:r>
        <w:separator/>
      </w:r>
    </w:p>
  </w:endnote>
  <w:endnote w:type="continuationSeparator" w:id="0">
    <w:p w14:paraId="0E93454F" w14:textId="77777777" w:rsidR="00C767C1" w:rsidRDefault="00C767C1" w:rsidP="00090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E2415" w14:textId="77777777" w:rsidR="00C767C1" w:rsidRDefault="00C767C1" w:rsidP="00090A90">
      <w:r>
        <w:separator/>
      </w:r>
    </w:p>
  </w:footnote>
  <w:footnote w:type="continuationSeparator" w:id="0">
    <w:p w14:paraId="5DB2BC6E" w14:textId="77777777" w:rsidR="00C767C1" w:rsidRDefault="00C767C1" w:rsidP="00090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46263"/>
    <w:multiLevelType w:val="hybridMultilevel"/>
    <w:tmpl w:val="22AA3254"/>
    <w:lvl w:ilvl="0" w:tplc="CD9676C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trackRevisions/>
  <w:defaultTabStop w:val="840"/>
  <w:drawingGridVerticalSpacing w:val="36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8FA"/>
    <w:rsid w:val="00005DA2"/>
    <w:rsid w:val="00007A8D"/>
    <w:rsid w:val="000350CF"/>
    <w:rsid w:val="0004364C"/>
    <w:rsid w:val="00087C3E"/>
    <w:rsid w:val="00090A90"/>
    <w:rsid w:val="000969F4"/>
    <w:rsid w:val="000B6BD5"/>
    <w:rsid w:val="000B706D"/>
    <w:rsid w:val="000C05DF"/>
    <w:rsid w:val="00137760"/>
    <w:rsid w:val="0016112B"/>
    <w:rsid w:val="00175387"/>
    <w:rsid w:val="001D18FA"/>
    <w:rsid w:val="00211BA5"/>
    <w:rsid w:val="00234CD4"/>
    <w:rsid w:val="002749E3"/>
    <w:rsid w:val="002944B5"/>
    <w:rsid w:val="002A685D"/>
    <w:rsid w:val="002D5A4B"/>
    <w:rsid w:val="002E19D9"/>
    <w:rsid w:val="00302DAE"/>
    <w:rsid w:val="003962C2"/>
    <w:rsid w:val="003B0975"/>
    <w:rsid w:val="003D7A95"/>
    <w:rsid w:val="003E0A52"/>
    <w:rsid w:val="00417E21"/>
    <w:rsid w:val="004225AD"/>
    <w:rsid w:val="00422D3D"/>
    <w:rsid w:val="00543FE5"/>
    <w:rsid w:val="005A555B"/>
    <w:rsid w:val="005E5B86"/>
    <w:rsid w:val="006175ED"/>
    <w:rsid w:val="00630C9A"/>
    <w:rsid w:val="006914B3"/>
    <w:rsid w:val="006B2B05"/>
    <w:rsid w:val="006D1694"/>
    <w:rsid w:val="006D7F44"/>
    <w:rsid w:val="006E5148"/>
    <w:rsid w:val="007A72CA"/>
    <w:rsid w:val="008278D6"/>
    <w:rsid w:val="00847CDC"/>
    <w:rsid w:val="008D4B98"/>
    <w:rsid w:val="008E22AA"/>
    <w:rsid w:val="00905780"/>
    <w:rsid w:val="0092786A"/>
    <w:rsid w:val="00934250"/>
    <w:rsid w:val="00955A51"/>
    <w:rsid w:val="00956CFE"/>
    <w:rsid w:val="00977B6F"/>
    <w:rsid w:val="009A5894"/>
    <w:rsid w:val="009E1579"/>
    <w:rsid w:val="009E31FB"/>
    <w:rsid w:val="00A30BBF"/>
    <w:rsid w:val="00A539BB"/>
    <w:rsid w:val="00AC1037"/>
    <w:rsid w:val="00AD1BE3"/>
    <w:rsid w:val="00B257FF"/>
    <w:rsid w:val="00B37353"/>
    <w:rsid w:val="00B5324C"/>
    <w:rsid w:val="00B81772"/>
    <w:rsid w:val="00BE0F75"/>
    <w:rsid w:val="00BF13A8"/>
    <w:rsid w:val="00C14B3C"/>
    <w:rsid w:val="00C62F54"/>
    <w:rsid w:val="00C67F15"/>
    <w:rsid w:val="00C767C1"/>
    <w:rsid w:val="00C9730C"/>
    <w:rsid w:val="00CC41A7"/>
    <w:rsid w:val="00CD0806"/>
    <w:rsid w:val="00CD6180"/>
    <w:rsid w:val="00D2375A"/>
    <w:rsid w:val="00D4481E"/>
    <w:rsid w:val="00DA487C"/>
    <w:rsid w:val="00DE438A"/>
    <w:rsid w:val="00DF6851"/>
    <w:rsid w:val="00E11C61"/>
    <w:rsid w:val="00E275A8"/>
    <w:rsid w:val="00E76F4D"/>
    <w:rsid w:val="00F317CA"/>
    <w:rsid w:val="00F66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E7457E"/>
  <w15:chartTrackingRefBased/>
  <w15:docId w15:val="{7A530049-3B19-4AFA-BA75-8EABE9B7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22A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E22A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BD5"/>
    <w:pPr>
      <w:ind w:leftChars="400" w:left="840"/>
    </w:pPr>
  </w:style>
  <w:style w:type="paragraph" w:styleId="a4">
    <w:name w:val="header"/>
    <w:basedOn w:val="a"/>
    <w:link w:val="a5"/>
    <w:uiPriority w:val="99"/>
    <w:unhideWhenUsed/>
    <w:rsid w:val="00090A90"/>
    <w:pPr>
      <w:tabs>
        <w:tab w:val="center" w:pos="4252"/>
        <w:tab w:val="right" w:pos="8504"/>
      </w:tabs>
      <w:snapToGrid w:val="0"/>
    </w:pPr>
  </w:style>
  <w:style w:type="character" w:customStyle="1" w:styleId="a5">
    <w:name w:val="ヘッダー (文字)"/>
    <w:basedOn w:val="a0"/>
    <w:link w:val="a4"/>
    <w:uiPriority w:val="99"/>
    <w:rsid w:val="00090A90"/>
  </w:style>
  <w:style w:type="paragraph" w:styleId="a6">
    <w:name w:val="footer"/>
    <w:basedOn w:val="a"/>
    <w:link w:val="a7"/>
    <w:uiPriority w:val="99"/>
    <w:unhideWhenUsed/>
    <w:rsid w:val="00090A90"/>
    <w:pPr>
      <w:tabs>
        <w:tab w:val="center" w:pos="4252"/>
        <w:tab w:val="right" w:pos="8504"/>
      </w:tabs>
      <w:snapToGrid w:val="0"/>
    </w:pPr>
  </w:style>
  <w:style w:type="character" w:customStyle="1" w:styleId="a7">
    <w:name w:val="フッター (文字)"/>
    <w:basedOn w:val="a0"/>
    <w:link w:val="a6"/>
    <w:uiPriority w:val="99"/>
    <w:rsid w:val="00090A90"/>
  </w:style>
  <w:style w:type="character" w:styleId="a8">
    <w:name w:val="annotation reference"/>
    <w:basedOn w:val="a0"/>
    <w:uiPriority w:val="99"/>
    <w:semiHidden/>
    <w:unhideWhenUsed/>
    <w:rsid w:val="00E275A8"/>
    <w:rPr>
      <w:sz w:val="18"/>
      <w:szCs w:val="18"/>
    </w:rPr>
  </w:style>
  <w:style w:type="paragraph" w:styleId="a9">
    <w:name w:val="annotation text"/>
    <w:basedOn w:val="a"/>
    <w:link w:val="aa"/>
    <w:uiPriority w:val="99"/>
    <w:semiHidden/>
    <w:unhideWhenUsed/>
    <w:rsid w:val="00E275A8"/>
    <w:pPr>
      <w:jc w:val="left"/>
    </w:pPr>
  </w:style>
  <w:style w:type="character" w:customStyle="1" w:styleId="aa">
    <w:name w:val="コメント文字列 (文字)"/>
    <w:basedOn w:val="a0"/>
    <w:link w:val="a9"/>
    <w:uiPriority w:val="99"/>
    <w:semiHidden/>
    <w:rsid w:val="00E275A8"/>
  </w:style>
  <w:style w:type="paragraph" w:styleId="ab">
    <w:name w:val="annotation subject"/>
    <w:basedOn w:val="a9"/>
    <w:next w:val="a9"/>
    <w:link w:val="ac"/>
    <w:uiPriority w:val="99"/>
    <w:semiHidden/>
    <w:unhideWhenUsed/>
    <w:rsid w:val="00E275A8"/>
    <w:rPr>
      <w:b/>
      <w:bCs/>
    </w:rPr>
  </w:style>
  <w:style w:type="character" w:customStyle="1" w:styleId="ac">
    <w:name w:val="コメント内容 (文字)"/>
    <w:basedOn w:val="aa"/>
    <w:link w:val="ab"/>
    <w:uiPriority w:val="99"/>
    <w:semiHidden/>
    <w:rsid w:val="00E275A8"/>
    <w:rPr>
      <w:b/>
      <w:bCs/>
    </w:rPr>
  </w:style>
  <w:style w:type="paragraph" w:styleId="ad">
    <w:name w:val="Balloon Text"/>
    <w:basedOn w:val="a"/>
    <w:link w:val="ae"/>
    <w:uiPriority w:val="99"/>
    <w:semiHidden/>
    <w:unhideWhenUsed/>
    <w:rsid w:val="00E275A8"/>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E275A8"/>
    <w:rPr>
      <w:rFonts w:asciiTheme="majorHAnsi" w:eastAsiaTheme="majorEastAsia" w:hAnsiTheme="majorHAnsi" w:cstheme="majorBidi"/>
      <w:sz w:val="18"/>
      <w:szCs w:val="18"/>
    </w:rPr>
  </w:style>
  <w:style w:type="paragraph" w:styleId="af">
    <w:name w:val="Revision"/>
    <w:hidden/>
    <w:uiPriority w:val="99"/>
    <w:semiHidden/>
    <w:rsid w:val="00847CDC"/>
  </w:style>
  <w:style w:type="character" w:customStyle="1" w:styleId="10">
    <w:name w:val="見出し 1 (文字)"/>
    <w:basedOn w:val="a0"/>
    <w:link w:val="1"/>
    <w:uiPriority w:val="9"/>
    <w:rsid w:val="008E22AA"/>
    <w:rPr>
      <w:rFonts w:asciiTheme="majorHAnsi" w:eastAsiaTheme="majorEastAsia" w:hAnsiTheme="majorHAnsi" w:cstheme="majorBidi"/>
      <w:sz w:val="24"/>
      <w:szCs w:val="24"/>
    </w:rPr>
  </w:style>
  <w:style w:type="character" w:customStyle="1" w:styleId="20">
    <w:name w:val="見出し 2 (文字)"/>
    <w:basedOn w:val="a0"/>
    <w:link w:val="2"/>
    <w:uiPriority w:val="9"/>
    <w:rsid w:val="008E22AA"/>
    <w:rPr>
      <w:rFonts w:asciiTheme="majorHAnsi" w:eastAsiaTheme="majorEastAsia" w:hAnsiTheme="majorHAnsi" w:cstheme="majorBidi"/>
    </w:rPr>
  </w:style>
  <w:style w:type="character" w:styleId="af0">
    <w:name w:val="Placeholder Text"/>
    <w:basedOn w:val="a0"/>
    <w:uiPriority w:val="99"/>
    <w:semiHidden/>
    <w:rsid w:val="00CD61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14F6D-F787-40A3-9CE8-B6CB73206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310</Words>
  <Characters>1773</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諒介</dc:creator>
  <cp:keywords/>
  <dc:description/>
  <cp:lastModifiedBy>新井　諒介</cp:lastModifiedBy>
  <cp:revision>5</cp:revision>
  <cp:lastPrinted>2021-01-15T06:02:00Z</cp:lastPrinted>
  <dcterms:created xsi:type="dcterms:W3CDTF">2021-01-19T05:08:00Z</dcterms:created>
  <dcterms:modified xsi:type="dcterms:W3CDTF">2021-01-21T03:43:00Z</dcterms:modified>
</cp:coreProperties>
</file>