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ассмблера - машинно-ориентированный язык низкого уровня. Он больше всего приближен к архитектуре ЭВМ и её аппаратным возможностям. Это язык, с помощью которого пишутся команды для процессора понятным для человека образом. Следует отметить, процессор понимаеи машинные коды.</w:t>
      </w:r>
      <w:r>
        <w:t xml:space="preserve"> </w:t>
      </w:r>
      <w:r>
        <w:t xml:space="preserve">NASM -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</w:t>
      </w:r>
      <w:r>
        <w:t xml:space="preserve"> </w:t>
      </w:r>
      <w:r>
        <w:t xml:space="preserve">Типичный формат записи команд:</w:t>
      </w:r>
      <w:r>
        <w:t xml:space="preserve"> </w:t>
      </w:r>
      <w:r>
        <w:t xml:space="preserve">‘</w:t>
      </w:r>
      <w:r>
        <w:t xml:space="preserve">[метка:] мнемокод [операнд {, операнд}] [;комментарий]</w:t>
      </w:r>
      <w:r>
        <w:t xml:space="preserve">’</w:t>
      </w:r>
      <w:r>
        <w:t xml:space="preserve"> </w:t>
      </w:r>
      <w:r>
        <w:t xml:space="preserve">Здесь мнемокод - непосредственно мнемоника инструкции процессору, являющейся обязательной частью команды.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с программами на языке ассемблера NASM и переходим туда. Далее создаем текстовый файл внутри и открываем его с помощью текстого редактора gedit</w:t>
      </w:r>
    </w:p>
    <w:p>
      <w:pPr>
        <w:pStyle w:val="CaptionedFigure"/>
      </w:pPr>
      <w:r>
        <w:drawing>
          <wp:inline>
            <wp:extent cx="3733800" cy="200142"/>
            <wp:effectExtent b="0" l="0" r="0" t="0"/>
            <wp:docPr descr="Создание файла для работы с программой Hello world!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работы с программой Hello world!</w:t>
      </w:r>
    </w:p>
    <w:p>
      <w:pPr>
        <w:numPr>
          <w:ilvl w:val="0"/>
          <w:numId w:val="1002"/>
        </w:numPr>
        <w:pStyle w:val="Compact"/>
      </w:pPr>
      <w:r>
        <w:t xml:space="preserve">Вводим необходимый текст. Компилируем его.</w:t>
      </w:r>
    </w:p>
    <w:p>
      <w:pPr>
        <w:pStyle w:val="CaptionedFigure"/>
      </w:pPr>
      <w:r>
        <w:drawing>
          <wp:inline>
            <wp:extent cx="3733800" cy="2181968"/>
            <wp:effectExtent b="0" l="0" r="0" t="0"/>
            <wp:docPr descr="Текст нужный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нужный</w:t>
      </w:r>
    </w:p>
    <w:p>
      <w:pPr>
        <w:pStyle w:val="CaptionedFigure"/>
      </w:pPr>
      <w:r>
        <w:drawing>
          <wp:inline>
            <wp:extent cx="3733800" cy="232952"/>
            <wp:effectExtent b="0" l="0" r="0" t="0"/>
            <wp:docPr descr="Превращем текст в объектный код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Превращем текст в объектный код</w:t>
      </w:r>
    </w:p>
    <w:p>
      <w:pPr>
        <w:numPr>
          <w:ilvl w:val="0"/>
          <w:numId w:val="1003"/>
        </w:numPr>
        <w:pStyle w:val="Compact"/>
      </w:pPr>
      <w:r>
        <w:t xml:space="preserve">Скомпилируем исходный файл в obj.o. Дополнительно будет создан файл листинга</w:t>
      </w:r>
    </w:p>
    <w:p>
      <w:pPr>
        <w:pStyle w:val="CaptionedFigure"/>
      </w:pPr>
      <w:r>
        <w:drawing>
          <wp:inline>
            <wp:extent cx="3733800" cy="232952"/>
            <wp:effectExtent b="0" l="0" r="0" t="0"/>
            <wp:docPr descr="Компиляция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Передаем объектный файл на обработку компоновщику</w:t>
      </w:r>
    </w:p>
    <w:p>
      <w:pPr>
        <w:pStyle w:val="CaptionedFigure"/>
      </w:pPr>
      <w:r>
        <w:drawing>
          <wp:inline>
            <wp:extent cx="3733800" cy="278886"/>
            <wp:effectExtent b="0" l="0" r="0" t="0"/>
            <wp:docPr descr="Создание файла и и обработк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и обработка</w:t>
      </w:r>
    </w:p>
    <w:p>
      <w:pPr>
        <w:numPr>
          <w:ilvl w:val="0"/>
          <w:numId w:val="1005"/>
        </w:numPr>
        <w:pStyle w:val="Compact"/>
      </w:pPr>
      <w:r>
        <w:t xml:space="preserve">Запускаем на выполнение созданный файл</w:t>
      </w:r>
    </w:p>
    <w:p>
      <w:pPr>
        <w:pStyle w:val="CaptionedFigure"/>
      </w:pPr>
      <w:r>
        <w:drawing>
          <wp:inline>
            <wp:extent cx="3733800" cy="278886"/>
            <wp:effectExtent b="0" l="0" r="0" t="0"/>
            <wp:docPr descr="Запуск исполняемого файла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Создаем копию файла</w:t>
      </w:r>
    </w:p>
    <w:p>
      <w:pPr>
        <w:pStyle w:val="CaptionedFigure"/>
      </w:pPr>
      <w:r>
        <w:drawing>
          <wp:inline>
            <wp:extent cx="3733800" cy="97071"/>
            <wp:effectExtent b="0" l="0" r="0" t="0"/>
            <wp:docPr descr="Копия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</w:t>
      </w:r>
    </w:p>
    <w:p>
      <w:pPr>
        <w:numPr>
          <w:ilvl w:val="0"/>
          <w:numId w:val="1007"/>
        </w:numPr>
      </w:pPr>
      <w:r>
        <w:t xml:space="preserve">С помощью текстового редактора меняем фразу Hello world! на свои фамилию и имя.</w:t>
      </w:r>
    </w:p>
    <w:p>
      <w:pPr>
        <w:numPr>
          <w:ilvl w:val="0"/>
          <w:numId w:val="1007"/>
        </w:numPr>
      </w:pPr>
      <w:r>
        <w:t xml:space="preserve">Оттранслируем полученный текст программы в объектный файл, выполняем компоновку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1841413"/>
            <wp:effectExtent b="0" l="0" r="0" t="0"/>
            <wp:docPr descr="Запуск файла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и его проектом NASM. Освоили компиляцию программы, написанной на ассемблере.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Айдарбекова Алия НММбд-01-23</dc:creator>
  <dc:language>ru-RU</dc:language>
  <cp:keywords/>
  <dcterms:created xsi:type="dcterms:W3CDTF">2023-10-26T10:29:17Z</dcterms:created>
  <dcterms:modified xsi:type="dcterms:W3CDTF">2023-10-26T10:29:17Z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Простейший вариант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