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 w:eastAsia="Yu Gothic"/>
          <w:color w:val="23272C"/>
        </w:rPr>
        <w:t>台割 案③（動画の順番に合わせた構成）説明メモ</w:t>
      </w:r>
    </w:p>
    <w:p>
      <w:pPr>
        <w:pStyle w:val="Heading1"/>
      </w:pPr>
      <w:r>
        <w:rPr>
          <w:rFonts w:ascii="Yu Gothic" w:hAnsi="Yu Gothic" w:eastAsia="Yu Gothic"/>
          <w:color w:val="23272C"/>
        </w:rPr>
        <w:t>1. 強調箇所について（ご質問への回答）</w:t>
      </w:r>
    </w:p>
    <w:p>
      <w:pPr>
        <w:spacing w:after="60"/>
      </w:pPr>
      <w:r>
        <w:t>「資産の大きさ」と「バリューチェーン」を強調箇所にする考えに賛成です。理由は次の3点です。</w:t>
      </w:r>
    </w:p>
    <w:p>
      <w:pPr>
        <w:pStyle w:val="ListBullet"/>
        <w:spacing w:after="20"/>
      </w:pPr>
      <w:r>
        <w:t>この2つは、三菱商事 金属資源グループにしか言えない強みです。「何を持っているか（資産）」と「どうつなぐか（バリューチェーン）」で、冊子の背骨になります。</w:t>
      </w:r>
    </w:p>
    <w:p>
      <w:pPr>
        <w:pStyle w:val="ListBullet"/>
        <w:spacing w:after="20"/>
      </w:pPr>
      <w:r>
        <w:t>動画の山場（03〜05の強み、08のバリューチェーン）と一致するため、冊子と動画で同じところに力点が来ます。</w:t>
      </w:r>
    </w:p>
    <w:p>
      <w:pPr>
        <w:pStyle w:val="ListBullet"/>
        <w:spacing w:after="20"/>
      </w:pPr>
      <w:r>
        <w:t>強弱は「何を大きくするか」と同時に「何を小さくするか」で決まります。他を意識的に軽くすることで、2つの強調が初めて効きます。</w:t>
      </w:r>
    </w:p>
    <w:p>
      <w:pPr>
        <w:spacing w:after="60"/>
      </w:pPr>
      <w:r>
        <w:t>一点だけ補足すると、資産の大きさは変動しにくい数字で見せるのが安全です（議事録でも「20%」等の変動する数字は懸念とのご指摘）。案③ではシェア・順位・炭鉱寿命など、変わりにくい数字に絞りました。</w:t>
      </w:r>
    </w:p>
    <w:p>
      <w:pPr>
        <w:pStyle w:val="Heading1"/>
      </w:pPr>
      <w:r>
        <w:rPr>
          <w:rFonts w:ascii="Yu Gothic" w:hAnsi="Yu Gothic" w:eastAsia="Yu Gothic"/>
          <w:color w:val="23272C"/>
        </w:rPr>
        <w:t>2. 動画の絵コンテとの対応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494"/>
          </w:tcPr>
          <w:p>
            <w:r>
              <w:rPr>
                <w:b/>
                <w:sz w:val="15"/>
              </w:rPr>
              <w:t>動画（STRIPES社 絵コンテ）</w:t>
            </w:r>
          </w:p>
        </w:tc>
        <w:tc>
          <w:tcPr>
            <w:tcW w:type="dxa" w:w="1247"/>
          </w:tcPr>
          <w:p>
            <w:r>
              <w:rPr>
                <w:b/>
                <w:sz w:val="15"/>
              </w:rPr>
              <w:t>冊子のページ</w:t>
            </w:r>
          </w:p>
        </w:tc>
        <w:tc>
          <w:tcPr>
            <w:tcW w:type="dxa" w:w="567"/>
          </w:tcPr>
          <w:p>
            <w:r>
              <w:rPr>
                <w:b/>
                <w:sz w:val="15"/>
              </w:rPr>
              <w:t>強弱</w:t>
            </w:r>
          </w:p>
        </w:tc>
        <w:tc>
          <w:tcPr>
            <w:tcW w:type="dxa" w:w="5556"/>
          </w:tcPr>
          <w:p>
            <w:r>
              <w:rPr>
                <w:b/>
                <w:sz w:val="15"/>
              </w:rPr>
              <w:t>見せ方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5"/>
              </w:rPr>
              <w:t>01 OPENING（金属が暮らしを支える／需要拡大）</w:t>
            </w:r>
          </w:p>
        </w:tc>
        <w:tc>
          <w:tcPr>
            <w:tcW w:type="dxa" w:w="1247"/>
          </w:tcPr>
          <w:p>
            <w:r>
              <w:rPr>
                <w:b w:val="0"/>
                <w:sz w:val="15"/>
              </w:rPr>
              <w:t>P.02–03 導入</w:t>
            </w:r>
          </w:p>
        </w:tc>
        <w:tc>
          <w:tcPr>
            <w:tcW w:type="dxa" w:w="567"/>
          </w:tcPr>
          <w:p>
            <w:r>
              <w:rPr>
                <w:b w:val="0"/>
                <w:sz w:val="15"/>
              </w:rPr>
              <w:t>中</w:t>
            </w:r>
          </w:p>
        </w:tc>
        <w:tc>
          <w:tcPr>
            <w:tcW w:type="dxa" w:w="5556"/>
          </w:tcPr>
          <w:p>
            <w:r>
              <w:rPr>
                <w:b w:val="0"/>
                <w:sz w:val="15"/>
              </w:rPr>
              <w:t>地球儀の周りに暮らしの場面を丸写真で配置。外部環境（需要拡大・供給制約・地政学）を冒頭に置き、コアメッセージと目次へ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5"/>
              </w:rPr>
              <w:t>02 Who we are</w:t>
            </w:r>
          </w:p>
        </w:tc>
        <w:tc>
          <w:tcPr>
            <w:tcW w:type="dxa" w:w="1247"/>
          </w:tcPr>
          <w:p>
            <w:r>
              <w:rPr>
                <w:b w:val="0"/>
                <w:sz w:val="15"/>
              </w:rPr>
              <w:t>P.04</w:t>
            </w:r>
          </w:p>
        </w:tc>
        <w:tc>
          <w:tcPr>
            <w:tcW w:type="dxa" w:w="567"/>
          </w:tcPr>
          <w:p>
            <w:r>
              <w:rPr>
                <w:b w:val="0"/>
                <w:sz w:val="15"/>
              </w:rPr>
              <w:t>弱</w:t>
            </w:r>
          </w:p>
        </w:tc>
        <w:tc>
          <w:tcPr>
            <w:tcW w:type="dxa" w:w="5556"/>
          </w:tcPr>
          <w:p>
            <w:r>
              <w:rPr>
                <w:b w:val="0"/>
                <w:sz w:val="15"/>
              </w:rPr>
              <w:t>本社・社員の写真枠＋ミッション・両輪・変革の3点のみ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5"/>
              </w:rPr>
              <w:t>03 Our Strengths（炭・銅）</w:t>
            </w:r>
          </w:p>
        </w:tc>
        <w:tc>
          <w:tcPr>
            <w:tcW w:type="dxa" w:w="1247"/>
          </w:tcPr>
          <w:p>
            <w:r>
              <w:rPr>
                <w:b w:val="0"/>
                <w:sz w:val="15"/>
              </w:rPr>
              <w:t>P.05</w:t>
            </w:r>
          </w:p>
        </w:tc>
        <w:tc>
          <w:tcPr>
            <w:tcW w:type="dxa" w:w="567"/>
          </w:tcPr>
          <w:p>
            <w:r>
              <w:rPr>
                <w:b w:val="0"/>
                <w:sz w:val="15"/>
              </w:rPr>
              <w:t>強</w:t>
            </w:r>
          </w:p>
        </w:tc>
        <w:tc>
          <w:tcPr>
            <w:tcW w:type="dxa" w:w="5556"/>
          </w:tcPr>
          <w:p>
            <w:r>
              <w:rPr>
                <w:b w:val="0"/>
                <w:sz w:val="15"/>
              </w:rPr>
              <w:t>大きな地図で原料炭・銅の拠点だけを光らせる。数字3つで規模感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5"/>
              </w:rPr>
              <w:t>04 Coking Coal</w:t>
            </w:r>
          </w:p>
        </w:tc>
        <w:tc>
          <w:tcPr>
            <w:tcW w:type="dxa" w:w="1247"/>
          </w:tcPr>
          <w:p>
            <w:r>
              <w:rPr>
                <w:b w:val="0"/>
                <w:sz w:val="15"/>
              </w:rPr>
              <w:t>P.06</w:t>
            </w:r>
          </w:p>
        </w:tc>
        <w:tc>
          <w:tcPr>
            <w:tcW w:type="dxa" w:w="567"/>
          </w:tcPr>
          <w:p>
            <w:r>
              <w:rPr>
                <w:b w:val="0"/>
                <w:sz w:val="15"/>
              </w:rPr>
              <w:t>強</w:t>
            </w:r>
          </w:p>
        </w:tc>
        <w:tc>
          <w:tcPr>
            <w:tcW w:type="dxa" w:w="5556"/>
          </w:tcPr>
          <w:p>
            <w:r>
              <w:rPr>
                <w:b w:val="0"/>
                <w:sz w:val="15"/>
              </w:rPr>
              <w:t>全面写真＋巨大数字「~50%」。出資構成は1行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5"/>
              </w:rPr>
              <w:t>05 Copper</w:t>
            </w:r>
          </w:p>
        </w:tc>
        <w:tc>
          <w:tcPr>
            <w:tcW w:type="dxa" w:w="1247"/>
          </w:tcPr>
          <w:p>
            <w:r>
              <w:rPr>
                <w:b w:val="0"/>
                <w:sz w:val="15"/>
              </w:rPr>
              <w:t>P.07</w:t>
            </w:r>
          </w:p>
        </w:tc>
        <w:tc>
          <w:tcPr>
            <w:tcW w:type="dxa" w:w="567"/>
          </w:tcPr>
          <w:p>
            <w:r>
              <w:rPr>
                <w:b w:val="0"/>
                <w:sz w:val="15"/>
              </w:rPr>
              <w:t>強</w:t>
            </w:r>
          </w:p>
        </w:tc>
        <w:tc>
          <w:tcPr>
            <w:tcW w:type="dxa" w:w="5556"/>
          </w:tcPr>
          <w:p>
            <w:r>
              <w:rPr>
                <w:b w:val="0"/>
                <w:sz w:val="15"/>
              </w:rPr>
              <w:t>全面写真＋巨大数字「No.1」。原料炭と同じ型で対に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5"/>
              </w:rPr>
              <w:t>06 From Resources to Value</w:t>
            </w:r>
          </w:p>
        </w:tc>
        <w:tc>
          <w:tcPr>
            <w:tcW w:type="dxa" w:w="1247"/>
          </w:tcPr>
          <w:p>
            <w:r>
              <w:rPr>
                <w:b w:val="0"/>
                <w:sz w:val="15"/>
              </w:rPr>
              <w:t>P.08</w:t>
            </w:r>
          </w:p>
        </w:tc>
        <w:tc>
          <w:tcPr>
            <w:tcW w:type="dxa" w:w="567"/>
          </w:tcPr>
          <w:p>
            <w:r>
              <w:rPr>
                <w:b w:val="0"/>
                <w:sz w:val="15"/>
              </w:rPr>
              <w:t>弱</w:t>
            </w:r>
          </w:p>
        </w:tc>
        <w:tc>
          <w:tcPr>
            <w:tcW w:type="dxa" w:w="5556"/>
          </w:tcPr>
          <w:p>
            <w:r>
              <w:rPr>
                <w:b w:val="0"/>
                <w:sz w:val="15"/>
              </w:rPr>
              <w:t>その他資源の丸写真の帯＋新技術3例。余白を多く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5"/>
              </w:rPr>
              <w:t>07 Global Partnerships</w:t>
            </w:r>
          </w:p>
        </w:tc>
        <w:tc>
          <w:tcPr>
            <w:tcW w:type="dxa" w:w="1247"/>
          </w:tcPr>
          <w:p>
            <w:r>
              <w:rPr>
                <w:b w:val="0"/>
                <w:sz w:val="15"/>
              </w:rPr>
              <w:t>P.09</w:t>
            </w:r>
          </w:p>
        </w:tc>
        <w:tc>
          <w:tcPr>
            <w:tcW w:type="dxa" w:w="567"/>
          </w:tcPr>
          <w:p>
            <w:r>
              <w:rPr>
                <w:b w:val="0"/>
                <w:sz w:val="15"/>
              </w:rPr>
              <w:t>中</w:t>
            </w:r>
          </w:p>
        </w:tc>
        <w:tc>
          <w:tcPr>
            <w:tcW w:type="dxa" w:w="5556"/>
          </w:tcPr>
          <w:p>
            <w:r>
              <w:rPr>
                <w:b w:val="0"/>
                <w:sz w:val="15"/>
              </w:rPr>
              <w:t>鉱山（金）と販売拠点（青）を線でつなぐ地図＋15×50×1,000＋JV実績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5"/>
              </w:rPr>
              <w:t>08 Integrated Value Chain</w:t>
            </w:r>
          </w:p>
        </w:tc>
        <w:tc>
          <w:tcPr>
            <w:tcW w:type="dxa" w:w="1247"/>
          </w:tcPr>
          <w:p>
            <w:r>
              <w:rPr>
                <w:b w:val="0"/>
                <w:sz w:val="15"/>
              </w:rPr>
              <w:t>P.10–11</w:t>
            </w:r>
          </w:p>
        </w:tc>
        <w:tc>
          <w:tcPr>
            <w:tcW w:type="dxa" w:w="567"/>
          </w:tcPr>
          <w:p>
            <w:r>
              <w:rPr>
                <w:b w:val="0"/>
                <w:sz w:val="15"/>
              </w:rPr>
              <w:t>強</w:t>
            </w:r>
          </w:p>
        </w:tc>
        <w:tc>
          <w:tcPr>
            <w:tcW w:type="dxa" w:w="5556"/>
          </w:tcPr>
          <w:p>
            <w:r>
              <w:rPr>
                <w:b w:val="0"/>
                <w:sz w:val="15"/>
              </w:rPr>
              <w:t>見開き全体を1枚の図に。投資（金）とトレーディング（青）の2つの輪の上に、川上→川中→川下の5段階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5"/>
              </w:rPr>
              <w:t>09 Closing</w:t>
            </w:r>
          </w:p>
        </w:tc>
        <w:tc>
          <w:tcPr>
            <w:tcW w:type="dxa" w:w="1247"/>
          </w:tcPr>
          <w:p>
            <w:r>
              <w:rPr>
                <w:b w:val="0"/>
                <w:sz w:val="15"/>
              </w:rPr>
              <w:t>P.11 右下</w:t>
            </w:r>
          </w:p>
        </w:tc>
        <w:tc>
          <w:tcPr>
            <w:tcW w:type="dxa" w:w="567"/>
          </w:tcPr>
          <w:p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5556"/>
          </w:tcPr>
          <w:p>
            <w:r>
              <w:rPr>
                <w:b w:val="0"/>
                <w:sz w:val="15"/>
              </w:rPr>
              <w:t>約束のステートメント・連絡先・地球儀で閉じる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3272C"/>
        </w:rPr>
        <w:t>3. 案②からの主な変更</w:t>
      </w:r>
    </w:p>
    <w:p>
      <w:pPr>
        <w:pStyle w:val="ListBullet"/>
        <w:spacing w:after="20"/>
      </w:pPr>
      <w:r>
        <w:t>ページ順を動画に合わせ、「社会→三菱商事→強み→価値→つながり→約束」の流れにしました。外部環境（旧P.11）は冒頭の「社会」に統合しています。</w:t>
      </w:r>
    </w:p>
    <w:p>
      <w:pPr>
        <w:pStyle w:val="ListBullet"/>
        <w:spacing w:after="20"/>
      </w:pPr>
      <w:r>
        <w:t>原料炭・銅は写真を全面に敷き、数字を150ptまで大きくしました。バリューチェーンは見開きの主役にしています。</w:t>
      </w:r>
    </w:p>
    <w:p>
      <w:pPr>
        <w:pStyle w:val="ListBullet"/>
        <w:spacing w:after="20"/>
      </w:pPr>
      <w:r>
        <w:t>Who we are、その他資源、新技術、Partner of Choiceは要点だけに絞りました。Partner of Choiceの4つの強みはP.09に1行で残しています。</w:t>
      </w:r>
    </w:p>
    <w:p>
      <w:pPr>
        <w:pStyle w:val="ListBullet"/>
        <w:spacing w:after="20"/>
      </w:pPr>
      <w:r>
        <w:t>案②のOUR JOURNEY（歩み）は、Who we areの「変革」1項目に集約しました。必要なら戻せます。</w:t>
      </w:r>
    </w:p>
    <w:p>
      <w:pPr>
        <w:pStyle w:val="Heading1"/>
      </w:pPr>
      <w:r>
        <w:rPr>
          <w:rFonts w:ascii="Yu Gothic" w:hAnsi="Yu Gothic" w:eastAsia="Yu Gothic"/>
          <w:color w:val="23272C"/>
        </w:rPr>
        <w:t>4. ご確認いただきたい点</w:t>
      </w:r>
    </w:p>
    <w:p>
      <w:pPr>
        <w:pStyle w:val="ListBullet"/>
        <w:spacing w:after="20"/>
      </w:pPr>
      <w:r>
        <w:t>本社ビル・社員の写真（P.04）、鉄道・スマートフォンの写真（P.02）は動画と共通の素材を想定し、現在は枠のみです</w:t>
      </w:r>
    </w:p>
    <w:p>
      <w:pPr>
        <w:pStyle w:val="ListBullet"/>
        <w:spacing w:after="20"/>
      </w:pPr>
      <w:r>
        <w:t>P.09の地図の線（鉱山と販売拠点のつながり）は仮置きです</w:t>
      </w:r>
    </w:p>
    <w:p>
      <w:pPr>
        <w:pStyle w:val="ListBullet"/>
        <w:spacing w:after="20"/>
      </w:pPr>
      <w:r>
        <w:t>新技術・Partner of Choiceを軽くしたことの可否</w:t>
      </w:r>
    </w:p>
    <w:p>
      <w:pPr>
        <w:spacing w:after="60"/>
      </w:pPr>
      <w:r>
        <w:t>本文は英文ダミー、数値は既存資料からの引用です。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