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45" w:type="dxa"/>
        <w:tblLayout w:type="fixed"/>
        <w:tblLook w:val="04A0" w:firstRow="1" w:lastRow="0" w:firstColumn="1" w:lastColumn="0" w:noHBand="0" w:noVBand="1"/>
      </w:tblPr>
      <w:tblGrid>
        <w:gridCol w:w="2605"/>
        <w:gridCol w:w="720"/>
        <w:gridCol w:w="1350"/>
        <w:gridCol w:w="1350"/>
        <w:gridCol w:w="3420"/>
      </w:tblGrid>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Pr>
                <w:rFonts w:ascii="Arial" w:hAnsi="Arial" w:cs="Arial"/>
                <w:sz w:val="20"/>
                <w:szCs w:val="20"/>
              </w:rPr>
              <w:t>Article</w:t>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Year</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Country</w:t>
            </w:r>
          </w:p>
        </w:tc>
        <w:tc>
          <w:tcPr>
            <w:tcW w:w="1350" w:type="dxa"/>
            <w:noWrap/>
            <w:vAlign w:val="center"/>
            <w:hideMark/>
          </w:tcPr>
          <w:p w:rsidR="004924DC" w:rsidRPr="00563EB7" w:rsidRDefault="004924DC" w:rsidP="004924DC">
            <w:pPr>
              <w:jc w:val="center"/>
              <w:rPr>
                <w:rFonts w:ascii="Arial" w:hAnsi="Arial" w:cs="Arial"/>
                <w:sz w:val="20"/>
                <w:szCs w:val="20"/>
              </w:rPr>
            </w:pPr>
            <w:r>
              <w:rPr>
                <w:rFonts w:ascii="Arial" w:hAnsi="Arial" w:cs="Arial"/>
                <w:sz w:val="20"/>
                <w:szCs w:val="20"/>
              </w:rPr>
              <w:t>Total sample size</w:t>
            </w:r>
          </w:p>
        </w:tc>
        <w:tc>
          <w:tcPr>
            <w:tcW w:w="342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Origin</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Allen &amp; Gfeller, 2011</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ec1e5k976","properties":{"formattedCitation":"[1]","plainCitation":"[1]"},"citationItems":[{"id":4585,"uris":["http://zotero.org/users/1562642/items/D9ZEFWVP"],"uri":["http://zotero.org/users/1562642/items/D9ZEFWVP"],"itemData":{"id":4585,"type":"article-journal","title":"The Immediate Post-Concussion Assessment and Cognitive Testing battery and traditional neuropsychological measures: A construct and concurrent validity study","container-title":"Brain Injury","page":"179-191","volume":"25","issue":"2","source":"EBSCOhost","archive_location":"2011-00528-005","abstract":"Primary objective: This study examined the construct and concurrent validity of ImPACT, a computerized neuropsychological test battery used for evaluating sports-related concussion. Research design: Approximately 100 neurologically intact undergraduates completed ImPACT and a battery of traditional neuropsychological tests utilized by the National Football League (NFL). Methods and procedures: Participants completed the two batteries in a counterbalanced order. Factor analyses examined the component structure of ImPACT and the NFL battery's factor structure. Correlational analyses assessed relationships among variables within and across the two batteries. Main results: A four-factor solution explaining 70% of variance was found with the NFL battery, including general memory, mental processing speed, verbal memory and processing speed and auditory and verbal working memory. A five-factor solution explaining 69% of variance was found with the ImPACT battery, with components assessing forced choice efficiency, verbal and visual memory, inhibitory cognitive abilities, visual processing abilities with a memory component and a factor with a single loading from Colour Match Total Commissions. Correlations revealed a range of significant and non-significant correlations between the two batteries. Conclusions: While both batteries overlap regarding their assessed constructs (e.g. memory, inhibitory cognitive abilities) notable differences in their factor structures were present as well. (PsycINFO Database Record (c) 2015 APA, all rights reserved). (journal abstract)","DOI":"10.3109/02699052.2010.541897","ISSN":"0269-9052","shortTitle":"The Immediate Post-Concussion Assessment and Cognitive Testing battery and traditional neuropsychological measures","journalAbbreviation":"Brain Injury","author":[{"family":"Allen","given":"Brittany J."},{"family":"Gfeller","given":"Jeffrey D."}],"issued":{"date-parts":[["2011",2]]}}}],"schema":"https://github.com/citation-style-language/schema/raw/master/csl-citation.json"}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[1]</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2011</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100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76</w:t>
            </w:r>
          </w:p>
          <w:p w:rsidR="004924DC" w:rsidRPr="00563EB7" w:rsidRDefault="004924DC" w:rsidP="004924DC">
            <w:pPr>
              <w:rPr>
                <w:rFonts w:ascii="Arial" w:hAnsi="Arial" w:cs="Arial"/>
                <w:sz w:val="20"/>
                <w:szCs w:val="20"/>
              </w:rPr>
            </w:pPr>
            <w:r w:rsidRPr="00563EB7">
              <w:rPr>
                <w:rFonts w:ascii="Arial" w:hAnsi="Arial" w:cs="Arial"/>
                <w:sz w:val="20"/>
                <w:szCs w:val="20"/>
              </w:rPr>
              <w:t>Asian, 9</w:t>
            </w:r>
          </w:p>
          <w:p w:rsidR="004924DC" w:rsidRPr="00563EB7" w:rsidRDefault="004924DC" w:rsidP="004924DC">
            <w:pPr>
              <w:rPr>
                <w:rFonts w:ascii="Arial" w:hAnsi="Arial" w:cs="Arial"/>
                <w:sz w:val="20"/>
                <w:szCs w:val="20"/>
              </w:rPr>
            </w:pPr>
            <w:r w:rsidRPr="00563EB7">
              <w:rPr>
                <w:rFonts w:ascii="Arial" w:hAnsi="Arial" w:cs="Arial"/>
                <w:sz w:val="20"/>
                <w:szCs w:val="20"/>
              </w:rPr>
              <w:t>Asian Indian, 8</w:t>
            </w:r>
          </w:p>
          <w:p w:rsidR="004924DC" w:rsidRPr="00563EB7" w:rsidRDefault="004924DC" w:rsidP="004924DC">
            <w:pPr>
              <w:rPr>
                <w:rFonts w:ascii="Arial" w:hAnsi="Arial" w:cs="Arial"/>
                <w:sz w:val="20"/>
                <w:szCs w:val="20"/>
              </w:rPr>
            </w:pPr>
            <w:r w:rsidRPr="00563EB7">
              <w:rPr>
                <w:rFonts w:ascii="Arial" w:hAnsi="Arial" w:cs="Arial"/>
                <w:sz w:val="20"/>
                <w:szCs w:val="20"/>
              </w:rPr>
              <w:t>African-American, 4</w:t>
            </w:r>
          </w:p>
          <w:p w:rsidR="004924DC" w:rsidRPr="00563EB7" w:rsidRDefault="004924DC" w:rsidP="004924DC">
            <w:pPr>
              <w:rPr>
                <w:rFonts w:ascii="Arial" w:hAnsi="Arial" w:cs="Arial"/>
                <w:sz w:val="20"/>
                <w:szCs w:val="20"/>
              </w:rPr>
            </w:pPr>
            <w:r w:rsidRPr="00563EB7">
              <w:rPr>
                <w:rFonts w:ascii="Arial" w:hAnsi="Arial" w:cs="Arial"/>
                <w:sz w:val="20"/>
                <w:szCs w:val="20"/>
              </w:rPr>
              <w:t>Other, 2</w:t>
            </w:r>
          </w:p>
          <w:p w:rsidR="004924DC" w:rsidRPr="00563EB7" w:rsidRDefault="004924DC" w:rsidP="004924DC">
            <w:pPr>
              <w:rPr>
                <w:rFonts w:ascii="Arial" w:hAnsi="Arial" w:cs="Arial"/>
                <w:sz w:val="20"/>
                <w:szCs w:val="20"/>
              </w:rPr>
            </w:pPr>
            <w:r w:rsidRPr="00563EB7">
              <w:rPr>
                <w:rFonts w:ascii="Arial" w:hAnsi="Arial" w:cs="Arial"/>
                <w:sz w:val="20"/>
                <w:szCs w:val="20"/>
              </w:rPr>
              <w:t>Pacific Islander, 1</w:t>
            </w:r>
          </w:p>
        </w:tc>
        <w:bookmarkStart w:id="0" w:name="_GoBack"/>
        <w:bookmarkEnd w:id="0"/>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Pr>
                <w:rFonts w:ascii="Arial" w:hAnsi="Arial" w:cs="Arial"/>
                <w:sz w:val="20"/>
                <w:szCs w:val="20"/>
              </w:rPr>
              <w:t xml:space="preserve">Amick et al. </w:t>
            </w:r>
            <w:r>
              <w:rPr>
                <w:rFonts w:ascii="Arial" w:hAnsi="Arial" w:cs="Arial"/>
                <w:sz w:val="20"/>
                <w:szCs w:val="20"/>
              </w:rPr>
              <w:fldChar w:fldCharType="begin"/>
            </w:r>
            <w:r>
              <w:rPr>
                <w:rFonts w:ascii="Arial" w:hAnsi="Arial" w:cs="Arial"/>
                <w:sz w:val="20"/>
                <w:szCs w:val="20"/>
              </w:rPr>
              <w:instrText xml:space="preserve"> ADDIN ZOTERO_ITEM CSL_CITATION {"citationID":"abg9rc5ho","properties":{"formattedCitation":"[2]","plainCitation":"[2]"},"citationItems":[{"id":5042,"uris":["http://zotero.org/users/1562642/items/BZN6U6ZS"],"uri":["http://zotero.org/users/1562642/items/BZN6U6ZS"],"itemData":{"id":5042,"type":"article-journal","title":"PTSD modifies performance on a task of affective executive control among deployed OEF/OIF veterans with mild traumatic brain injury","container-title":"Journal of the International Neuropsychological Society","page":"792-801","volume":"19","issue":"7","source":"EBSCOhost","abstract":"Individuals with post-traumatic stress disorder (PTSD) show a cognitive bias for threatening information, reflecting dysregulated executive control for affective stimuli. This study examined whether comorbid mild Traumatic Brain Injury (mTBI) with PTSD exacerbates this bias. A computer-administered Affective Go/No-Go task measured reaction times (RTs) and errors of omission and commission to words with a non–combat-related positive or negative valence in 72 deployed United States service members from the wars in Iraq and Afghanistan. Incidents of military-related mTBI were measured with the Boston Assessment of Traumatic Brain Injury-Lifetime. PTSD symptoms were measured with the Clinician-Administered PTSD Scale. Participants were divided into those with (mTBI+, n = 34) and without a history of military-related mTBI (mTBI−, n = 38). Valence of the target stimuli differentially impacted errors of commission and decision bias (criterion) in the mTBI+ and mTBI− groups. Specifically, within the mTBI+ group, increasing severity of PTSD symptoms was associated with an increasingly liberal response pattern (defined as more commission errors to negative distractors and greater hit rate for positive stimuli) in the positive compared to the negative blocks. This association was not observed in the mTBI− group. This study underscores the importance of considering the impact of a military-related mTBI and PTSD severity upon affective executive control. (JINS, 2013, 19, 1–10)","DOI":"10.1017/S1355617713000544","ISSN":"13556177","journalAbbreviation":"Journal of the International Neuropsychological Society","author":[{"family":"Amick","given":"Melissa M."},{"family":"Clark","given":"Alexandra"},{"family":"Fortier","given":"Catherine B."},{"family":"Esterman","given":"Michael"},{"family":"Rasmusson","given":"Ann M."},{"family":"Kenna","given":"Alexandra"},{"family":"Milberg","given":"William P."},{"family":"McGlinchey","given":"Regina"}],"issued":{"date-parts":[["2013",8]]}}}],"schema":"https://github.com/citation-style-language/schema/raw/master/csl-citation.json"}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[2]</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72</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73.61</w:t>
            </w:r>
          </w:p>
          <w:p w:rsidR="004924DC" w:rsidRPr="00563EB7" w:rsidRDefault="004924DC" w:rsidP="004924DC">
            <w:pPr>
              <w:rPr>
                <w:rFonts w:ascii="Arial" w:hAnsi="Arial" w:cs="Arial"/>
                <w:sz w:val="20"/>
                <w:szCs w:val="20"/>
              </w:rPr>
            </w:pPr>
            <w:r w:rsidRPr="00563EB7">
              <w:rPr>
                <w:rFonts w:ascii="Arial" w:hAnsi="Arial" w:cs="Arial"/>
                <w:sz w:val="20"/>
                <w:szCs w:val="20"/>
              </w:rPr>
              <w:t>Hispanic, 19.44</w:t>
            </w:r>
          </w:p>
          <w:p w:rsidR="004924DC" w:rsidRPr="00563EB7" w:rsidRDefault="004924DC" w:rsidP="004924DC">
            <w:pPr>
              <w:rPr>
                <w:rFonts w:ascii="Arial" w:hAnsi="Arial" w:cs="Arial"/>
                <w:sz w:val="20"/>
                <w:szCs w:val="20"/>
              </w:rPr>
            </w:pPr>
            <w:r w:rsidRPr="00563EB7">
              <w:rPr>
                <w:rFonts w:ascii="Arial" w:hAnsi="Arial" w:cs="Arial"/>
                <w:sz w:val="20"/>
                <w:szCs w:val="20"/>
              </w:rPr>
              <w:t>African-American, 5.56</w:t>
            </w:r>
          </w:p>
          <w:p w:rsidR="004924DC" w:rsidRPr="00563EB7" w:rsidRDefault="004924DC" w:rsidP="004924DC">
            <w:pPr>
              <w:rPr>
                <w:rFonts w:ascii="Arial" w:hAnsi="Arial" w:cs="Arial"/>
                <w:sz w:val="20"/>
                <w:szCs w:val="20"/>
              </w:rPr>
            </w:pPr>
            <w:r w:rsidRPr="00563EB7">
              <w:rPr>
                <w:rFonts w:ascii="Arial" w:hAnsi="Arial" w:cs="Arial"/>
                <w:sz w:val="20"/>
                <w:szCs w:val="20"/>
              </w:rPr>
              <w:t>Unknown, 1.39</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Araujo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vg4agipe3","properties":{"formattedCitation":"[3]","plainCitation":"[3]"},"citationItems":[{"id":4593,"uris":["http://zotero.org/users/1562642/items/TJRVB35I"],"uri":["http://zotero.org/users/1562642/items/TJRVB35I"],"itemData":{"id":4593,"type":"article-journal","title":"The relationship between suboptimal effort and post-concussion symptoms in children and adolescents with mild traumatic brain injury","container-title":"The Clinical Neuropsychologist","page":"786-801","volume":"28","issue":"5","source":"EBSCOhost","archive_location":"2014-34411-007","abstract":"This retrospective chart review study explored the relationship between suboptimal effort and post-concussion symptoms in pediatric mild traumatic brain injury (mTBI). Participants were 382 clinically referred children and adolescents between 8 and 16 years of age who sustained an mTBI. Suboptimal effort was identified using reliable digit span and age-corrected scaled scores from the Numbers subtest of the Children’s Memory Scale (CMS); 20% of the sample were classified as non-credible performers. Chi-square analyses and t-tests were used to examine differences in post-concussion symptoms and neuropsychological test performance between credible and non-credible performers. Linear regression was used to examine whether CMS Numbers performance predicted post-concussion symptoms after controlling for baseline symptoms and other relevant demographic- and injury-related factors. We found that non-credible performers presented with a greater number of post-concussion symptoms as compared with credible performers. Additionally, non-credible performers demonstrated comparatively poorer performance on neuropsychological tests of focused attention and processing speed. These results suggest that children and adolescents with mTBI who fail effort testing might have a greater tendency to exaggerate post-concussion symptoms and cognitive impairment. The clinical implications of these findings are discussed. (PsycINFO Database Record (c) 2015 APA, all rights reserved). (journal abstract)","DOI":"10.1080/13854046.2014.896415","ISSN":"1385-4046","journalAbbreviation":"The Clinical Neuropsychologist","author":[{"family":"Araujo","given":"Gabriel C."},{"family":"Antonini","given":"Tanya N."},{"family":"Monahan","given":"Kerry"},{"family":"Gelfius","given":"Carl"},{"family":"Klamar","given":"Karl"},{"family":"Potts","given":"Michelle"},{"family":"Yeates","given":"Keith O."},{"family":"Bodin","given":"Doug"}],"issued":{"date-parts":[["2014",7]]}}}],"schema":"https://github.com/citation-style-language/schema/raw/master/csl-citation.json"}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[3]</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382</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Caucasian/White, 83.15</w:t>
            </w:r>
          </w:p>
          <w:p w:rsidR="004924DC" w:rsidRPr="00563EB7" w:rsidRDefault="004924DC" w:rsidP="004924DC">
            <w:pPr>
              <w:rPr>
                <w:rFonts w:ascii="Arial" w:hAnsi="Arial" w:cs="Arial"/>
                <w:sz w:val="20"/>
                <w:szCs w:val="20"/>
              </w:rPr>
            </w:pPr>
            <w:r w:rsidRPr="00563EB7">
              <w:rPr>
                <w:rFonts w:ascii="Arial" w:hAnsi="Arial" w:cs="Arial"/>
                <w:sz w:val="20"/>
                <w:szCs w:val="20"/>
              </w:rPr>
              <w:t>Black or African American, 10.77</w:t>
            </w:r>
          </w:p>
          <w:p w:rsidR="004924DC" w:rsidRPr="00563EB7" w:rsidRDefault="004924DC" w:rsidP="004924DC">
            <w:pPr>
              <w:rPr>
                <w:rFonts w:ascii="Arial" w:hAnsi="Arial" w:cs="Arial"/>
                <w:sz w:val="20"/>
                <w:szCs w:val="20"/>
              </w:rPr>
            </w:pPr>
            <w:r w:rsidRPr="00563EB7">
              <w:rPr>
                <w:rFonts w:ascii="Arial" w:hAnsi="Arial" w:cs="Arial"/>
                <w:sz w:val="20"/>
                <w:szCs w:val="20"/>
              </w:rPr>
              <w:t>Other/Unknown, 5.8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Armistead-Jehle</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227e7lg26d","properties":{"formattedCitation":"[4]","plainCitation":"[4]"},"citationItems":[{"id":5298,"uris":["http://zotero.org/users/1562642/items/F544NKRK"],"uri":["http://zotero.org/users/1562642/items/F544NKRK"],"itemData":{"id":5298,"type":"article-journal","title":"The role of performance validity tests in the assessment of cognitive functioning after military concussion: A replication and extension","container-title":"Applied Neuropsychology. Adult","page":"264-273","volume":"23","issue":"4","source":"EBSCOhost","archive_location":"26569384","abstract":"The current investigation is a replication and extension of a previously published study by Cooper, Vanderploeg, Armistead-Jehle, Lewis, and Bowles (2014) demonstrating that performance validity test scores accounted for more variance in cognitive testing among service members with a history of concussion than did demographic variables, etiology of and time since injury, and symptom severity. The present study included a sample of 142 active-duty service members evaluated following a suspected or confirmed history of mild traumatic brain injury. Participants completed a battery of neuropsychological measures that included scales of performance and symptom validity (specifically the Medical Symptom Validity Test, Nonverbal Medical Symptom Validity Test, and Personality Assessment Inventory). Among the factors considered in the current study, performance validity test results accounted for the most variance in cognitive test scores, above demographic, concussion history, symptom validity, and psychological distress variables. Performance validity test results were modestly related to symptom validity as measured by the Personality Assessment Inventory Negative Impression Management scale. In sum, the current results replicated the original Cooper et al. study and highlight the importance of including performance validity tests as part of neurocognitive evaluation, even in clinical contexts, within this population.;","DOI":"10.1080/23279095.2015.1055564","ISSN":"2327-9109","shortTitle":"The role of performance validity tests in the assessment of cognitive functioning after military concussion","journalAbbreviation":"Applied Neuropsychology. Adult","author":[{"family":"Armistead-Jehle","given":"Patrick"},{"family":"Cooper","given":"Douglas B"},{"family":"Vanderploeg","given":"Rodney D"}],"issued":{"date-parts":[["2016"]]}}}],"schema":"https://github.com/citation-style-language/schema/raw/master/csl-citation.json"}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[4]</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2016</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129</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80.62</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11.63</w:t>
            </w:r>
          </w:p>
          <w:p w:rsidR="004924DC" w:rsidRPr="00563EB7" w:rsidRDefault="004924DC" w:rsidP="004924DC">
            <w:pPr>
              <w:rPr>
                <w:rFonts w:ascii="Arial" w:hAnsi="Arial" w:cs="Arial"/>
                <w:sz w:val="20"/>
                <w:szCs w:val="20"/>
              </w:rPr>
            </w:pPr>
            <w:r w:rsidRPr="00563EB7">
              <w:rPr>
                <w:rFonts w:ascii="Arial" w:hAnsi="Arial" w:cs="Arial"/>
                <w:sz w:val="20"/>
                <w:szCs w:val="20"/>
              </w:rPr>
              <w:t>Hispanic, 5.43</w:t>
            </w:r>
          </w:p>
          <w:p w:rsidR="004924DC" w:rsidRPr="00563EB7" w:rsidRDefault="004924DC" w:rsidP="004924DC">
            <w:pPr>
              <w:rPr>
                <w:rFonts w:ascii="Arial" w:hAnsi="Arial" w:cs="Arial"/>
                <w:sz w:val="20"/>
                <w:szCs w:val="20"/>
              </w:rPr>
            </w:pPr>
            <w:r w:rsidRPr="00563EB7">
              <w:rPr>
                <w:rFonts w:ascii="Arial" w:hAnsi="Arial" w:cs="Arial"/>
                <w:sz w:val="20"/>
                <w:szCs w:val="20"/>
              </w:rPr>
              <w:t>Native American, 1.55</w:t>
            </w:r>
          </w:p>
          <w:p w:rsidR="004924DC" w:rsidRPr="00563EB7" w:rsidRDefault="004924DC" w:rsidP="004924DC">
            <w:pPr>
              <w:rPr>
                <w:rFonts w:ascii="Arial" w:hAnsi="Arial" w:cs="Arial"/>
                <w:sz w:val="20"/>
                <w:szCs w:val="20"/>
              </w:rPr>
            </w:pPr>
            <w:r w:rsidRPr="00563EB7">
              <w:rPr>
                <w:rFonts w:ascii="Arial" w:hAnsi="Arial" w:cs="Arial"/>
                <w:sz w:val="20"/>
                <w:szCs w:val="20"/>
              </w:rPr>
              <w:t>Asian, 0.78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Babikian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qa4liijml","properties":{"formattedCitation":"[5]","plainCitation":"[5]"},"citationItems":[{"id":295,"uris":["http://zotero.org/users/1562642/items/4WTZAVV3"],"uri":["http://zotero.org/users/1562642/items/4WTZAVV3"],"itemData":{"id":295,"type":"article-journal","title":"The UCLA longitudinal study of neurocognitive outcomes following mild pediatric traumatic brain injury","container-title":"Journal of the International Neuropsychological Society","page":"886-895","volume":"17","issue":"5","source":"EBSCOhost","abstract":"Comprehensive reviews of neurocognitive outcomes following mild, uncomplicated traumatic brain injury (TBI) in children have shown minimal effects on neurocognition, especially in methodologically rigorous studies. In this study, we report longitudinal (1, 6, and 12 months post injury) results in four domains of neurocognitive functioning in a large sample of children with mild TBI (n = 124, ages 8–17 at injury) relative to two demographically matched control groups (other injury: n = 94 and non-injury: n = 106). After accounting for age and parental education, significant main effects of group were observed on 7 of the 10 neurocognitive tests. However, these differences were not unique to the TBI sample but were found between both the TBI and other injury groups relative to the non-injured group, suggesting a general injury effect. Effects were primarily within the domains measuring memory, psychomotor processing speed, and language. This is the largest longitudinal study to date of neurocognitive outcomes at discrete time points in pediatric mild TBI. When controlling for pre-injury factors, there is no evidence of long-term neurocognitive impairment in this group relative to another injury control group. The importance of longitudinal analyses and use of appropriate control groups are discussed in the context of evaluating the effects of mild TBI on cognition. (JINS, 2011, 17, 886–895)","DOI":"10.1017/S1355617711000907","ISSN":"13556177","call-number":"65147876","note":"00024","journalAbbreviation":"Journal of the International Neuropsychological Society","author":[{"family":"Babikian","given":"Talin"},{"family":"Satz","given":"Paul"},{"family":"Zaucha","given":"Ken"},{"family":"Light","given":"Roger"},{"family":"Lewis","given":"Richard S."},{"family":"Asarnow","given":"Robert F."}],"issued":{"date-parts":[["2011",9]]}}}],"schema":"https://github.com/citation-style-language/schema/raw/master/csl-citation.json"}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[5]</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2011</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384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44.01</w:t>
            </w:r>
          </w:p>
          <w:p w:rsidR="004924DC" w:rsidRPr="00563EB7" w:rsidRDefault="004924DC" w:rsidP="004924DC">
            <w:pPr>
              <w:rPr>
                <w:rFonts w:ascii="Arial" w:hAnsi="Arial" w:cs="Arial"/>
                <w:sz w:val="20"/>
                <w:szCs w:val="20"/>
              </w:rPr>
            </w:pPr>
            <w:r w:rsidRPr="00563EB7">
              <w:rPr>
                <w:rFonts w:ascii="Arial" w:hAnsi="Arial" w:cs="Arial"/>
                <w:sz w:val="20"/>
                <w:szCs w:val="20"/>
              </w:rPr>
              <w:t>Hispanic, 21.35</w:t>
            </w:r>
          </w:p>
          <w:p w:rsidR="004924DC" w:rsidRPr="00563EB7" w:rsidRDefault="004924DC" w:rsidP="004924DC">
            <w:pPr>
              <w:rPr>
                <w:rFonts w:ascii="Arial" w:hAnsi="Arial" w:cs="Arial"/>
                <w:sz w:val="20"/>
                <w:szCs w:val="20"/>
              </w:rPr>
            </w:pPr>
            <w:r w:rsidRPr="00563EB7">
              <w:rPr>
                <w:rFonts w:ascii="Arial" w:hAnsi="Arial" w:cs="Arial"/>
                <w:sz w:val="20"/>
                <w:szCs w:val="20"/>
              </w:rPr>
              <w:t>Unknown, 12.76</w:t>
            </w:r>
          </w:p>
          <w:p w:rsidR="004924DC" w:rsidRPr="00563EB7" w:rsidRDefault="004924DC" w:rsidP="004924DC">
            <w:pPr>
              <w:rPr>
                <w:rFonts w:ascii="Arial" w:hAnsi="Arial" w:cs="Arial"/>
                <w:sz w:val="20"/>
                <w:szCs w:val="20"/>
              </w:rPr>
            </w:pPr>
            <w:r w:rsidRPr="00563EB7">
              <w:rPr>
                <w:rFonts w:ascii="Arial" w:hAnsi="Arial" w:cs="Arial"/>
                <w:sz w:val="20"/>
                <w:szCs w:val="20"/>
              </w:rPr>
              <w:t>Hispanic American, 9.9</w:t>
            </w:r>
          </w:p>
          <w:p w:rsidR="004924DC" w:rsidRPr="00563EB7" w:rsidRDefault="004924DC" w:rsidP="004924DC">
            <w:pPr>
              <w:rPr>
                <w:rFonts w:ascii="Arial" w:hAnsi="Arial" w:cs="Arial"/>
                <w:sz w:val="20"/>
                <w:szCs w:val="20"/>
              </w:rPr>
            </w:pPr>
            <w:r w:rsidRPr="00563EB7">
              <w:rPr>
                <w:rFonts w:ascii="Arial" w:hAnsi="Arial" w:cs="Arial"/>
                <w:sz w:val="20"/>
                <w:szCs w:val="20"/>
              </w:rPr>
              <w:t>Other, 6.77</w:t>
            </w:r>
          </w:p>
          <w:p w:rsidR="004924DC" w:rsidRPr="00563EB7" w:rsidRDefault="004924DC" w:rsidP="004924DC">
            <w:pPr>
              <w:rPr>
                <w:rFonts w:ascii="Arial" w:hAnsi="Arial" w:cs="Arial"/>
                <w:sz w:val="20"/>
                <w:szCs w:val="20"/>
              </w:rPr>
            </w:pPr>
            <w:r w:rsidRPr="00563EB7">
              <w:rPr>
                <w:rFonts w:ascii="Arial" w:hAnsi="Arial" w:cs="Arial"/>
                <w:sz w:val="20"/>
                <w:szCs w:val="20"/>
              </w:rPr>
              <w:t>Black, 5.47</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Barker-Collo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mp2rk7qp","properties":{"formattedCitation":"[6]","plainCitation":"[6]"},"citationItems":[{"id":5415,"uris":["http://zotero.org/users/1562642/items/H94AAWHK"],"uri":["http://zotero.org/users/1562642/items/H94AAWHK"],"itemData":{"id":5415,"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[6]</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New Zealand</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246</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New Zealand European, 63.82</w:t>
            </w:r>
          </w:p>
          <w:p w:rsidR="004924DC" w:rsidRPr="00563EB7" w:rsidRDefault="004924DC" w:rsidP="004924DC">
            <w:pPr>
              <w:rPr>
                <w:rFonts w:ascii="Arial" w:hAnsi="Arial" w:cs="Arial"/>
                <w:sz w:val="20"/>
                <w:szCs w:val="20"/>
              </w:rPr>
            </w:pPr>
            <w:r w:rsidRPr="00563EB7">
              <w:rPr>
                <w:rFonts w:ascii="Arial" w:hAnsi="Arial" w:cs="Arial"/>
                <w:sz w:val="20"/>
                <w:szCs w:val="20"/>
              </w:rPr>
              <w:t>Maori, 29.27</w:t>
            </w:r>
          </w:p>
          <w:p w:rsidR="004924DC" w:rsidRPr="00563EB7" w:rsidRDefault="004924DC" w:rsidP="004924DC">
            <w:pPr>
              <w:rPr>
                <w:rFonts w:ascii="Arial" w:hAnsi="Arial" w:cs="Arial"/>
                <w:sz w:val="20"/>
                <w:szCs w:val="20"/>
              </w:rPr>
            </w:pPr>
            <w:r w:rsidRPr="00563EB7">
              <w:rPr>
                <w:rFonts w:ascii="Arial" w:hAnsi="Arial" w:cs="Arial"/>
                <w:sz w:val="20"/>
                <w:szCs w:val="20"/>
              </w:rPr>
              <w:t>Other, 6.1</w:t>
            </w:r>
          </w:p>
          <w:p w:rsidR="004924DC" w:rsidRPr="00563EB7" w:rsidRDefault="004924DC" w:rsidP="004924DC">
            <w:pPr>
              <w:rPr>
                <w:rFonts w:ascii="Arial" w:hAnsi="Arial" w:cs="Arial"/>
                <w:sz w:val="20"/>
                <w:szCs w:val="20"/>
              </w:rPr>
            </w:pPr>
            <w:r w:rsidRPr="00563EB7">
              <w:rPr>
                <w:rFonts w:ascii="Arial" w:hAnsi="Arial" w:cs="Arial"/>
                <w:sz w:val="20"/>
                <w:szCs w:val="20"/>
              </w:rPr>
              <w:t>Pacific Islander, 0.81</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Barrow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il8lqk8p6","properties":{"formattedCitation":"[7]","plainCitation":"[7]"},"citationItems":[{"id":3320,"uris":["http://zotero.org/users/1562642/items/9ZFCE3BK"],"uri":["http://zotero.org/users/1562642/items/9ZFCE3BK"],"itemData":{"id":3320,"type":"article-journal","title":"Can within-category naming identify subtle cognitive deficits in the mild traumatic brain-injured patient?","container-title":"Journal of Trauma and Acute Care Surgery","page":"888–897","volume":"54","issue":"5","source":"Google Scholar","abstract":"Background: This investigation examined the effect of a speeded, computer-controlled task on detecting differences in latency and accuracy of within-category name generation in adults having sustained a mild traumatic brain injury (MTBI).; Methods: Twenty-four adults in acute recovery and 24 age-matched controls were instructed to view 72 pictures on a computer monitor, and then name another item belonging to the same category as the visual stimulus as quickly as possible.; Results: The MTBI group demonstrated significantly longer latencies (p &lt; 0.001) and lower accuracy (p &lt; 0.001) than the control group. Both groups displayed similar patterns of response, although the MTBI group produced significantly more perseverative errors (p &lt; 0.001). No significant correlations were found between performance on the Scales of Cognitive Ability for Traumatic Brain Injury and response latency or accuracy.; Conclusion: The MTBI group performed the task significantly slower and less accurately than controls. Reaction time measures may prove more sensitive than traditional assessment measures in detecting subtle difficulties.;","journalAbbreviation":"The Journal Of Trauma","author":[{"family":"Barrow","given":"Irene M."},{"family":"Hough","given":"Monica"},{"family":"Rastatter","given":"Michael P."},{"family":"Walker","given":"Marianna"},{"family":"Holbert","given":"Donald"},{"family":"Rotondo","given":"Michael F."}],"issued":{"date-parts":[["2003"]]}}}],"schema":"https://github.com/citation-style-language/schema/raw/master/csl-citation.json"}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[7]</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48</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54.17</w:t>
            </w:r>
          </w:p>
          <w:p w:rsidR="004924DC" w:rsidRPr="00563EB7" w:rsidRDefault="004924DC" w:rsidP="004924DC">
            <w:pPr>
              <w:rPr>
                <w:rFonts w:ascii="Arial" w:hAnsi="Arial" w:cs="Arial"/>
                <w:sz w:val="20"/>
                <w:szCs w:val="20"/>
              </w:rPr>
            </w:pPr>
            <w:r w:rsidRPr="00563EB7">
              <w:rPr>
                <w:rFonts w:ascii="Arial" w:hAnsi="Arial" w:cs="Arial"/>
                <w:sz w:val="20"/>
                <w:szCs w:val="20"/>
              </w:rPr>
              <w:t>African-American, 41.67</w:t>
            </w:r>
          </w:p>
          <w:p w:rsidR="004924DC" w:rsidRPr="00563EB7" w:rsidRDefault="004924DC" w:rsidP="004924DC">
            <w:pPr>
              <w:rPr>
                <w:rFonts w:ascii="Arial" w:hAnsi="Arial" w:cs="Arial"/>
                <w:sz w:val="20"/>
                <w:szCs w:val="20"/>
              </w:rPr>
            </w:pPr>
            <w:r w:rsidRPr="00563EB7">
              <w:rPr>
                <w:rFonts w:ascii="Arial" w:hAnsi="Arial" w:cs="Arial"/>
                <w:sz w:val="20"/>
                <w:szCs w:val="20"/>
              </w:rPr>
              <w:t>Hispanic, 2.08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Barwick</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hto0km3io","properties":{"formattedCitation":"[8]","plainCitation":"[8]"},"citationItems":[{"id":4603,"uris":["http://zotero.org/users/1562642/items/XS2VZPXV"],"uri":["http://zotero.org/users/1562642/items/XS2VZPXV"],"itemData":{"id":4603,"type":"article-journal","title":"EEG correlates of fatigue during administration of a neuropsychological test battery","container-title":"Clinical Neurophysiology","page":"278-284","volume":"123","issue":"2","source":"EBSCOhost","archive_location":"2012-01602-034","abstract":"Objective: Mental fatigue, a poorly understood symptom of sports-related concussion, ideally requires assessment across multiple modalities. Our study aimed to examine mental fatigue effects among 10 neurologically normal, athletically active students undergoing typical concussion testing. It is our intention to ultimately address the question whether fatigue effects due to mild traumatic brain injury (mTBI) may become confounded with fatigue effects due to testing effort. Methods: Fourteen athletically active and neurologically normal volunteers were initially recruited from Penn State University. Self-reported fatigue, neuropsychological performance, and electroencephalographic (EEG) activity were measured throughout the whole testing duration. EEG measures in frequency domain (e.g., relative power of theta, alpha, and beta bands) were examined over the course of neuropsychological (NP) test administration. Results: Predicted fatigue effects over the course of testing included: (a) increased self-reported fatigue; (b) increased errors on the Stroop Interference Test; (c) significantly increased relative power of theta activity during the Stroop Interference Test in frontal–central and parietal regions; and (d) migration of alpha activation from the occipital to anterior (left parietal and pre-central) regions during the Stroop Interference task administered at the beginning compared with the end of testing. Conclusions: Results supported predictions related to subjective fatigue and cognitive performance and offered partial support for predictions related to EEG activation patterns over the course of administering the NP testing. Significance: Neurologically intact and athletically active college students demonstrate effects related to fatigue after undergoing a typical sports concussion assessment battery, including an increase in subjectively experienced fatigue, a decrease in cognitive task performance accuracy and associated modulations in EEG activity. This finding should be considered by clinical practitioners while evaluating the symptoms of concussion and making a decision regarding the return-to-sport participation. (PsycINFO Database Record (c) 2015 APA, all rights reserved). (journal abstract)","DOI":"10.1016/j.clinph.2011.06.027","ISSN":"1388-2457","journalAbbreviation":"Clinical Neurophysiology","author":[{"family":"Barwick","given":"Fiona"},{"family":"Arnett","given":"Peter"},{"family":"Slobounov","given":"Semyon"}],"issued":{"date-parts":[["2012",2]]}}}],"schema":"https://github.com/citation-style-language/schema/raw/master/csl-citation.json"}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[8]</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2012</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71.43</w:t>
            </w:r>
          </w:p>
          <w:p w:rsidR="004924DC" w:rsidRPr="00563EB7" w:rsidRDefault="004924DC" w:rsidP="004924DC">
            <w:pPr>
              <w:rPr>
                <w:rFonts w:ascii="Arial" w:hAnsi="Arial" w:cs="Arial"/>
                <w:sz w:val="20"/>
                <w:szCs w:val="20"/>
              </w:rPr>
            </w:pPr>
            <w:r w:rsidRPr="00563EB7">
              <w:rPr>
                <w:rFonts w:ascii="Arial" w:hAnsi="Arial" w:cs="Arial"/>
                <w:sz w:val="20"/>
                <w:szCs w:val="20"/>
              </w:rPr>
              <w:t>African-American, 7.14</w:t>
            </w:r>
          </w:p>
          <w:p w:rsidR="004924DC" w:rsidRPr="00563EB7" w:rsidRDefault="004924DC" w:rsidP="004924DC">
            <w:pPr>
              <w:rPr>
                <w:rFonts w:ascii="Arial" w:hAnsi="Arial" w:cs="Arial"/>
                <w:sz w:val="20"/>
                <w:szCs w:val="20"/>
              </w:rPr>
            </w:pPr>
            <w:r w:rsidRPr="00563EB7">
              <w:rPr>
                <w:rFonts w:ascii="Arial" w:hAnsi="Arial" w:cs="Arial"/>
                <w:sz w:val="20"/>
                <w:szCs w:val="20"/>
              </w:rPr>
              <w:t>Asian American, 7.14</w:t>
            </w:r>
          </w:p>
          <w:p w:rsidR="004924DC" w:rsidRPr="00563EB7" w:rsidRDefault="004924DC" w:rsidP="004924DC">
            <w:pPr>
              <w:rPr>
                <w:rFonts w:ascii="Arial" w:hAnsi="Arial" w:cs="Arial"/>
                <w:sz w:val="20"/>
                <w:szCs w:val="20"/>
              </w:rPr>
            </w:pPr>
            <w:r w:rsidRPr="00563EB7">
              <w:rPr>
                <w:rFonts w:ascii="Arial" w:hAnsi="Arial" w:cs="Arial"/>
                <w:sz w:val="20"/>
                <w:szCs w:val="20"/>
              </w:rPr>
              <w:t>Mixed ethnicities, 7.14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Barwood &amp; Murdoch</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nm1rddioc","properties":{"formattedCitation":"[9]","plainCitation":"[9]"},"citationItems":[{"id":5044,"uris":["http://zotero.org/users/1562642/items/9UUJZ7G4"],"uri":["http://zotero.org/users/1562642/items/9UUJZ7G4"],"itemData":{"id":5044,"type":"article-journal","title":"Unravelling the influence of mild traumatic brain injury (MTBI) on cognitive-linguistic processing: A comparative group analysis","container-title":"Brain Injury","page":"671-676","volume":"27","issue":"6","source":"EBSCOhost","archive_location":"2013-17202-005","abstract":"Background: Cognitive-linguistic deficits often accompany traumatic brain injury (TBI) and can negatively impact communicative competency. The linguistic sequelae underpinning mild TBI (MTBI) remain largely unexplored in contemporary literature. Objectives: The present research methods aim to provide group evidence pertaining to the influence of MTBI on linguistic and higher-level language processing. Extrapolating on the findings of recent case reports, it is hypothesized that performance of the MTBI patients will be significantly reduced compared to normal controls performance on the employed high-level linguistic tasks. Methods: Sixteen patients with MTBI and 16 age- and education-matched normal control participants were assessed using a comprehensive battery of cognitive-linguistic assessments. Results: The results demonstrated statistically significant differences between MTBI and normal control group performance across a number of higher-level linguistic, general cognitive and general language tasks. MTBI group performance was significantly lower than the normal control group on tasks requiring complex lexical semantic operations and memory demands, including: Recall, organization, making inferences, naming and perception/discrimination. Conclusions: These outcomes confer that post-MTBI, cognitive, high-level language and isolated general language performance (e.g. naming) is significantly reduced in MTBI patients, compared to normal controls. Furthermore, the detailed cognitive-linguistic profile offered provides a necessary direction for the identification of areas of linguistic decline in MTBI and targets for therapeutic intervention of impaired cognitive-linguistic processes to ultimately improve communicative outcomes in MTBI. (PsycINFO Database Record (c) 2015 APA, all rights reserved). (journal abstract)","DOI":"10.3109/02699052.2013.775500","ISSN":"0269-9052","shortTitle":"Unravelling the influence of mild traumatic brain injury (MTBI) on cognitive-linguistic processing","journalAbbreviation":"Brain Injury","author":[{"family":"Barwood","given":"Caroline H. S."},{"family":"Murdoch","given":"Bruce E."}],"issued":{"date-parts":[["2013",6]]}}}],"schema":"https://github.com/citation-style-language/schema/raw/master/csl-citation.json"}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[9]</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32</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Australian, 100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Beers</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g1e49ae4o","properties":{"formattedCitation":"[10]","plainCitation":"[10]"},"citationItems":[{"id":4505,"uris":["http://zotero.org/users/1562642/items/HK7MHRIM"],"uri":["http://zotero.org/users/1562642/items/HK7MHRIM"],"itemData":{"id":4505,"type":"article-journal","title":"Neuropsychological differences between college students with learning disabilities and those with mild head injury","container-title":"Journal Of Learning Disabilities","page":"315-324","volume":"27","issue":"5","source":"EBSCOhost","archive_location":"8006509","abstract":"College students with learning disabilities (LD) and those with a history of mild head injury (MHI) are two groups whose learning problems are not adequately addressed. We administered a comprehensive battery of neuropsychological, psychological, and academic achievement tests to college students with learning problems (LD, n = 35; MHI, n = 25) and a control group (n = 22), and completed a series of discriminant function analyses. A combination of six neuropsychological and psychoeducational test variables produced statistically significant differences among the three groups. The instruments were sensitive to LD, MHI, and the differences between them. The students with LD performed poorly on linguistically oriented psychoeducational tests, whereas the students with MHI showed cognitive deficits in visual-spatial skills and in the areas of attention, memory, and novel problem solving. Differential interventions addressing these deficits appear to be indicated.;","ISSN":"0022-2194","journalAbbreviation":"Journal Of Learning Disabilities","author":[{"family":"Beers","given":"S R"},{"family":"Goldstein","given":"G"},{"family":"Katz","given":"L J"}],"issued":{"date-parts":[["1994",5]]}}}],"schema":"https://github.com/citation-style-language/schema/raw/master/csl-citation.json"}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[10]</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1994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82</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African-American, 10.98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Bernick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216lk9o00q","properties":{"formattedCitation":"[11]","plainCitation":"[11]"},"citationItems":[{"id":4444,"uris":["http://zotero.org/users/1562642/items/C77QXW6N"],"uri":["http://zotero.org/users/1562642/items/C77QXW6N"],"itemData":{"id":4444,"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[11]</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246</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36.18</w:t>
            </w:r>
          </w:p>
          <w:p w:rsidR="004924DC" w:rsidRPr="00563EB7" w:rsidRDefault="004924DC" w:rsidP="004924DC">
            <w:pPr>
              <w:rPr>
                <w:rFonts w:ascii="Arial" w:hAnsi="Arial" w:cs="Arial"/>
                <w:sz w:val="20"/>
                <w:szCs w:val="20"/>
              </w:rPr>
            </w:pPr>
            <w:r w:rsidRPr="00563EB7">
              <w:rPr>
                <w:rFonts w:ascii="Arial" w:hAnsi="Arial" w:cs="Arial"/>
                <w:sz w:val="20"/>
                <w:szCs w:val="20"/>
              </w:rPr>
              <w:t>Other, 30.89</w:t>
            </w:r>
          </w:p>
          <w:p w:rsidR="004924DC" w:rsidRPr="00563EB7" w:rsidRDefault="004924DC" w:rsidP="004924DC">
            <w:pPr>
              <w:rPr>
                <w:rFonts w:ascii="Arial" w:hAnsi="Arial" w:cs="Arial"/>
                <w:sz w:val="20"/>
                <w:szCs w:val="20"/>
              </w:rPr>
            </w:pPr>
            <w:r w:rsidRPr="00563EB7">
              <w:rPr>
                <w:rFonts w:ascii="Arial" w:hAnsi="Arial" w:cs="Arial"/>
                <w:sz w:val="20"/>
                <w:szCs w:val="20"/>
              </w:rPr>
              <w:t>African-American, 23.98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Biederman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g23vrdn6s","properties":{"formattedCitation":"[12]","plainCitation":"[12]"},"citationItems":[{"id":5417,"uris":["http://zotero.org/users/1562642/items/8G8GAZHD"],"uri":["http://zotero.org/users/1562642/items/8G8GAZHD"],"itemData":{"id":5417,"type":"article-journal","title":"Mild traumatic brain injury and attention-deficit hyperactivity disorder in young student athletes","container-title":"Journal of Nervous and Mental Disease","page":"813-819","volume":"203","issue":"11","source":"EBSCOhost","archive_location":"2015-50801-001","abstract":"A recent meta-analysis documented a significant statistical association between mild traumatic brain injury (mTBI) and attention deficit hyperactivity disorder (ADHD) (Adeyemo et al., 2014), but the direction of this effect was unclear. In this study, we hypothesized that ADHD would be an antecedent risk factor for mTBI. Participants were student athletes ages 12 to 25 who had sustained a mTBI and Controls of similar age and sex selected from studies of youth with and without ADHD. Subjects were assessed for symptoms of ADHD, concussion severity, and cognitive function. mTBI subjects had a significantly higher rate of ADHD than Controls, and in all cases the age of onset of ADHD was before mTBI onset. mTBI + ADHD subjects also hadmore severe concussion symptoms (fatigue and poor concentration) than mTBI-ADHD subjects. These results support ADHD as an antecedent risk factor for mTBI in student athletes and that its presence complicates the course of mTBI. (PsycINFO Database Record (c) 2015 APA, all rights reserved). (journal abstract)","DOI":"10.1097/NMD.0000000000000375","ISSN":"0022-3018","journalAbbreviation":"Journal of Nervous and Mental Disease","author":[{"family":"Biederman","given":"Joseph"},{"family":"Feinberg","given":"Leah"},{"family":"Chan","given":"James"},{"family":"Adeyemo","given":"Bamidele O."},{"family":"Woodworth","given":"K. Yvonne"},{"family":"Panis","given":"Walter"},{"family":"McGrath","given":"Neal"},{"family":"Bhatnagar","given":"Saurabha"},{"family":"Spencer","given":"Thomas J."},{"family":"Uchida","given":"Mai"},{"family":"Kenworthy","given":"Tara"},{"family":"Grossman","given":"Rebecca"},{"family":"Zafonte","given":"Ross"},{"family":"Faraone","given":"Stephen V."}],"issued":{"date-parts":[["2015",11]]}}}],"schema":"https://github.com/citation-style-language/schema/raw/master/csl-citation.json"}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[12]</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99</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86.21</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Bigler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du7cn1jic","properties":{"formattedCitation":"[13]","plainCitation":"[13]"},"citationItems":[{"id":1816,"uris":["http://zotero.org/users/1562642/items/CQGPDQFD"],"uri":["http://zotero.org/users/1562642/items/CQGPDQFD"],"itemData":{"id":1816,"type":"article-journal","title":"Day of injury CT and late MRI findings: Cognitive outcome in a paediatric sample with complicated mild traumatic brain injury","container-title":"Brain Injury","page":"1062-1070","volume":"29","issue":"9","source":"EBSCOhost","abstract":"Objectives: Complicated mild traumatic brain injury (mTBI) or cmTBI is based on the presence of visibly identifiable brain pathology on the day-of-injury computed tomography (CT) scan. In a paediatric sample the relation of DOI CT to late MRI findings and neuropsychological outcome was examined. Methods: MRI (&gt;12 months) was obtained in paediatric cmTBI patients and a sample of orthopaedically injured (OI) children. Those children with positive imaging findings (MRI+) were quantitatively compared to those without (MRI−) or with the OI sample. Groups were also compared in neurocognitive outcome from WASI sub-tests and the WISC-IV Processing Speed Index (PSI), along with the Test of Everyday Attention for Children (TEA-Ch) and a parent-rated behavioural functioning measure (ABAS-II). Results: Despite the MRI+ group having significantly more DOI CT findings than the MRI− group, no quantitative differences were found. WASI Vocabulary and Matrix Reasoning scores were significantly lower, but not PSI, TEA-Ch or ABAS-II scores. MRI+ and MRI− groups did not differ on these measures. Conclusions: Heterogeneity in the occurrence of MRI-identified focal pathology was not associated with uniform changes in quantitative analyses of brain structure in cmTBI. Increased number of DOI CT abnormalities was associated with lowered neuropsychological performance.","DOI":"10.3109/02699052.2015.1011234","ISSN":"02699052","shortTitle":"Day of injury CT and late MRI findings","journalAbbreviation":"Brain Injury","author":[{"family":"Bigler","given":"Erin D."},{"family":"Jantz","given":"Paul B."},{"family":"Farrer","given":"Thomas J."},{"family":"Abildskov","given":"Tracy J."},{"family":"Dennis","given":"Maureen"},{"family":"Gerhardt","given":"Cynthia A."},{"family":"Rubin","given":"Kenneth H."},{"family":"Stancin","given":"Terry"},{"family":"Taylor","given":"H. Gerry"},{"family":"Vannatta","given":"Kathryn"},{"family":"Yeates","given":"Keith Owen"}],"issued":{"date-parts":[["2015",8]]}}}],"schema":"https://github.com/citation-style-language/schema/raw/master/csl-citation.json"}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[13]</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Multiple countries</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84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84.52</w:t>
            </w:r>
          </w:p>
          <w:p w:rsidR="004924DC" w:rsidRPr="00563EB7" w:rsidRDefault="004924DC" w:rsidP="004924DC">
            <w:pPr>
              <w:rPr>
                <w:rFonts w:ascii="Arial" w:hAnsi="Arial" w:cs="Arial"/>
                <w:sz w:val="20"/>
                <w:szCs w:val="20"/>
              </w:rPr>
            </w:pPr>
            <w:r w:rsidRPr="00563EB7">
              <w:rPr>
                <w:rFonts w:ascii="Arial" w:hAnsi="Arial" w:cs="Arial"/>
                <w:sz w:val="20"/>
                <w:szCs w:val="20"/>
              </w:rPr>
              <w:t>Multicultural, 8.33</w:t>
            </w:r>
          </w:p>
          <w:p w:rsidR="004924DC" w:rsidRPr="00563EB7" w:rsidRDefault="004924DC" w:rsidP="004924DC">
            <w:pPr>
              <w:rPr>
                <w:rFonts w:ascii="Arial" w:hAnsi="Arial" w:cs="Arial"/>
                <w:sz w:val="20"/>
                <w:szCs w:val="20"/>
              </w:rPr>
            </w:pPr>
            <w:r w:rsidRPr="00563EB7">
              <w:rPr>
                <w:rFonts w:ascii="Arial" w:hAnsi="Arial" w:cs="Arial"/>
                <w:sz w:val="20"/>
                <w:szCs w:val="20"/>
              </w:rPr>
              <w:t>African or Caribbean, 4.76</w:t>
            </w:r>
          </w:p>
          <w:p w:rsidR="004924DC" w:rsidRPr="00563EB7" w:rsidRDefault="004924DC" w:rsidP="004924DC">
            <w:pPr>
              <w:rPr>
                <w:rFonts w:ascii="Arial" w:hAnsi="Arial" w:cs="Arial"/>
                <w:sz w:val="20"/>
                <w:szCs w:val="20"/>
              </w:rPr>
            </w:pPr>
            <w:r w:rsidRPr="00563EB7">
              <w:rPr>
                <w:rFonts w:ascii="Arial" w:hAnsi="Arial" w:cs="Arial"/>
                <w:sz w:val="20"/>
                <w:szCs w:val="20"/>
              </w:rPr>
              <w:t>Unspecified, 2.38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Blake</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1mvt9nfjvv","properties":{"formattedCitation":"[14]","plainCitation":"[14]"},"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[14]</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60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US or Canada, 68.33</w:t>
            </w:r>
          </w:p>
          <w:p w:rsidR="004924DC" w:rsidRPr="00563EB7" w:rsidRDefault="004924DC" w:rsidP="004924DC">
            <w:pPr>
              <w:rPr>
                <w:rFonts w:ascii="Arial" w:hAnsi="Arial" w:cs="Arial"/>
                <w:sz w:val="20"/>
                <w:szCs w:val="20"/>
              </w:rPr>
            </w:pPr>
            <w:r w:rsidRPr="00563EB7">
              <w:rPr>
                <w:rFonts w:ascii="Arial" w:hAnsi="Arial" w:cs="Arial"/>
                <w:sz w:val="20"/>
                <w:szCs w:val="20"/>
              </w:rPr>
              <w:t>Mexico, 25</w:t>
            </w:r>
          </w:p>
          <w:p w:rsidR="004924DC" w:rsidRPr="00563EB7" w:rsidRDefault="004924DC" w:rsidP="004924DC">
            <w:pPr>
              <w:rPr>
                <w:rFonts w:ascii="Arial" w:hAnsi="Arial" w:cs="Arial"/>
                <w:sz w:val="20"/>
                <w:szCs w:val="20"/>
              </w:rPr>
            </w:pPr>
            <w:r w:rsidRPr="00563EB7">
              <w:rPr>
                <w:rFonts w:ascii="Arial" w:hAnsi="Arial" w:cs="Arial"/>
                <w:sz w:val="20"/>
                <w:szCs w:val="20"/>
              </w:rPr>
              <w:t>South America, 8.33</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Boake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27sabu4qu0","properties":{"formattedCitation":"[15]","plainCitation":"[15]"},"citationItems":[{"id":4610,"uris":["http://zotero.org/users/1562642/items/2DFPGPBR"],"uri":["http://zotero.org/users/1562642/items/2DFPGPBR"],"itemData":{"id":4610,"type":"article-journal","title":"Limited agreement between criteria-based diagnoses of postconcussional syndrome","container-title":"The Journal of Neuropsychiatry and Clinical Neurosciences","page":"493-499","volume":"16","issue":"4","source":"EBSCOhost","archive_location":"2004-22315-013","abstract":"The objectives of this study were to compare diagnoses of postconcussional syndrome between the International Classification of Diseases, 10th revision (ICD-10) and Diagnostic and Statistical Manual of Mental Disorders, 4th ed. (DSM-IV). The patient sample was comprised of 178 adults with mild-moderate traumatic brain injury (TBI). The study design was inception cohort, and the main outcome measure was a structured interview 3 months after injury. The results were that, despite concordance of DSM-IV and ICD-10 symptom criteria (kappa - 0.73), agreement between overall DSM-IV and ICD-10 diagnoses was slight (kappa = 0.13) because fewer patients met the DSM-IV cognitive deficit and clinical significance criteria. Agreement between DSM-IV postconcussional disorder and ICD-10 postconcussional syndrome appears limited by different prevalences and thresholds. (PsycINFO Database Record (c) 2015 APA, all rights reserved). (journal abstract)","DOI":"10.1176/appi.neuropsych.16.4.493","ISSN":"0895-0172","journalAbbreviation":"The Journal of Neuropsychiatry and Clinical Neurosciences","author":[{"family":"Boake","given":"Corwin"},{"family":"McCauley","given":"Stephen R."},{"family":"Levin","given":"Harvey S."},{"family":"Contant","given":"Charles F."},{"family":"Song","given":"James X."},{"family":"Brown","given":"Sharon A."},{"family":"Goodman","given":"Heather S."},{"family":"Brundage","given":"Susan I."},{"family":"Diaz-Marchan","given":"Pedro J."},{"family":"Merritt","given":"Shirley G."}],"issued":{"date-parts":[["2004"]],"season":"Fal"}}}],"schema":"https://github.com/citation-style-language/schema/raw/master/csl-citation.json"}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[15]</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448</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Hispanic, 57.59</w:t>
            </w:r>
          </w:p>
          <w:p w:rsidR="004924DC" w:rsidRPr="00563EB7" w:rsidRDefault="004924DC" w:rsidP="004924DC">
            <w:pPr>
              <w:rPr>
                <w:rFonts w:ascii="Arial" w:hAnsi="Arial" w:cs="Arial"/>
                <w:sz w:val="20"/>
                <w:szCs w:val="20"/>
              </w:rPr>
            </w:pPr>
            <w:r w:rsidRPr="00563EB7">
              <w:rPr>
                <w:rFonts w:ascii="Arial" w:hAnsi="Arial" w:cs="Arial"/>
                <w:sz w:val="20"/>
                <w:szCs w:val="20"/>
              </w:rPr>
              <w:t>African-American, 26.12</w:t>
            </w:r>
          </w:p>
          <w:p w:rsidR="004924DC" w:rsidRPr="00563EB7" w:rsidRDefault="004924DC" w:rsidP="004924DC">
            <w:pPr>
              <w:rPr>
                <w:rFonts w:ascii="Arial" w:hAnsi="Arial" w:cs="Arial"/>
                <w:sz w:val="20"/>
                <w:szCs w:val="20"/>
              </w:rPr>
            </w:pPr>
            <w:r w:rsidRPr="00563EB7">
              <w:rPr>
                <w:rFonts w:ascii="Arial" w:hAnsi="Arial" w:cs="Arial"/>
                <w:sz w:val="20"/>
                <w:szCs w:val="20"/>
              </w:rPr>
              <w:t>Caucasian, 13.62</w:t>
            </w:r>
          </w:p>
          <w:p w:rsidR="004924DC" w:rsidRPr="00563EB7" w:rsidRDefault="004924DC" w:rsidP="004924DC">
            <w:pPr>
              <w:rPr>
                <w:rFonts w:ascii="Arial" w:hAnsi="Arial" w:cs="Arial"/>
                <w:sz w:val="20"/>
                <w:szCs w:val="20"/>
              </w:rPr>
            </w:pPr>
            <w:r w:rsidRPr="00563EB7">
              <w:rPr>
                <w:rFonts w:ascii="Arial" w:hAnsi="Arial" w:cs="Arial"/>
                <w:sz w:val="20"/>
                <w:szCs w:val="20"/>
              </w:rPr>
              <w:t>Other, 2.68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lastRenderedPageBreak/>
              <w:t>Bolzenius</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26ej3f49be","properties":{"formattedCitation":"[16]","plainCitation":"[16]"},"citationItems":[{"id":5050,"uris":["http://zotero.org/users/1562642/items/QDFTHF7F"],"uri":["http://zotero.org/users/1562642/items/QDFTHF7F"],"itemData":{"id":5050,"type":"article-journal","title":"Cognitive and self-reported psychological outcomes of blast-induced mild traumatic brain injury in veterans: a preliminary study","container-title":"Applied Neuropsychology: Adult","page":"79-87","volume":"22","issue":"2","source":"EBSCOhost","abstract":"The increased use of explosives in combat has resulted in a large number of returning veterans suffering from blast-related mild traumatic brain injury (mTBI) and self-reported complications. It remains unclear whether this increase in self-reported difficulties is unique to the blast mechanism or stressful preinjury environment and whether cognitive-functioning deficits correspond with these difficulties in the postacute phase. This study examined the relationship between cognitive performance and self-reported psychological and somatic symptoms of blast-related mTBI compared with civilian mTBI, independent of comorbid posttraumatic stress disorder (PTSD) symptoms. Twelve veterans with blast-related mTBI were compared to 18 individuals with civilian mTBI on cognitive tests and self-report questionnaires. Univariate analyses failed to reveal differences on any individual cognitive test. Further, veterans reported more psychological and somatic complaints. These self-reported difficulties were not significantly correlated with neuropsychological performance. Overall, preliminary results suggest that in the postacute phase, subjective complaints related to blast-related mTBI do not covary with objective cognitive performance. Additionally, cognitive outcomes from blast-related mTBI were similar to those of civilian forms of mTBI. Future studies should identify the cognitive and self-reported sequelae of blast-related mTBI independent of comorbid PTSD in a larger sample of veterans.","DOI":"10.1080/23279095.2013.845823","ISSN":"09084282","shortTitle":"Cognitive and Self-Reported Psychological Outcomes of Blast-Induced Mild Traumatic Brain Injury in Veterans","journalAbbreviation":"Applied Neuropsychology: Adult","author":[{"family":"Bolzenius","given":"Jacob D."},{"family":"Roskos","given":"P. Tyler"},{"family":"Salminen","given":"Lauren E."},{"family":"Paul","given":"Robert H."},{"family":"Bucholz","given":"Richard D."}],"issued":{"date-parts":[["2015",4,3]]}}}],"schema":"https://github.com/citation-style-language/schema/raw/master/csl-citation.json"}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[16]</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93.33</w:t>
            </w:r>
          </w:p>
          <w:p w:rsidR="004924DC" w:rsidRPr="00563EB7" w:rsidRDefault="004924DC" w:rsidP="004924DC">
            <w:pPr>
              <w:rPr>
                <w:rFonts w:ascii="Arial" w:hAnsi="Arial" w:cs="Arial"/>
                <w:sz w:val="20"/>
                <w:szCs w:val="20"/>
              </w:rPr>
            </w:pPr>
            <w:r w:rsidRPr="00563EB7">
              <w:rPr>
                <w:rFonts w:ascii="Arial" w:hAnsi="Arial" w:cs="Arial"/>
                <w:sz w:val="20"/>
                <w:szCs w:val="20"/>
              </w:rPr>
              <w:t>African-American, 6.67</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Brooks</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p64gv04t4","properties":{"formattedCitation":"[17]","plainCitation":"[17]"},"citationItems":[{"id":5361,"uris":["http://zotero.org/users/1562642/items/KMFFBKRW"],"uri":["http://zotero.org/users/1562642/items/KMFFBKRW"],"itemData":{"id":5361,"type":"article-journal","title":"Cognition in the emergency department as a predictor of recovery after pediatric mild traumatic brain injury","container-title":"Journal of the International Neuropsychological Society","page":"379-387","volume":"22","issue":"4","source":"EBSCOhost","archive_location":"2016-03688-001","abstract":"Abstract Cognitive abilities can be acutely disrupted in children and adolescents who sustain a mild traumatic brain injury (mTBI), with the potential that these disruptions may be predictive of recovery. The objective of this study was to determine if cognitive abilities in the emergency department (ED) can differentiate and predict poor symptom recovery following a pediatric mTBI. Participants included 77 male and female youth with a mTBI (mean age=13.6; SD=2.6). All participants completed computerized cognitive testing (four subtests from the CNS Vital Signs) when they presented to the ED. Symptom measurement occurred in the ED (for pre-injury), at 7–10 days, 1 month, 2 months, and 3 months post-mTBI using the post-concussion symptom inventory (PCSI). Recovery was determined using reliable change scores for symptom ratings from 28 orthopedic injury controls (mean age=13.9 years; SD=2.1). Significantly worse Reaction Time scores (i.e., rapid information processing) in the ED were found in those who remained symptomatic at 1 month. Performances on the Reaction Time and Cognitive Flexibility domain scores were predictive of symptom outcome at 1 month for youth (above and beyond sex and baseline symptom burden). Youth with low scores on Reaction Time and/or Cognitive Flexibility were nearly 15 times (95%CI=1.8–323.5) more likely to remain symptomatic at 1 month post-mTBI. No significant group differences were found at 7–10 days, 2 months, or 3 months post-injury. Rapid computerized cognitive testing in the ED following a mTBI may help clinicians predict which youth may or may not remain symptomatic at follow-up. (JINS, 2016, 21, 1–9) (PsycINFO Database Record (c) 2016 APA, all rights reserved). (journal abstract)","DOI":"10.1017/S1355617715001368","ISSN":"1355-6177","journalAbbreviation":"Journal of the International Neuropsychological Society","author":[{"family":"Brooks","given":"Brian L."},{"family":"Daya","given":"Hussain"},{"family":"Khan","given":"Samna"},{"family":"Carlson","given":"Helen L."},{"family":"Mikrogianakis","given":"Angelo"},{"family":"Barlow","given":"Karen M."}],"issued":{"date-parts":[["2016"]]}}}],"schema":"https://github.com/citation-style-language/schema/raw/master/csl-citation.json"}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[17]</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2016</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105</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87.62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Brooks</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sh9s113tu","properties":{"formattedCitation":"[18]","plainCitation":"[18]"},"citationItems":[{"id":5508,"uris":["http://zotero.org/users/1562642/items/CHWZNBNI"],"uri":["http://zotero.org/users/1562642/items/CHWZNBNI"],"itemData":{"id":5508,"type":"article-journal","title":"Neurocognition in the emergency department after a mild traumatic brain injury in youth","container-title":"Journal of Neurotrauma","page":"1744-1749","volume":"31","issue":"20","source":"EBSCOhost","archive_location":"2014-42466-008","abstract":"The early cognitive effects from a mild traumatic brain injury (mTBI) are poorly understood in youth. The aim of this study was to examine acute neurocognitive functioning in children and adolescents who presented to the emergency department (ED) after an mTBI. Youth 8–17 years of age with an mTBI (n = 77; mean age, 13.6 years; 95% confidence interval [CI], 13.0–14.2) and an orthopedic injury control (OIC) group (n = 28; mean age, 13.9 years; 95% CI, 13.1–14.7) underwent a very brief computerized neurocognitive assessment (four subtests from CNS Vital Signs) in a pediatric trauma hospital ED. The mTBI and OIC groups were not significantly different on age, gender, handedness, computer familiarity, race, median family income, pain rating scales, or time from injury to assessment. There were no significant differences between the mTBI and OIC groups for accuracy on immediate memory, delayed memory, and measures of attention and executive functioning. However, the mTBI group performed significantly worse than the OIC on nearly all measures of psychomotor speed and reaction time. Further, cognitive functioning appears to worsen as more time passes since the mTBI. Neurocognitive deficits are detectable in youth with an mTBI who present to the ED, despite having a Glasgow Coma Scale score of 15/15 and normal neuroimaging (or their presentation does not warrant neuroimaging). Their profile appears to include preserved accuracy on cognitive measures, but at the expense of slower psychomotor speed and longer reaction time. (PsycINFO Database Record (c) 2015 APA, all rights reserved). (journal abstract)","DOI":"10.1089/neu.2014.3356","ISSN":"0897-7151","journalAbbreviation":"Journal of Neurotrauma","author":[{"family":"Brooks","given":"Brian L."},{"family":"Khan","given":"Samna"},{"family":"Daya","given":"Hussain"},{"family":"Mikrogianakis","given":"Angelo"},{"family":"Barlow","given":"Karen M."}],"issued":{"date-parts":[["2014",10,15]]}}}],"schema":"https://github.com/citation-style-language/schema/raw/master/csl-citation.json"}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[18]</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105</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87.62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Broshek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vp2e908t1","properties":{"formattedCitation":"[19]","plainCitation":"[19]"},"citationItems":[{"id":1894,"uris":["http://zotero.org/users/1562642/items/KCJKXVZC"],"uri":["http://zotero.org/users/1562642/items/KCJKXVZC"],"itemData":{"id":1894,"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[19]</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131</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68.7</w:t>
            </w:r>
          </w:p>
          <w:p w:rsidR="004924DC" w:rsidRPr="00563EB7" w:rsidRDefault="004924DC" w:rsidP="004924DC">
            <w:pPr>
              <w:rPr>
                <w:rFonts w:ascii="Arial" w:hAnsi="Arial" w:cs="Arial"/>
                <w:sz w:val="20"/>
                <w:szCs w:val="20"/>
              </w:rPr>
            </w:pPr>
            <w:r w:rsidRPr="00563EB7">
              <w:rPr>
                <w:rFonts w:ascii="Arial" w:hAnsi="Arial" w:cs="Arial"/>
                <w:sz w:val="20"/>
                <w:szCs w:val="20"/>
              </w:rPr>
              <w:t>African-American, 22.9</w:t>
            </w:r>
          </w:p>
          <w:p w:rsidR="004924DC" w:rsidRPr="00563EB7" w:rsidRDefault="004924DC" w:rsidP="004924DC">
            <w:pPr>
              <w:rPr>
                <w:rFonts w:ascii="Arial" w:hAnsi="Arial" w:cs="Arial"/>
                <w:sz w:val="20"/>
                <w:szCs w:val="20"/>
              </w:rPr>
            </w:pPr>
            <w:r w:rsidRPr="00563EB7">
              <w:rPr>
                <w:rFonts w:ascii="Arial" w:hAnsi="Arial" w:cs="Arial"/>
                <w:sz w:val="20"/>
                <w:szCs w:val="20"/>
              </w:rPr>
              <w:t>Other, 7.63</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Clark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k8vjm25lj","properties":{"formattedCitation":"[20]","plainCitation":"[20]"},"citationItems":[{"id":5303,"uris":["http://zotero.org/users/1562642/items/7MQDSZ6K"],"uri":["http://zotero.org/users/1562642/items/7MQDSZ6K"],"itemData":{"id":5303,"type":"article-journal","title":"White matter associations with performance validity testing in veterans with mild traumatic brain injury: the utility of biomarkers in complicated assessment","container-title":"The Journal of Head Trauma Rehabilitation","page":"346-359","volume":"31","issue":"5","source":"EBSCOhost","archive_location":"26360002","abstract":"Objective: Failure on performance validity tests (PVTs) is common in Veterans with histories of mild traumatic brain injury (mTBI), leading to questionable validity of clinical presentations.; Participants: Using diffusion tensor imaging, we investigated white matter (WM) integrity and cognition in 79 Veterans with history of mTBI who passed PVTs (n = 43; traumatic brain injury [TBI]-passed), history of mTBI who failed at least 1 PVT (n = 13; TBI-failed), and military controls (n = 23; MCs) with no history of TBI.; Results: The TBI-failed group demonstrated significantly lower cognitive scores relative to MCs and the TBI-passed group; however, no such differences were observed between MCs and the TBI-passed group. On a global measure of WM integrity (ie, WM burden), the TBI-failed group showed more overall WM abnormalities than the other groups. However, no differences were observed between the MCs and TBI-passed group on WM burden. Interestingly, regional WM analyses revealed abnormalities in the anterior internal capsule and cingulum of both TBI subgroups relative to MCs. Moreover, compared with the TBI-passed group, the TBI-failed group demonstrated significantly decreased WM integrity in the corpus callosum.; Conclusions: Findings revealed that, within our sample, WM abnormalities are evident in those who fail PVTs. This study adds to the burgeoning PVT literature by suggesting that poor PVT performance does not negate the possibility of underlying WM abnormalities in military personnel with history of mTBI.;","DOI":"10.1097/HTR.0000000000000183.","ISSN":"1550-509X","shortTitle":"White Matter Associations With Performance Validity Testing in Veterans With Mild Traumatic Brain Injury","author":[{"family":"Clark","given":"Alexandra L"},{"family":"Sorg","given":"Scott F"},{"family":"Schiehser","given":"Dawn M"},{"family":"Bigler","given":"Erin D"},{"family":"Bondi","given":"Mark W"},{"family":"Jacobson","given":"Mark W"},{"family":"Jak","given":"Amy J"},{"family":"Delano-Wood","given":"Lisa"}],"issued":{"date-parts":[["2016"]]}}}],"schema":"https://github.com/citation-style-language/schema/raw/master/csl-citation.json"}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[20]</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2016</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79</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56.96</w:t>
            </w:r>
          </w:p>
          <w:p w:rsidR="004924DC" w:rsidRPr="00563EB7" w:rsidRDefault="004924DC" w:rsidP="004924DC">
            <w:pPr>
              <w:rPr>
                <w:rFonts w:ascii="Arial" w:hAnsi="Arial" w:cs="Arial"/>
                <w:sz w:val="20"/>
                <w:szCs w:val="20"/>
              </w:rPr>
            </w:pPr>
            <w:r w:rsidRPr="00563EB7">
              <w:rPr>
                <w:rFonts w:ascii="Arial" w:hAnsi="Arial" w:cs="Arial"/>
                <w:sz w:val="20"/>
                <w:szCs w:val="20"/>
              </w:rPr>
              <w:t>Hispanic, 21.52</w:t>
            </w:r>
          </w:p>
          <w:p w:rsidR="004924DC" w:rsidRPr="00563EB7" w:rsidRDefault="004924DC" w:rsidP="004924DC">
            <w:pPr>
              <w:rPr>
                <w:rFonts w:ascii="Arial" w:hAnsi="Arial" w:cs="Arial"/>
                <w:sz w:val="20"/>
                <w:szCs w:val="20"/>
              </w:rPr>
            </w:pPr>
            <w:r w:rsidRPr="00563EB7">
              <w:rPr>
                <w:rFonts w:ascii="Arial" w:hAnsi="Arial" w:cs="Arial"/>
                <w:sz w:val="20"/>
                <w:szCs w:val="20"/>
              </w:rPr>
              <w:t>African-American, 7.59</w:t>
            </w:r>
          </w:p>
          <w:p w:rsidR="004924DC" w:rsidRPr="00563EB7" w:rsidRDefault="004924DC" w:rsidP="004924DC">
            <w:pPr>
              <w:rPr>
                <w:rFonts w:ascii="Arial" w:hAnsi="Arial" w:cs="Arial"/>
                <w:sz w:val="20"/>
                <w:szCs w:val="20"/>
              </w:rPr>
            </w:pPr>
            <w:r w:rsidRPr="00563EB7">
              <w:rPr>
                <w:rFonts w:ascii="Arial" w:hAnsi="Arial" w:cs="Arial"/>
                <w:sz w:val="20"/>
                <w:szCs w:val="20"/>
              </w:rPr>
              <w:t>Other, 7.59</w:t>
            </w:r>
          </w:p>
          <w:p w:rsidR="004924DC" w:rsidRPr="00563EB7" w:rsidRDefault="004924DC" w:rsidP="004924DC">
            <w:pPr>
              <w:rPr>
                <w:rFonts w:ascii="Arial" w:hAnsi="Arial" w:cs="Arial"/>
                <w:sz w:val="20"/>
                <w:szCs w:val="20"/>
              </w:rPr>
            </w:pPr>
            <w:r w:rsidRPr="00563EB7">
              <w:rPr>
                <w:rFonts w:ascii="Arial" w:hAnsi="Arial" w:cs="Arial"/>
                <w:sz w:val="20"/>
                <w:szCs w:val="20"/>
              </w:rPr>
              <w:t>Asian, 6.33</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Classen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27t9s9puhk","properties":{"formattedCitation":"[21]","plainCitation":"[21]"},"citationItems":[{"id":5065,"uris":["http://zotero.org/users/1562642/items/P6W94589"],"uri":["http://zotero.org/users/1562642/items/P6W94589"],"itemData":{"id":5065,"type":"article-journal","title":"Simulated driving performance of combat veterans with mild traumatic brain injury and posttraumatic stress disorder: A pilot study","container-title":"American Journal of Occupational Therapy","page":"41-427","volume":"65","issue":"4","source":"EBSCOhost","archive_location":"2011-14628-008","abstract":"Objective: We determined differences in driving errors between combat veterans with mild traumatic brain injury and posttraumatic stress disorder and healthy control participants. Method: We compared 18 post deployed combat veterans with 20 control participants on driving errors in a driving simulator. Results: Combat veterans were more likely to be male; were younger; and had more racial diversity, less formal education, and lower cognitive scores than control participants. Control participants made more signaling errors (t [19] = −2.138, p = .046, SE = 0.395), but combat veterans made more over speeding (t [17.3] = 4.095, p = .001, SE = 0.708) and adjustment-to-stimuli (t [17] = 2.380, p = .029, SE = 0.140) errors. Young age was related to over speeding. Conclusion: Combat veterans made more critical driving errors than did control participants. Such errors made on the road may lead to crashes or injuries. Although limited in generalizability, these findings provide early support for developing safe driving interventions for combat veterans. (PsycINFO Database Record (c) 2012 APA, all rights reserved). (journal abstract)","DOI":"10.5014/ajot.2011.000893","ISSN":"0272-9490","shortTitle":"Simulated driving performance of combat veterans with mild traumatic brain injury and posttraumatic stress disorder","journalAbbreviation":"American Journal of Occupational Therapy","author":[{"family":"Classen","given":"Sherrilene"},{"family":"Levy","given":"Charles"},{"family":"Meyer","given":"Dustin L."},{"family":"Bewernitz","given":"Megan"},{"family":"Lanford","given":"Desiree N."},{"family":"Mann","given":"William C."}],"issued":{"date-parts":[["2011",7]]}}}],"schema":"https://github.com/citation-style-language/schema/raw/master/csl-citation.json"}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[21]</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2011</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38</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68.42</w:t>
            </w:r>
          </w:p>
          <w:p w:rsidR="004924DC" w:rsidRPr="00563EB7" w:rsidRDefault="004924DC" w:rsidP="004924DC">
            <w:pPr>
              <w:rPr>
                <w:rFonts w:ascii="Arial" w:hAnsi="Arial" w:cs="Arial"/>
                <w:sz w:val="20"/>
                <w:szCs w:val="20"/>
              </w:rPr>
            </w:pPr>
            <w:r w:rsidRPr="00563EB7">
              <w:rPr>
                <w:rFonts w:ascii="Arial" w:hAnsi="Arial" w:cs="Arial"/>
                <w:sz w:val="20"/>
                <w:szCs w:val="20"/>
              </w:rPr>
              <w:t>Other, 28.95</w:t>
            </w:r>
          </w:p>
          <w:p w:rsidR="004924DC" w:rsidRPr="00563EB7" w:rsidRDefault="004924DC" w:rsidP="004924DC">
            <w:pPr>
              <w:rPr>
                <w:rFonts w:ascii="Arial" w:hAnsi="Arial" w:cs="Arial"/>
                <w:sz w:val="20"/>
                <w:szCs w:val="20"/>
              </w:rPr>
            </w:pPr>
            <w:r w:rsidRPr="00563EB7">
              <w:rPr>
                <w:rFonts w:ascii="Arial" w:hAnsi="Arial" w:cs="Arial"/>
                <w:sz w:val="20"/>
                <w:szCs w:val="20"/>
              </w:rPr>
              <w:t>Missing, 2.63</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Cole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136u7dtdfm","properties":{"formattedCitation":"[22]","plainCitation":"[22]"},"citationItems":[{"id":5514,"uris":["http://zotero.org/users/1562642/items/FD4U3B99"],"uri":["http://zotero.org/users/1562642/items/FD4U3B99"],"itemData":{"id":5514,"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[22]</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419</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60.14</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17.42</w:t>
            </w:r>
          </w:p>
          <w:p w:rsidR="004924DC" w:rsidRPr="00563EB7" w:rsidRDefault="004924DC" w:rsidP="004924DC">
            <w:pPr>
              <w:rPr>
                <w:rFonts w:ascii="Arial" w:hAnsi="Arial" w:cs="Arial"/>
                <w:sz w:val="20"/>
                <w:szCs w:val="20"/>
              </w:rPr>
            </w:pPr>
            <w:r w:rsidRPr="00563EB7">
              <w:rPr>
                <w:rFonts w:ascii="Arial" w:hAnsi="Arial" w:cs="Arial"/>
                <w:sz w:val="20"/>
                <w:szCs w:val="20"/>
              </w:rPr>
              <w:t>Latino, 12.89</w:t>
            </w:r>
          </w:p>
          <w:p w:rsidR="004924DC" w:rsidRPr="00563EB7" w:rsidRDefault="004924DC" w:rsidP="004924DC">
            <w:pPr>
              <w:rPr>
                <w:rFonts w:ascii="Arial" w:hAnsi="Arial" w:cs="Arial"/>
                <w:sz w:val="20"/>
                <w:szCs w:val="20"/>
              </w:rPr>
            </w:pPr>
            <w:r w:rsidRPr="00563EB7">
              <w:rPr>
                <w:rFonts w:ascii="Arial" w:hAnsi="Arial" w:cs="Arial"/>
                <w:sz w:val="20"/>
                <w:szCs w:val="20"/>
              </w:rPr>
              <w:t>Other, 6.44</w:t>
            </w:r>
          </w:p>
          <w:p w:rsidR="004924DC" w:rsidRPr="00563EB7" w:rsidRDefault="004924DC" w:rsidP="004924DC">
            <w:pPr>
              <w:rPr>
                <w:rFonts w:ascii="Arial" w:hAnsi="Arial" w:cs="Arial"/>
                <w:sz w:val="20"/>
                <w:szCs w:val="20"/>
              </w:rPr>
            </w:pPr>
            <w:r w:rsidRPr="00563EB7">
              <w:rPr>
                <w:rFonts w:ascii="Arial" w:hAnsi="Arial" w:cs="Arial"/>
                <w:sz w:val="20"/>
                <w:szCs w:val="20"/>
              </w:rPr>
              <w:t>Asian, 2.15</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Cole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10p9bdc7ro","properties":{"formattedCitation":"[23]","plainCitation":"[23]"},"citationItems":[{"id":4630,"uris":["http://zotero.org/users/1562642/items/KGNSSCNI"],"uri":["http://zotero.org/users/1562642/items/KGNSSCNI"],"itemData":{"id":4630,"type":"article-journal","title":"Simultaneous treatment of neurocognitive and psychiatric symptoms in veterans with post-traumatic stress disorder and history of mild traumatic brain injury: A pilot study of mindfulness-based stress reduction","container-title":"Military Medicine","page":"956-963","volume":"180","issue":"9","source":"EBSCOhost","archive_location":"2015-57181-002","abstract":"Treating patient populations with significant psychiatric and neurocognitive symptomatology can present a unique clinical dilemma: progress in psychotherapy can be significantly fettered by cognitive deficits, whereas neurocognitive rehabilitation efforts can be ineffective because of psychiatric overlay. Application of mindfulness-based interventions to address either cognitive or psychiatric symptoms in isolation appears efficacious in many contexts; however, it remains unclear whether this type of intervention might help address simultaneous neurocognitive and psychiatric symptomatology. In a pre-post mixed methods design pilot study, nine Veterans with post-traumatic stress disorder (PTSD) and a history of mild traumatic brain injury with chronic cognitive complaints participated in Mindfulness- Based Stress Reduction (MBSR). Clinical interview, questionnaires, and attention and PTSD measures were administered immediately before, immediately after, and 3 months after MBSR completion. Qualitative and quantitative findings suggest high levels of safety, feasibility, and acceptability. Measurement of attention revealed significant improvement immediately following MBSR (p &lt; 0.05, d = 0.57) and largely sustained improvement 3 months after completion of MBSR (p &lt; 0.10, d = 0.48). Significant reduction in PTSD symptoms was found immediately after MBSR (p &lt; 0.05, d = −1.56), and was sustained 3 months following MBSR completion (p &lt; 0.05, d = −0.93). These results warrant a randomized controlled trial follow-up. Potential mechanisms for the broad effects observed will be explored. (PsycINFO Database Record (c) 2016 APA, all rights reserved). (journal abstract)","DOI":"10.7205/MILMED-D-14-00581","ISSN":"0026-4075","shortTitle":"Simultaneous treatment of neurocognitive and psychiatric symptoms in veterans with post-traumatic stress disorder and history of mild traumatic brain injury","journalAbbreviation":"Military Medicine","author":[{"family":"Cole","given":"Michael A."},{"family":"Muir","given":"James J."},{"family":"Gans","given":"Jennifer J."},{"family":"Shin","given":"Lisa M."},{"family":"D’Esposito","given":"Mark"},{"family":"Harel","given":"Brian T."},{"family":"Schembri","given":"Adrian"}],"issued":{"date-parts":[["2015",9]]}}}],"schema":"https://github.com/citation-style-language/schema/raw/master/csl-citation.json"}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[23]</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9</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African-American, 44.44</w:t>
            </w:r>
          </w:p>
          <w:p w:rsidR="004924DC" w:rsidRPr="00563EB7" w:rsidRDefault="004924DC" w:rsidP="004924DC">
            <w:pPr>
              <w:rPr>
                <w:rFonts w:ascii="Arial" w:hAnsi="Arial" w:cs="Arial"/>
                <w:sz w:val="20"/>
                <w:szCs w:val="20"/>
              </w:rPr>
            </w:pPr>
            <w:r w:rsidRPr="00563EB7">
              <w:rPr>
                <w:rFonts w:ascii="Arial" w:hAnsi="Arial" w:cs="Arial"/>
                <w:sz w:val="20"/>
                <w:szCs w:val="20"/>
              </w:rPr>
              <w:t>White (non-</w:t>
            </w:r>
            <w:r>
              <w:rPr>
                <w:rFonts w:ascii="Arial" w:hAnsi="Arial" w:cs="Arial"/>
                <w:sz w:val="20"/>
                <w:szCs w:val="20"/>
              </w:rPr>
              <w:t>Hispanic</w:t>
            </w:r>
            <w:r w:rsidRPr="00563EB7">
              <w:rPr>
                <w:rFonts w:ascii="Arial" w:hAnsi="Arial" w:cs="Arial"/>
                <w:sz w:val="20"/>
                <w:szCs w:val="20"/>
              </w:rPr>
              <w:t>), 33.33</w:t>
            </w:r>
          </w:p>
          <w:p w:rsidR="004924DC" w:rsidRPr="00563EB7" w:rsidRDefault="004924DC" w:rsidP="004924DC">
            <w:pPr>
              <w:rPr>
                <w:rFonts w:ascii="Arial" w:hAnsi="Arial" w:cs="Arial"/>
                <w:sz w:val="20"/>
                <w:szCs w:val="20"/>
              </w:rPr>
            </w:pPr>
            <w:r w:rsidRPr="00563EB7">
              <w:rPr>
                <w:rFonts w:ascii="Arial" w:hAnsi="Arial" w:cs="Arial"/>
                <w:sz w:val="20"/>
                <w:szCs w:val="20"/>
              </w:rPr>
              <w:t>Hispanic or Latino, 22.22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Collins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k8jqov22b","properties":{"formattedCitation":"[24]","plainCitation":"[24]"},"citationItems":[{"id":4635,"uris":["http://zotero.org/users/1562642/items/IKIAKIFT"],"uri":["http://zotero.org/users/1562642/items/IKIAKIFT"],"itemData":{"id":4635,"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[24]</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1999</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393</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European American, 48.09</w:t>
            </w:r>
          </w:p>
          <w:p w:rsidR="004924DC" w:rsidRPr="00563EB7" w:rsidRDefault="004924DC" w:rsidP="004924DC">
            <w:pPr>
              <w:rPr>
                <w:rFonts w:ascii="Arial" w:hAnsi="Arial" w:cs="Arial"/>
                <w:sz w:val="20"/>
                <w:szCs w:val="20"/>
              </w:rPr>
            </w:pPr>
            <w:r w:rsidRPr="00563EB7">
              <w:rPr>
                <w:rFonts w:ascii="Arial" w:hAnsi="Arial" w:cs="Arial"/>
                <w:sz w:val="20"/>
                <w:szCs w:val="20"/>
              </w:rPr>
              <w:t>African-American, 46.06</w:t>
            </w:r>
          </w:p>
          <w:p w:rsidR="004924DC" w:rsidRPr="00563EB7" w:rsidRDefault="004924DC" w:rsidP="004924DC">
            <w:pPr>
              <w:rPr>
                <w:rFonts w:ascii="Arial" w:hAnsi="Arial" w:cs="Arial"/>
                <w:sz w:val="20"/>
                <w:szCs w:val="20"/>
              </w:rPr>
            </w:pPr>
            <w:r w:rsidRPr="00563EB7">
              <w:rPr>
                <w:rFonts w:ascii="Arial" w:hAnsi="Arial" w:cs="Arial"/>
                <w:sz w:val="20"/>
                <w:szCs w:val="20"/>
              </w:rPr>
              <w:t>Polynesian American, 4.07</w:t>
            </w:r>
          </w:p>
          <w:p w:rsidR="004924DC" w:rsidRPr="00563EB7" w:rsidRDefault="004924DC" w:rsidP="004924DC">
            <w:pPr>
              <w:rPr>
                <w:rFonts w:ascii="Arial" w:hAnsi="Arial" w:cs="Arial"/>
                <w:sz w:val="20"/>
                <w:szCs w:val="20"/>
              </w:rPr>
            </w:pPr>
            <w:r w:rsidRPr="00563EB7">
              <w:rPr>
                <w:rFonts w:ascii="Arial" w:hAnsi="Arial" w:cs="Arial"/>
                <w:sz w:val="20"/>
                <w:szCs w:val="20"/>
              </w:rPr>
              <w:t>Asian American, 1.02</w:t>
            </w:r>
          </w:p>
          <w:p w:rsidR="004924DC" w:rsidRPr="00563EB7" w:rsidRDefault="004924DC" w:rsidP="004924DC">
            <w:pPr>
              <w:rPr>
                <w:rFonts w:ascii="Arial" w:hAnsi="Arial" w:cs="Arial"/>
                <w:sz w:val="20"/>
                <w:szCs w:val="20"/>
              </w:rPr>
            </w:pPr>
            <w:r w:rsidRPr="00563EB7">
              <w:rPr>
                <w:rFonts w:ascii="Arial" w:hAnsi="Arial" w:cs="Arial"/>
                <w:sz w:val="20"/>
                <w:szCs w:val="20"/>
              </w:rPr>
              <w:t>Hispanic American, 1.02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Combs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pq1qsmvrn","properties":{"formattedCitation":"[25]","plainCitation":"[25]"},"citationItems":[{"id":5426,"uris":["http://zotero.org/users/1562642/items/HVBCD3XG"],"uri":["http://zotero.org/users/1562642/items/HVBCD3XG"],"itemData":{"id":5426,"type":"article-journal","title":"The effects of mild traumatic brain injury, post-traumatic stress disorder, and combined mild traumatic brain injury/post-traumatic stress disorder on returning veterans","container-title":"Journal of Neurotrauma","page":"956-966","volume":"32","issue":"13","source":"EBSCOhost","archive_location":"2015-28584-004","abstract":"United States veterans of the Iraqi (Operation Iraqi Freedom [OIF]) and Afghanistan (Operation Enduring Freedom [OEF]) conflicts have frequently returned from deployment after sustaining mild traumatic brain injury (mTBI) and enduring stressful events resulting in post-traumatic stress disorder (PTSD). A large number of returning service members have been diagnosed with both a history of mTBI and current PTSD. Substantial literature exists on the neuropsychological factors associated with mTBI and PTSD occurring separately; far less research has explored the combined effects of PTSD and mTBI. The current study employed neuropsychological and psychological measures in a sample of 251 OIF/ OEF veterans to determine whether participants with a history of mTBI and current PTSD (mTBI + PTSD) have poorer cognitive and psychological outcomes than participants with mTBI only (mTBI-o), PTSD only (PTSD-o), or veteran controls (VC), when groups are comparable on intelligence quotient, education, and age. The mTBI + PTSD group performed more poorly than VC, mTBI-o, and PTSD-o groups on several neuropsychological measures. Effect size comparisons suggest small deleterious effects for mTBI-o on measures of processing speed and visual attention and small effects for PTSD-o on measures of verbal memory, with moderate effects for mTBI + PTSD on the same variables. Additionally, the mTBI + PTSD group was significantly more psychologically distressed than the PTSD-o group, and PTSD-o group was more distressed than VC and mTBI-o groups. These findings suggest that veterans with mTBI + PTSD perform significantly lower on neuropsychological and psychiatric measures than veterans with mTBI-o or PTSD-o. The results also raise the possibility of mild but persisting cognitive changes following mTBI sustained during deployment. (PsycINFO Database Record (c) 2015 APA, all rights reserved). (journal abstract)","DOI":"10.1089/neu.2014.3585","ISSN":"0897-7151","journalAbbreviation":"Journal of Neurotrauma","author":[{"family":"Combs","given":"Hannah L."},{"family":"Berry","given":"David T. R."},{"family":"Pape","given":"Theresa"},{"family":"Babcock-Parziale","given":"Judith"},{"family":"Smith","given":"Bridget"},{"family":"Schleenbaker","given":"Randal"},{"family":"Shandera-Ochsner","given":"Anne"},{"family":"Harp","given":"Jordan P."},{"family":"High","given":"Walter M. Jr."}],"issued":{"date-parts":[["2015",7,1]]}}}],"schema":"https://github.com/citation-style-language/schema/raw/master/csl-citation.json"}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[25]</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251</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Non-Hispanic, 75.7</w:t>
            </w:r>
          </w:p>
          <w:p w:rsidR="004924DC" w:rsidRPr="00563EB7" w:rsidRDefault="004924DC" w:rsidP="004924DC">
            <w:pPr>
              <w:rPr>
                <w:rFonts w:ascii="Arial" w:hAnsi="Arial" w:cs="Arial"/>
                <w:sz w:val="20"/>
                <w:szCs w:val="20"/>
              </w:rPr>
            </w:pPr>
            <w:r w:rsidRPr="00563EB7">
              <w:rPr>
                <w:rFonts w:ascii="Arial" w:hAnsi="Arial" w:cs="Arial"/>
                <w:sz w:val="20"/>
                <w:szCs w:val="20"/>
              </w:rPr>
              <w:t>Hispanic, 17.13</w:t>
            </w:r>
          </w:p>
          <w:p w:rsidR="004924DC" w:rsidRPr="00563EB7" w:rsidRDefault="004924DC" w:rsidP="004924DC">
            <w:pPr>
              <w:rPr>
                <w:rFonts w:ascii="Arial" w:hAnsi="Arial" w:cs="Arial"/>
                <w:sz w:val="20"/>
                <w:szCs w:val="20"/>
              </w:rPr>
            </w:pPr>
          </w:p>
          <w:p w:rsidR="004924DC" w:rsidRPr="00563EB7" w:rsidRDefault="004924DC" w:rsidP="004924DC">
            <w:pPr>
              <w:rPr>
                <w:rFonts w:ascii="Arial" w:hAnsi="Arial" w:cs="Arial"/>
                <w:sz w:val="20"/>
                <w:szCs w:val="20"/>
              </w:rPr>
            </w:pPr>
            <w:r w:rsidRPr="00563EB7">
              <w:rPr>
                <w:rFonts w:ascii="Arial" w:hAnsi="Arial" w:cs="Arial"/>
                <w:sz w:val="20"/>
                <w:szCs w:val="20"/>
              </w:rPr>
              <w:t>Caucasian, 43.83</w:t>
            </w:r>
          </w:p>
          <w:p w:rsidR="004924DC" w:rsidRPr="00563EB7" w:rsidRDefault="004924DC" w:rsidP="004924DC">
            <w:pPr>
              <w:rPr>
                <w:rFonts w:ascii="Arial" w:hAnsi="Arial" w:cs="Arial"/>
                <w:sz w:val="20"/>
                <w:szCs w:val="20"/>
              </w:rPr>
            </w:pPr>
            <w:r w:rsidRPr="00563EB7">
              <w:rPr>
                <w:rFonts w:ascii="Arial" w:hAnsi="Arial" w:cs="Arial"/>
                <w:sz w:val="20"/>
                <w:szCs w:val="20"/>
              </w:rPr>
              <w:t>Other, 14.34</w:t>
            </w:r>
          </w:p>
          <w:p w:rsidR="004924DC" w:rsidRPr="00563EB7" w:rsidRDefault="004924DC" w:rsidP="004924DC">
            <w:pPr>
              <w:rPr>
                <w:rFonts w:ascii="Arial" w:hAnsi="Arial" w:cs="Arial"/>
                <w:sz w:val="20"/>
                <w:szCs w:val="20"/>
              </w:rPr>
            </w:pPr>
            <w:r w:rsidRPr="00563EB7">
              <w:rPr>
                <w:rFonts w:ascii="Arial" w:hAnsi="Arial" w:cs="Arial"/>
                <w:sz w:val="20"/>
                <w:szCs w:val="20"/>
              </w:rPr>
              <w:t>African-American, 9.56</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Coughlin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ndaINhTR","properties":{"formattedCitation":"[26]","plainCitation":"[26]"},"citationItems":[{"id":5068,"uris":["http://zotero.org/users/1562642/items/3E4HB8NZ"],"uri":["http://zotero.org/users/1562642/items/3E4HB8NZ"],"itemData":{"id":5068,"type":"article-journal","title":"Neuroinflammation and brain atrophy in former NFL players: An in vivo multimodal imaging pilot study","container-title":"Neurobiology of Disease","page":"58-65","volume":"74","source":"EBSCOhost","abstract":"There are growing concerns about potential delayed, neuropsychiatric consequences (e.g, cognitive decline, mood or anxiety disorders) of sports-related traumatic brain injury (TBI). Autopsy studies of brains from a limited number of former athletes have described characteristic, pathologic changes of chronic traumatic encephalopathy (CTE) leading to questions about the relationship between these pathologic and the neuropsychiatric disturbances seen in former athletes. Research in this area will depend on in vivo methods that characterize molecular changes in the brain, linking CTE and other sports-related pathologies with delayed emergence of neuropsychiatric symptoms. In this pilot project we studied former National Football League (NFL) players using new neuroimaging techniques and clinical measures of cognitive functioning. We hypothesized that former NFL players would show molecular and structural changes in medial temporal and parietal lobe structures as well as specific cognitive deficits, namely those of verbal learning and memory. We observed a significant increase in binding of [ 11 C]DPA-713 to the translocator protein (TSPO), a marker of brain injury and repair, in several brain regions, such as the supramarginal gyrus and right amygdala, in 9 former NFL players compared to 9 age-matched, healthy controls. We also observed significant atrophy of the right hippocampus. Finally, we report that these same former players had varied performance on a test of verbal learning and memory, suggesting that these molecular and pathologic changes may play a role in cognitive decline. These results suggest that localized brain injury and repair, indicated by increased [ 11 C]DPA-713 binding to TSPO, may be linked to history of NFL play. [ 11 C]DPA-713 PET is a promising new tool that can be used in future study design to examine further the relationship between TSPO expression in brain injury and repair, selective regional brain atrophy, and the potential link to deficits in verbal learning and memory after NFL play.","DOI":"10.1016/j.nbd.2014.10.019","ISSN":"09699961","shortTitle":"Neuroinflammation and brain atrophy in former NFL players","journalAbbreviation":"Neurobiology of Disease","author":[{"family":"Coughlin","given":"Jennifer M."},{"family":"Wang","given":"Yuchuan"},{"family":"Munro","given":"Cynthia A."},{"family":"Ma","given":"Shuangchao"},{"family":"Yue","given":"Chen"},{"family":"Chen","given":"Shaojie"},{"family":"Airan","given":"Raag"},{"family":"Kim","given":"Pearl K."},{"family":"Adams","given":"Ashley V."},{"family":"Garcia","given":"Cinthya"},{"family":"Higgs","given":"Cecilia"},{"family":"Sair","given":"Haris I."},{"family":"Sawa","given":"Akira"},{"family":"Smith","given":"Gwenn"},{"family":"Lyketsos","given":"Constantine G."},{"family":"Caffo","given":"Brian"},{"family":"Kassiou","given":"Michael"},{"family":"Guilarte","given":"Tomas R."},{"family":"Pomper","given":"Martin G."}],"issued":{"date-parts":[["2015",2]]}}}],"schema":"https://github.com/citation-style-language/schema/raw/master/csl-citation.json"}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[26]</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65</w:t>
            </w:r>
          </w:p>
          <w:p w:rsidR="004924DC" w:rsidRPr="00563EB7" w:rsidRDefault="004924DC" w:rsidP="004924DC">
            <w:pPr>
              <w:rPr>
                <w:rFonts w:ascii="Arial" w:hAnsi="Arial" w:cs="Arial"/>
                <w:sz w:val="20"/>
                <w:szCs w:val="20"/>
              </w:rPr>
            </w:pPr>
            <w:r w:rsidRPr="00563EB7">
              <w:rPr>
                <w:rFonts w:ascii="Arial" w:hAnsi="Arial" w:cs="Arial"/>
                <w:sz w:val="20"/>
                <w:szCs w:val="20"/>
              </w:rPr>
              <w:t>African-American, 35</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Daniel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25a8b9st3n","properties":{"formattedCitation":"[27]","plainCitation":"[27]"},"citationItems":[{"id":5522,"uris":["http://zotero.org/users/1562642/items/AXP6GU2Q"],"uri":["http://zotero.org/users/1562642/items/AXP6GU2Q"],"itemData":{"id":5522,"type":"article-journal","title":"Repeated measures of cognitive processing efficiency in adolescent athletes: Implications for monitoring recovery from concussion","container-title":"Neuropsychiatry, Neuropsychology, And Behavioral Neurology","page":"167-169","volume":"12","issue":"3","source":"EBSCOhost","archive_location":"1999-03886-005","abstract":"Determined whether an adolescent athlete, in the absence of concussion, would be expected to show an improvement in cognitive function during the course of a high school football season. 34 healthy male athletes, aged 13–18 yrs, were administered a computerized neuropsychologic test battery before and after the 1997 high school football season. Improvements in processing efficiency were noted for visual scanning and sustained attention (CDS), immediate recall (CDI), and short-term memory (CDD). Older Ss generally performed better on each of these tests, though the difference was significant in only 1 case (postseason CDI, 17–18 yr olds vs 13–14 yr olds). The findings suggest that Automated Neuropsychological Assessment Metrics is sensitive to differences and improvements in cognitive function during a 4-mo interval in adolescence. They also suggest that using \"return to baseline\" cognitive function as the criterion for evidence of recovery from concussion may be insufficient, especially when the baseline measurement was obtained 4 or more months prior to the date of \"full recovery.\" (PsycINFO Database Record (c) 2012 APA, all rights reserved)","ISSN":"0894-878X","shortTitle":"Repeated measures of cognitive processing efficiency in adolescent athletes","author":[{"family":"Daniel","given":"J. Christopher"},{"family":"Olesniewicz","given":"Monique H."},{"family":"Reeves","given":"Dennis L."},{"family":"Tam","given":"David"},{"family":"Bleiberg","given":"Joseph"},{"family":"Thatcher","given":"Robert"},{"family":"Salazar","given":"Andres"}],"issued":{"date-parts":[["1999",7]]}}}],"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[27]</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1999</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38.23</w:t>
            </w:r>
          </w:p>
          <w:p w:rsidR="004924DC" w:rsidRPr="00563EB7" w:rsidRDefault="004924DC" w:rsidP="004924DC">
            <w:pPr>
              <w:rPr>
                <w:rFonts w:ascii="Arial" w:hAnsi="Arial" w:cs="Arial"/>
                <w:sz w:val="20"/>
                <w:szCs w:val="20"/>
              </w:rPr>
            </w:pPr>
            <w:r w:rsidRPr="00563EB7">
              <w:rPr>
                <w:rFonts w:ascii="Arial" w:hAnsi="Arial" w:cs="Arial"/>
                <w:sz w:val="20"/>
                <w:szCs w:val="20"/>
              </w:rPr>
              <w:t>Black, 23.53</w:t>
            </w:r>
          </w:p>
          <w:p w:rsidR="004924DC" w:rsidRPr="00563EB7" w:rsidRDefault="004924DC" w:rsidP="004924DC">
            <w:pPr>
              <w:rPr>
                <w:rFonts w:ascii="Arial" w:hAnsi="Arial" w:cs="Arial"/>
                <w:sz w:val="20"/>
                <w:szCs w:val="20"/>
              </w:rPr>
            </w:pPr>
            <w:r w:rsidRPr="00563EB7">
              <w:rPr>
                <w:rFonts w:ascii="Arial" w:hAnsi="Arial" w:cs="Arial"/>
                <w:sz w:val="20"/>
                <w:szCs w:val="20"/>
              </w:rPr>
              <w:t>Filipino, 23.53</w:t>
            </w:r>
          </w:p>
          <w:p w:rsidR="004924DC" w:rsidRPr="00563EB7" w:rsidRDefault="004924DC" w:rsidP="004924DC">
            <w:pPr>
              <w:rPr>
                <w:rFonts w:ascii="Arial" w:hAnsi="Arial" w:cs="Arial"/>
                <w:sz w:val="20"/>
                <w:szCs w:val="20"/>
              </w:rPr>
            </w:pPr>
            <w:r w:rsidRPr="00563EB7">
              <w:rPr>
                <w:rFonts w:ascii="Arial" w:hAnsi="Arial" w:cs="Arial"/>
                <w:sz w:val="20"/>
                <w:szCs w:val="20"/>
              </w:rPr>
              <w:t>Hispanic, 14.71</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De Beaumont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251avp7om4","properties":{"formattedCitation":"[28]","plainCitation":"[28]"},"citationItems":[{"id":4655,"uris":["http://zotero.org/users/1562642/items/6VNRDSXW"],"uri":["http://zotero.org/users/1562642/items/6VNRDSXW"],"itemData":{"id":4655,"type":"article-journal","title":"Motor system alterations in retired former athletes: The role of aging and concussion history","container-title":"BMC Neurology","page":"1-10","volume":"13","issue":"1","source":"EBSCOhost","abstract":"Background: Retired athletes with a history of sports concussions experience cognitive and motor declines with aging, and the risk of severe neurodegenerative conditions is magnified in this population. The present study investigated the effects of aging on motor system metabolism and function in former university-level athletes who sustained their last concussion several decades prior to testing. Methods: To test the hypothesis that age and remote concussions induce functional as well as metabolic alterations of the motor system, we used proton magnetic resonance spectroscopy to detect metabolic abnormalities in the primary motor cortex and the serial reaction time task (SRTT) to evaluate motor learning. Results: Our results indicate that motor learning is significantly reduced in former concussed athletes relative to controls. In addition, glutamate/H2O ratio in M1 was disproportionately reduced in concussed athletes with advancing age and was found to strongly correlate with motor learning impairments. Conclusion: Findings from this study provide evidence that the acquisition of a repeated motor sequence is compromised in the aging concussed brain and that its physiological underpinnings could implicate disproportionate reductions of M1 glutamate concentrations with advancing age.","DOI":"10.1186/1471-2377-13-109","ISSN":"14712377","shortTitle":"Motor system alterations in retired former athletes","journalAbbreviation":"BMC Neurology","author":[{"family":"De Beaumont","given":"Louis"},{"family":"Tremblay","given":"Sébastien"},{"family":"Henry","given":"Luke C."},{"family":"Poirier","given":"Judes"},{"family":"Lassonde","given":"Maryse"},{"family":"Théoret","given":"Hugo"}],"issued":{"date-parts":[["2013",9]]}}}],"schema":"https://github.com/citation-style-language/schema/raw/master/csl-citation.json"}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[28]</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100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Didehbani</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148t41qvfn","properties":{"formattedCitation":"[29]","plainCitation":"[29]"},"citationItems":[{"id":4662,"uris":["http://zotero.org/users/1562642/items/DRSZF5ZW"],"uri":["http://zotero.org/users/1562642/items/DRSZF5ZW"],"itemData":{"id":4662,"type":"article-journal","title":"Depressive symptoms and concussions in aging retired NFL players","container-title":"Archives of Clinical Neuropsychology","page":"418-424","volume":"28","issue":"5","source":"EBSCOhost","archive_location":"2013-25779-004","abstract":"We examined the relationship between a remote history of concussions with current symptoms of depression in retired professional athletes. Thirty retired National Football League (NFL) athletes with a history of concussion and 29 age- and IQ-matched controls without a history of concussion were recruited. We found a significant correlation between the number of lifetime concussions and depressive symptom severity using the Beck Depression Inventory II. Upon investigating a three-factor model of depressive symptoms (affective, cognitive, and somatic; Buckley et al., 2001) from the BDI-II, the cognitive factor was the only factor that was significantly related to concussions. In general, NFL players endorsed more symptoms of depression on all three Buckley factors compared with matched controls. Findings suggest that the number of self-reported concussions may be related to later depressive symptomology (particularly cognitive symptoms of depression). (PsycINFO Database Record (c) 2013 APA, all rights reserved). (journal abstract)","DOI":"10.1093/arclin/act028","ISSN":"0887-6177","journalAbbreviation":"Archives of Clinical Neuropsychology","author":[{"family":"Didehbani","given":"Nyaz"},{"family":"Cullum","given":"C. Munro"},{"family":"Mansinghani","given":"Sethesh"},{"family":"Conover","given":"Heather"},{"family":"Hart","given":"John Jr."}],"issued":{"date-parts":[["2013",8]]}}}],"schema":"https://github.com/citation-style-language/schema/raw/master/csl-citation.json"}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[29]</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59</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83.05</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18.64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Dretsch</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kp6g1fj6b","properties":{"formattedCitation":"[30]","plainCitation":"[30]"},"citationItems":[{"id":5424,"uris":["http://zotero.org/users/1562642/items/Q4CPSUNB"],"uri":["http://zotero.org/users/1562642/items/Q4CPSUNB"],"itemData":{"id":5424,"type":"article-journal","title":"No significant acute and subacute differences between blast and blunt concussions across multiple neurocognitive measures and symptoms in deployed soldiers","container-title":"Journal of Neurotrauma","page":"1217-1222","volume":"32","issue":"16","source":"EBSCOhost","archive_location":"2015-35564-005","abstract":"Seventy-one deployed U.S. Army soldiers who presented for concussion care due to either blast or blunt mechanisms within 72 h of injury were assessed using the Military Acute Concussion Evaluation, the Automated Neuropsychological Assessment Metrics (ANAM), traditional neuropsychological tests, and health status questionnaires. Follow-up ANAM testing was performed 10 d after initial testing (± 5 d). Twenty-one soldiers were excluded: two for poor effort and 19 who had combined blast/blunt injuries. Of the remaining 50 male participants, 34 had blast injuries and 16 had blunt injuries. There were no statistically significant differences between blast injury and blunt injury participants in demographic, physical, or psychological health factors, concussive symptoms, or automated and traditional neurocognitive testing scores within 72 h post-injury. In addition, follow-up ANAM scores up to 15 d post-injury were not significantly different (available on 21 blast-injured and 13 blunt-injured subjects). Pre-injury baseline ANAM scores were compared where available, and revealed no statistically significant differences between 22 blast injury and eight blunt injury participants. These findings suggest there are no significant differences between mechanisms of injury during both the acute and subacute periods in neurobehavioral concussion sequelae while deployed in a combat environment. The current study supports the use of sports/mechanical concussion models for early concussion management in the deployed setting and exploration of variability in potential long-term outcomes. (PsycINFO Database Record (c) 2015 APA, all rights reserved). (journal abstract)","DOI":"10.1089/neu.2014.3637","ISSN":"0897-7151","journalAbbreviation":"Journal of Neurotrauma","author":[{"family":"Dretsch","given":"Michael N."},{"family":"Kelly","given":"Mark P."},{"family":"Coldren","given":"Rodney L."},{"family":"Parish","given":"Robert V."},{"family":"Russell","given":"Michael L."}],"issued":{"date-parts":[["2015",8,15]]}}}],"schema":"https://github.com/citation-style-language/schema/raw/master/csl-citation.json"}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[30]</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50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78</w:t>
            </w:r>
          </w:p>
          <w:p w:rsidR="004924DC" w:rsidRPr="00563EB7" w:rsidRDefault="004924DC" w:rsidP="004924DC">
            <w:pPr>
              <w:rPr>
                <w:rFonts w:ascii="Arial" w:hAnsi="Arial" w:cs="Arial"/>
                <w:sz w:val="20"/>
                <w:szCs w:val="20"/>
              </w:rPr>
            </w:pPr>
            <w:r w:rsidRPr="00563EB7">
              <w:rPr>
                <w:rFonts w:ascii="Arial" w:hAnsi="Arial" w:cs="Arial"/>
                <w:sz w:val="20"/>
                <w:szCs w:val="20"/>
              </w:rPr>
              <w:t>Hispanic, 14</w:t>
            </w:r>
          </w:p>
          <w:p w:rsidR="004924DC" w:rsidRPr="00563EB7" w:rsidRDefault="004924DC" w:rsidP="004924DC">
            <w:pPr>
              <w:rPr>
                <w:rFonts w:ascii="Arial" w:hAnsi="Arial" w:cs="Arial"/>
                <w:sz w:val="20"/>
                <w:szCs w:val="20"/>
              </w:rPr>
            </w:pPr>
            <w:r w:rsidRPr="00563EB7">
              <w:rPr>
                <w:rFonts w:ascii="Arial" w:hAnsi="Arial" w:cs="Arial"/>
                <w:sz w:val="20"/>
                <w:szCs w:val="20"/>
              </w:rPr>
              <w:t>Black, 6</w:t>
            </w:r>
          </w:p>
          <w:p w:rsidR="004924DC" w:rsidRPr="00563EB7" w:rsidRDefault="004924DC" w:rsidP="004924DC">
            <w:pPr>
              <w:rPr>
                <w:rFonts w:ascii="Arial" w:hAnsi="Arial" w:cs="Arial"/>
                <w:sz w:val="20"/>
                <w:szCs w:val="20"/>
              </w:rPr>
            </w:pPr>
            <w:r w:rsidRPr="00563EB7">
              <w:rPr>
                <w:rFonts w:ascii="Arial" w:hAnsi="Arial" w:cs="Arial"/>
                <w:sz w:val="20"/>
                <w:szCs w:val="20"/>
              </w:rPr>
              <w:t>Other, 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Dretsch</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15c77ke01f","properties":{"formattedCitation":"[31]","plainCitation":"[31]"},"citationItems":[{"id":5427,"uris":["http://zotero.org/users/1562642/items/WHD3XAS6"],"uri":["http://zotero.org/users/1562642/items/WHD3XAS6"],"itemData":{"id":5427,"type":"article-journal","title":"Eight-Day Temporal Stability of the Automated Neuropsychological Assessment Metric (ANAM) in a Deployment Environment","container-title":"Applied Neuropsychology. Adult","page":"304-310","volume":"22","issue":"4","source":"EBSCOhost","archive_location":"25531697","abstract":"Automated neurocognitive tests are commonly used by military providers for making clinical decisions about the recovery of postconcussive cognitive sequelae. This practice often utilizes baseline assessments that precede the concussive injury. As such, investigating and establishing the psychometrics of an instrument is necessary to minimize confounds for interpreting assessment scores. Test-retest reliability (TRR) values for an 8.3 ± 2-day retest window for the Automated Neuropsychological Assessment Metrics-Version 4 (ANAM) were calculated in 86 healthy U.S. Army soldiers deployed to Iraq. After removal of outliers, all but 1 subtest, Simple Reaction Time, had adequate or greater TRR values (intraclass correlation coefficient = 0.72-0.86). The findings suggest that overall, the ANAM has good temporal stability when the retesting intertrial interval is less than 11 days while in a deployed environment.;","DOI":"10.1080/23279095.2014.926454","ISSN":"2327-9109","journalAbbreviation":"Applied Neuropsychology. Adult","author":[{"family":"Dretsch","given":"Michael N."},{"family":"Parish","given":"Robert"},{"family":"Kelly","given":"Mark"},{"family":"Coldren","given":"Rodney"},{"family":"Russell","given":"Michael"}],"issued":{"date-parts":[["2015"]]}}}],"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[31]</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85</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58.82</w:t>
            </w:r>
          </w:p>
          <w:p w:rsidR="004924DC" w:rsidRPr="00563EB7" w:rsidRDefault="004924DC" w:rsidP="004924DC">
            <w:pPr>
              <w:rPr>
                <w:rFonts w:ascii="Arial" w:hAnsi="Arial" w:cs="Arial"/>
                <w:sz w:val="20"/>
                <w:szCs w:val="20"/>
              </w:rPr>
            </w:pPr>
            <w:r w:rsidRPr="00563EB7">
              <w:rPr>
                <w:rFonts w:ascii="Arial" w:hAnsi="Arial" w:cs="Arial"/>
                <w:sz w:val="20"/>
                <w:szCs w:val="20"/>
              </w:rPr>
              <w:t>Other, 18.82</w:t>
            </w:r>
          </w:p>
          <w:p w:rsidR="004924DC" w:rsidRPr="00563EB7" w:rsidRDefault="004924DC" w:rsidP="004924DC">
            <w:pPr>
              <w:rPr>
                <w:rFonts w:ascii="Arial" w:hAnsi="Arial" w:cs="Arial"/>
                <w:sz w:val="20"/>
                <w:szCs w:val="20"/>
              </w:rPr>
            </w:pPr>
            <w:r w:rsidRPr="00563EB7">
              <w:rPr>
                <w:rFonts w:ascii="Arial" w:hAnsi="Arial" w:cs="Arial"/>
                <w:sz w:val="20"/>
                <w:szCs w:val="20"/>
              </w:rPr>
              <w:t>Black, 10.59</w:t>
            </w:r>
          </w:p>
          <w:p w:rsidR="004924DC" w:rsidRPr="00563EB7" w:rsidRDefault="004924DC" w:rsidP="004924DC">
            <w:pPr>
              <w:rPr>
                <w:rFonts w:ascii="Arial" w:hAnsi="Arial" w:cs="Arial"/>
                <w:sz w:val="20"/>
                <w:szCs w:val="20"/>
              </w:rPr>
            </w:pPr>
            <w:r w:rsidRPr="00563EB7">
              <w:rPr>
                <w:rFonts w:ascii="Arial" w:hAnsi="Arial" w:cs="Arial"/>
                <w:sz w:val="20"/>
                <w:szCs w:val="20"/>
              </w:rPr>
              <w:t>Hispanic, 5.88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Dretsch</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iden4uvpq","properties":{"formattedCitation":"[32]","plainCitation":"[32]"},"citationItems":[{"id":5428,"uris":["http://zotero.org/users/1562642/items/XWVGGDC3"],"uri":["http://zotero.org/users/1562642/items/XWVGGDC3"],"itemData":{"id":5428,"type":"article-journal","title":"Multiple past concussions are associated with ongoing post-concussive symptoms but not cognitive impairment in active-duty army soldiers","container-title":"Journal of Neurotrauma","page":"1301-1306","volume":"32","issue":"17","source":"EBSCOhost","archive_location":"2015-38679-003","abstract":"The extent to which multiple past concussions are associated with lingering symptoms or mental health problems in military service members is not well understood. The purpose of this study was to examine the association between lifetime concussion history, cognitive functioning, general health, and psychological health in a large sample of fit-for-duty U.S. Army soldiers preparing for deployment. Data on 458 active-duty soldiers were collected and analyzed. A computerized cognitive screening battery (CNS-Vital Signs(®)) was used to assess complex attention (CA), reaction time (RT), processing speed (PS), cognitive flexibility (CF), and memory. Health questionnaires included the Neurobehavioral Symptom Inventory (NSI), PTSD Checklist-Military Version (PCL-M), Zung Depression and Anxiety Scales (ZDS; ZAS), Perceived Stress Scale (PSS), Pittsburgh Sleep Quality Index (PSQI), Epworth Sleepiness Scale (ESS), and the Alcohol Use and Dependency Identification Test (AUDIT). Soldiers with a history of multiple concussions (i.e., three or more concussions) had significantly greater post-concussive symptom scores compared with those with zero (d = 1.83, large effect), one (d = 0.64, medium effect), and two (d = 0.64, medium effect) prior concussions. Although the group with three or more concussions also reported more traumatic stress symptoms, the results revealed that traumatic stress was a mediator between concussions and post-concussive symptom severity. There were no significant differences on neurocognitive testing between the number of concussions. These results add to the accumulating evidence suggesting that most individuals recover from one or two prior concussions, but there is a greater risk for ongoing symptoms if one exceeds this number of injuries. (PsycINFO Database Record (c) 2015 APA, all rights reserved). (journal abstract)","DOI":"10.1089/neu.2014.3810","ISSN":"0897-7151","journalAbbreviation":"Journal of Neurotrauma","author":[{"family":"Dretsch","given":"Michael N."},{"family":"Silverberg","given":"Noah D."},{"family":"Iverson","given":"Grant L."}],"issued":{"date-parts":[["2015",9,1]]}}}],"schema":"https://github.com/citation-style-language/schema/raw/master/csl-citation.json"}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[32]</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458</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76.64</w:t>
            </w:r>
          </w:p>
          <w:p w:rsidR="004924DC" w:rsidRPr="00563EB7" w:rsidRDefault="004924DC" w:rsidP="004924DC">
            <w:pPr>
              <w:rPr>
                <w:rFonts w:ascii="Arial" w:hAnsi="Arial" w:cs="Arial"/>
                <w:sz w:val="20"/>
                <w:szCs w:val="20"/>
              </w:rPr>
            </w:pPr>
            <w:r w:rsidRPr="00563EB7">
              <w:rPr>
                <w:rFonts w:ascii="Arial" w:hAnsi="Arial" w:cs="Arial"/>
                <w:sz w:val="20"/>
                <w:szCs w:val="20"/>
              </w:rPr>
              <w:t>Black, 10.04</w:t>
            </w:r>
          </w:p>
          <w:p w:rsidR="004924DC" w:rsidRPr="00563EB7" w:rsidRDefault="004924DC" w:rsidP="004924DC">
            <w:pPr>
              <w:rPr>
                <w:rFonts w:ascii="Arial" w:hAnsi="Arial" w:cs="Arial"/>
                <w:sz w:val="20"/>
                <w:szCs w:val="20"/>
              </w:rPr>
            </w:pPr>
            <w:r w:rsidRPr="00563EB7">
              <w:rPr>
                <w:rFonts w:ascii="Arial" w:hAnsi="Arial" w:cs="Arial"/>
                <w:sz w:val="20"/>
                <w:szCs w:val="20"/>
              </w:rPr>
              <w:t>Hispanic or Latino, 6.99</w:t>
            </w:r>
          </w:p>
          <w:p w:rsidR="004924DC" w:rsidRPr="00563EB7" w:rsidRDefault="004924DC" w:rsidP="004924DC">
            <w:pPr>
              <w:rPr>
                <w:rFonts w:ascii="Arial" w:hAnsi="Arial" w:cs="Arial"/>
                <w:sz w:val="20"/>
                <w:szCs w:val="20"/>
              </w:rPr>
            </w:pPr>
            <w:r w:rsidRPr="00563EB7">
              <w:rPr>
                <w:rFonts w:ascii="Arial" w:hAnsi="Arial" w:cs="Arial"/>
                <w:sz w:val="20"/>
                <w:szCs w:val="20"/>
              </w:rPr>
              <w:lastRenderedPageBreak/>
              <w:t>Pacific Islander, 2.84</w:t>
            </w:r>
          </w:p>
          <w:p w:rsidR="004924DC" w:rsidRPr="00563EB7" w:rsidRDefault="004924DC" w:rsidP="004924DC">
            <w:pPr>
              <w:rPr>
                <w:rFonts w:ascii="Arial" w:hAnsi="Arial" w:cs="Arial"/>
                <w:sz w:val="20"/>
                <w:szCs w:val="20"/>
              </w:rPr>
            </w:pPr>
            <w:r w:rsidRPr="00563EB7">
              <w:rPr>
                <w:rFonts w:ascii="Arial" w:hAnsi="Arial" w:cs="Arial"/>
                <w:sz w:val="20"/>
                <w:szCs w:val="20"/>
              </w:rPr>
              <w:t>Other, 2.4</w:t>
            </w:r>
          </w:p>
          <w:p w:rsidR="004924DC" w:rsidRPr="00563EB7" w:rsidRDefault="004924DC" w:rsidP="004924DC">
            <w:pPr>
              <w:rPr>
                <w:rFonts w:ascii="Arial" w:hAnsi="Arial" w:cs="Arial"/>
                <w:sz w:val="20"/>
                <w:szCs w:val="20"/>
              </w:rPr>
            </w:pPr>
            <w:r w:rsidRPr="00563EB7">
              <w:rPr>
                <w:rFonts w:ascii="Arial" w:hAnsi="Arial" w:cs="Arial"/>
                <w:sz w:val="20"/>
                <w:szCs w:val="20"/>
              </w:rPr>
              <w:t>Native American, 1.09</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lastRenderedPageBreak/>
              <w:t>Durazzo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lml56v5s4","properties":{"formattedCitation":"[33]","plainCitation":"[33]"},"citationItems":[{"id":4349,"uris":["http://zotero.org/users/1562642/items/X85CRWIW"],"uri":["http://zotero.org/users/1562642/items/X85CRWIW"],"itemData":{"id":4349,"type":"article-journal","title":"The Influence of Chronic Cigarette Smoking on Neurocognitive Recovery after Mild Traumatic Brain Injury","container-title":"Journal of Neurotrauma","page":"1013-1022","volume":"30","issue":"11","source":"EBSCOhost","abstract":"AbstractThe majority of the approximately 1.7 million civilians in the United States who seek emergency care for traumatic brain injury (TBI) are classified as mild (MTBI). Premorbid and comorbid conditions that commonly accompany MTBI may influence neurocognitive and functional recovery. This study assessed the influence of chronic smoking and hazardous alcohol consumption on neurocognitive recovery after MTBI. A comprehensive neurocognitive battery was administered to 25 non-smoking MTBI participants (nsMTBI), 19 smoking MTBI (sMTBI) 38±22 days (assessment point 1: AP1) and 230±36 (assessment point 2: AP2) days after injury. Twenty non-smoking light drinkers served as controls (CON). At AP1, nsMTBI and sMTBI were inferior to CON on measures of auditory-verbal learning and memory; nsMTBI performed more poorly than CON on processing speed and global neurocognition, and sMTBI performed worse than CON on working memory measures; nsMTBI were inferior to sMTBI on visuospatial memory. Over the AP1-AP2 interval, nsMTBI showed significantly greater improvement than sMTBI on measures of processing speed, visuospatial learning and memory, visuospatial skills, and global neurocognition, whereas sMTBI only showed significant improvement on executive skills. At AP2, sMTBI remained inferior to CON on auditory-verbal learning and auditory-verbal memory; there were no significant differences between nsMTBI and CON or among nsMTBI and sMTBI on any domain at AP2. Hazardous alcohol consumption was not significantly associated with change in any neurocognitive domain. For sMTBI, over the AP1-AP2 interval, greater lifetime duration of smoking and pack-years were related to significantly less improvement on multiple domains. Results suggest consideration of the effects of chronic cigarette smoking is necessary to understand the potential factors influencing neurocognitive recovery after MTBI.","ISSN":"08977151","journalAbbreviation":"Journal of Neurotrauma","author":[{"family":"Durazzo","given":"Timothy C."},{"family":"Abadjian","given":"Linda"},{"family":"Kincaid","given":"Adam"},{"family":"Bilovsky-Muniz","given":"Tobias"},{"family":"Boreta","given":"Lauren"},{"family":"Gauger","given":"Grant E."}],"issued":{"date-parts":[["2013",6]]}}}],"schema":"https://github.com/citation-style-language/schema/raw/master/csl-citation.json"}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[33]</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64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71.88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Echemendia</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ln697dtn9","properties":{"formattedCitation":"[34]","plainCitation":"[34]"},"citationItems":[{"id":1043,"uris":["http://zotero.org/users/1562642/items/4P8AD29A"],"uri":["http://zotero.org/users/1562642/items/4P8AD29A"],"itemData":{"id":1043,"type":"article-journal","title":"Neuropsychological test performance prior to and following sports-related mild traumatic brain injury","container-title":"Clinical Journal of Sport Medicine","page":"23–31","volume":"11","issue":"1","source":"Google Scholar","author":[{"family":"Echemendia","given":"Ruben J."},{"family":"Putukian","given":"Margot"},{"family":"Mackin","given":"R. Scott"},{"family":"Julian","given":"Laura"},{"family":"Shoss","given":"Naomi"}],"issued":{"date-parts":[["2001"]]}}}],"schema":"https://github.com/citation-style-language/schema/raw/master/csl-citation.json"}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[34]</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2001</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49</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81.63</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12.24</w:t>
            </w:r>
          </w:p>
          <w:p w:rsidR="004924DC" w:rsidRPr="00563EB7" w:rsidRDefault="004924DC" w:rsidP="004924DC">
            <w:pPr>
              <w:rPr>
                <w:rFonts w:ascii="Arial" w:hAnsi="Arial" w:cs="Arial"/>
                <w:sz w:val="20"/>
                <w:szCs w:val="20"/>
              </w:rPr>
            </w:pPr>
            <w:r w:rsidRPr="00563EB7">
              <w:rPr>
                <w:rFonts w:ascii="Arial" w:hAnsi="Arial" w:cs="Arial"/>
                <w:sz w:val="20"/>
                <w:szCs w:val="20"/>
              </w:rPr>
              <w:t>Undeclared ethnicity, 4.08</w:t>
            </w:r>
          </w:p>
          <w:p w:rsidR="004924DC" w:rsidRPr="00563EB7" w:rsidRDefault="004924DC" w:rsidP="004924DC">
            <w:pPr>
              <w:rPr>
                <w:rFonts w:ascii="Arial" w:hAnsi="Arial" w:cs="Arial"/>
                <w:sz w:val="20"/>
                <w:szCs w:val="20"/>
              </w:rPr>
            </w:pPr>
            <w:r w:rsidRPr="00563EB7">
              <w:rPr>
                <w:rFonts w:ascii="Arial" w:hAnsi="Arial" w:cs="Arial"/>
                <w:sz w:val="20"/>
                <w:szCs w:val="20"/>
              </w:rPr>
              <w:t>Latino, 2.04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Erlanger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6fkvllaam","properties":{"formattedCitation":"[35]","plainCitation":"[35]"},"citationItems":[{"id":4674,"uris":["http://zotero.org/users/1562642/items/JAC9SU63"],"uri":["http://zotero.org/users/1562642/items/JAC9SU63"],"itemData":{"id":4674,"type":"article-journal","title":"Development and validation of a web-based neuropsychological test protocol for sports-related return-to-play decision-making","container-title":"Archives of Clinical Neuropsychology","page":"293-316","volume":"18","issue":"3","source":"EBSCOhost","archive_location":"2003-03427-007","abstract":"The Concussion Resolution Index (CRI) is an online assessment tool designed to track resolution of symptoms following sports-related concussion. The CRI is composed of six subtests measuring reaction time, visual recognition, and speed of information processing. Three factors are derived from the subtests: Simple Reaction Time (SRT), Complex Reaction Time (CRT), and Processing Speed (PS). Multiple alternate forms within subtests afford simple, reliable, assessment of change, relative to a baseline test completed by an athlete. The test also assesses self-reported neurophysiological symptoms at the time of injury and tracks resolution of these symptoms. The data demonstrate the CRI is a valid and reliable measure of cognitive performance in a relatively heterogeneous group of athletes (aged 13-35 yrs). Two methods of statistical analysis for assessing change from baseline were compared to establish a psychometric basis for return-to-play decision-making: the Reliable Change Index (RCI) and multiple regression. Multiple regression was more accurate than the RCI in determining a decline in performance relative to the baseline. (PsycINFO Database Record (c) 2013 APA, all rights reserved)","DOI":"10.1016/S0887-6177(02)00138-5","ISSN":"0887-6177","journalAbbreviation":"Archives of Clinical Neuropsychology","author":[{"family":"Erlanger","given":"David"},{"family":"Feldman","given":"Daniel"},{"family":"Kutner","given":"Kenneth"},{"family":"Kaushik","given":"Tanya"},{"family":"Kroger","given":"Hans"},{"family":"Festa","given":"Joanne"},{"family":"Barth","given":"Jeffrey"},{"family":"Freeman","given":"Jason"},{"family":"Broshek","given":"Donna"}],"issued":{"date-parts":[["2003",4]]}}}],"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[35]</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440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55</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11.59</w:t>
            </w:r>
          </w:p>
          <w:p w:rsidR="004924DC" w:rsidRPr="00563EB7" w:rsidRDefault="004924DC" w:rsidP="004924DC">
            <w:pPr>
              <w:rPr>
                <w:rFonts w:ascii="Arial" w:hAnsi="Arial" w:cs="Arial"/>
                <w:sz w:val="20"/>
                <w:szCs w:val="20"/>
              </w:rPr>
            </w:pPr>
            <w:r w:rsidRPr="00563EB7">
              <w:rPr>
                <w:rFonts w:ascii="Arial" w:hAnsi="Arial" w:cs="Arial"/>
                <w:sz w:val="20"/>
                <w:szCs w:val="20"/>
              </w:rPr>
              <w:t>Asian American, 5.91</w:t>
            </w:r>
          </w:p>
          <w:p w:rsidR="004924DC" w:rsidRPr="00563EB7" w:rsidRDefault="004924DC" w:rsidP="004924DC">
            <w:pPr>
              <w:rPr>
                <w:rFonts w:ascii="Arial" w:hAnsi="Arial" w:cs="Arial"/>
                <w:sz w:val="20"/>
                <w:szCs w:val="20"/>
              </w:rPr>
            </w:pPr>
            <w:r w:rsidRPr="00563EB7">
              <w:rPr>
                <w:rFonts w:ascii="Arial" w:hAnsi="Arial" w:cs="Arial"/>
                <w:sz w:val="20"/>
                <w:szCs w:val="20"/>
              </w:rPr>
              <w:t>Hispanic, 4.09</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Ettenhofer &amp; Abeles</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7jfoeueu","properties":{"formattedCitation":"[36]","plainCitation":"[36]"},"citationItems":[{"id":5083,"uris":["http://zotero.org/users/1562642/items/8VXTBSTQ"],"uri":["http://zotero.org/users/1562642/items/8VXTBSTQ"],"itemData":{"id":5083,"type":"article-journal","title":"The significance of mild traumatic brain injury to cognition and self-reported symptoms in long-term recovery from injury","container-title":"Journal of Clinical and Experimental Neuropsychology","page":"363-372","volume":"31","issue":"3","source":"EBSCOhost","archive_location":"2009-04433-009","abstract":"The aim of this study was to evaluate neurocognition and self-reported symptoms in long-term recovery from mild traumatic brain injury (mild TBI). Participants’ time since injury ranged from 3 to 72 (M = 36.75) months. Relative to orthopedic injury controls (n = 63), mild TBI participants (n = 63) did not demonstrate cognitive impairment in any domains examined, or differences in self-report of postconcussive or psychiatric symptoms. However, postconcussive and psychiatric symptoms were strongly related (r = .50, p &lt; .05). Results provide additional evidence that neurological injury in single-incident mild TBI is of little clinical significance to long-term cognitive and symptom outcome. (PsycINFO Database Record (c) 2014 APA, all rights reserved). (journal abstract)","DOI":"10.1080/13803390802175270","ISSN":"1380-3395","journalAbbreviation":"Journal of Clinical &amp; Experimental Neuropsychology","author":[{"family":"Ettenhofer","given":"Mark L."},{"family":"Abeles","given":"Norman"}],"issued":{"date-parts":[["2008",7]]}}}],"schema":"https://github.com/citation-style-language/schema/raw/master/csl-citation.json"}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[36]</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2008</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126</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Caucasian/White, 90.48</w:t>
            </w:r>
          </w:p>
          <w:p w:rsidR="004924DC" w:rsidRPr="00563EB7" w:rsidRDefault="004924DC" w:rsidP="004924DC">
            <w:pPr>
              <w:rPr>
                <w:rFonts w:ascii="Arial" w:hAnsi="Arial" w:cs="Arial"/>
                <w:sz w:val="20"/>
                <w:szCs w:val="20"/>
              </w:rPr>
            </w:pPr>
            <w:r w:rsidRPr="00563EB7">
              <w:rPr>
                <w:rFonts w:ascii="Arial" w:hAnsi="Arial" w:cs="Arial"/>
                <w:sz w:val="20"/>
                <w:szCs w:val="20"/>
              </w:rPr>
              <w:t>African-American/Black, 3.97</w:t>
            </w:r>
          </w:p>
          <w:p w:rsidR="004924DC" w:rsidRPr="00563EB7" w:rsidRDefault="004924DC" w:rsidP="004924DC">
            <w:pPr>
              <w:rPr>
                <w:rFonts w:ascii="Arial" w:hAnsi="Arial" w:cs="Arial"/>
                <w:sz w:val="20"/>
                <w:szCs w:val="20"/>
              </w:rPr>
            </w:pPr>
            <w:r w:rsidRPr="00563EB7">
              <w:rPr>
                <w:rFonts w:ascii="Arial" w:hAnsi="Arial" w:cs="Arial"/>
                <w:sz w:val="20"/>
                <w:szCs w:val="20"/>
              </w:rPr>
              <w:t>Asian, 2.38</w:t>
            </w:r>
          </w:p>
          <w:p w:rsidR="004924DC" w:rsidRPr="00563EB7" w:rsidRDefault="004924DC" w:rsidP="004924DC">
            <w:pPr>
              <w:rPr>
                <w:rFonts w:ascii="Arial" w:hAnsi="Arial" w:cs="Arial"/>
                <w:sz w:val="20"/>
                <w:szCs w:val="20"/>
              </w:rPr>
            </w:pPr>
            <w:r w:rsidRPr="00563EB7">
              <w:rPr>
                <w:rFonts w:ascii="Arial" w:hAnsi="Arial" w:cs="Arial"/>
                <w:sz w:val="20"/>
                <w:szCs w:val="20"/>
              </w:rPr>
              <w:t>Hispanic or Latino, 1.59</w:t>
            </w:r>
          </w:p>
          <w:p w:rsidR="004924DC" w:rsidRPr="00563EB7" w:rsidRDefault="004924DC" w:rsidP="004924DC">
            <w:pPr>
              <w:rPr>
                <w:rFonts w:ascii="Arial" w:hAnsi="Arial" w:cs="Arial"/>
                <w:sz w:val="20"/>
                <w:szCs w:val="20"/>
              </w:rPr>
            </w:pPr>
            <w:r w:rsidRPr="00563EB7">
              <w:rPr>
                <w:rFonts w:ascii="Arial" w:hAnsi="Arial" w:cs="Arial"/>
                <w:sz w:val="20"/>
                <w:szCs w:val="20"/>
              </w:rPr>
              <w:t>Other, 1.59</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Fann</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15m2qbihgu","properties":{"formattedCitation":"[37]","plainCitation":"[37]"},"citationItems":[{"id":5087,"uris":["http://zotero.org/users/1562642/items/DTVN493R"],"uri":["http://zotero.org/users/1562642/items/DTVN493R"],"itemData":{"id":5087,"type":"article-journal","title":"Cognitive improvement with treatment of depression following mild traumatic brain injury","container-title":"Psychosomatics","page":"48-54","volume":"42","issue":"1","source":"EBSCOhost","archive_location":"2001-14149-007","abstract":"The authors examined the effect of antidepressant treatment on cognitive performances in 15 people with mild traumatic brain injury (aged 24–54 yrs) and major depression. An 8-week nonrandomized, single-blind, placebo run-in trial of sertraline was completed and neuropsychological testing measures were compared before and after the treatment trial. Results showed improvements in psychomotor speed, recent verbal memory, recent visual memory, and general cognitive efficiency. Improvements were also seen in self perception of cognitive symptomatology. It appears that successful depression treatment resulted in significant alleviation of cognitive impairments, which may not have been accounted for by natural recovery alone. (PsycINFO Database Record (c) 2013 APA, all rights reserved)","DOI":"10.1176/appi.psy.42.1.48","ISSN":"0033-3182","journalAbbreviation":"Psychosomatics","author":[{"family":"Fann","given":"Jesse R."},{"family":"Uomoto","given":"Jay M."},{"family":"Katon","given":"Wayne J."}],"issued":{"date-parts":[["2001",1]]}}}],"schema":"https://github.com/citation-style-language/schema/raw/master/csl-citation.json"}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[37]</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2001</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15</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86.67</w:t>
            </w:r>
          </w:p>
          <w:p w:rsidR="004924DC" w:rsidRPr="00563EB7" w:rsidRDefault="004924DC" w:rsidP="004924DC">
            <w:pPr>
              <w:rPr>
                <w:rFonts w:ascii="Arial" w:hAnsi="Arial" w:cs="Arial"/>
                <w:sz w:val="20"/>
                <w:szCs w:val="20"/>
              </w:rPr>
            </w:pPr>
            <w:r w:rsidRPr="00563EB7">
              <w:rPr>
                <w:rFonts w:ascii="Arial" w:hAnsi="Arial" w:cs="Arial"/>
                <w:sz w:val="20"/>
                <w:szCs w:val="20"/>
              </w:rPr>
              <w:t>American Indian, 6.67</w:t>
            </w:r>
          </w:p>
          <w:p w:rsidR="004924DC" w:rsidRPr="00563EB7" w:rsidRDefault="004924DC" w:rsidP="004924DC">
            <w:pPr>
              <w:rPr>
                <w:rFonts w:ascii="Arial" w:hAnsi="Arial" w:cs="Arial"/>
                <w:sz w:val="20"/>
                <w:szCs w:val="20"/>
              </w:rPr>
            </w:pPr>
            <w:r w:rsidRPr="00563EB7">
              <w:rPr>
                <w:rFonts w:ascii="Arial" w:hAnsi="Arial" w:cs="Arial"/>
                <w:sz w:val="20"/>
                <w:szCs w:val="20"/>
              </w:rPr>
              <w:t>Asian or Pacific Islander, 6.67</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Fay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24od32qte5","properties":{"formattedCitation":"[38]","plainCitation":"[38]"},"citationItems":[{"id":5086,"uris":["http://zotero.org/users/1562642/items/8V33RJQK"],"uri":["http://zotero.org/users/1562642/items/8V33RJQK"],"itemData":{"id":5086,"type":"article-journal","title":"Cognitive reserve as a moderator of postconcussive symptoms in children with complicated and uncomplicated mild traumatic brain injury","container-title":"Journal of the International Neuropsychological Society","page":"94-105","volume":"16","issue":"1","source":"EBSCOhost","archive_location":"2010-00823-011","abstract":"The occurrence of postconcussive symptoms (PCS) following mild traumatic brain injury (TBI) in children may depend on cognitive reserve capacity. This prospective, longitudinal study examined whether the relationship between mild TBI and PCS is moderated by cognitive ability, which served as a proxy for cognitive reserve. Participants included 182 children with mild TBI and 99 children with orthopedic injuries (OI), ranging from 8 to 15 years of age when injured. Mild TBI were classified as complicated (n = 32) or uncomplicated (n = 150) depending on whether they were associated with trauma-related intracranial abnormalities on magnetic resonance imaging. PCS were assessed initially within 3 weeks of injury, and again at 1, 3, and 12 months post injury. The initial assessment also included standardized tests of children's cognitive skills and retrospective parent ratings of pre-injury symptoms. Hierarchical linear modeling indicated that ratings of PCS were moderated jointly by cognitive ability and injury severity. Children of lower cognitive ability with a complicated mild TBI were especially prone to cognitive symptoms across time according to parents and to high acute levels of PCS according to children's self-ratings. Cognitive reserve is an important moderator of the outcomes of mild TBI in children and adolescents. (PsycINFO Database Record (c) 2015 APA, all rights reserved). (journal abstract)","DOI":"10.1017/S1355617709991007","ISSN":"1355-6177","journalAbbreviation":"Journal of the International Neuropsychological Society","author":[{"family":"Fay","given":"Taryn B."},{"family":"Yeates","given":"Keith Owen"},{"family":"Taylor","given":"H. Gerry"},{"family":"Bangert","given":"Barbara"},{"family":"Dietrich","given":"Ann"},{"family":"Nuss","given":"Kathryn"},{"family":"Rusin","given":"Jerome"},{"family":"Wright","given":"Martha"}],"issued":{"date-parts":[["2010",1]]}}}],"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[38]</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2010</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281</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69.04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Fisher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cmtqu37rf","properties":{"formattedCitation":"[39]","plainCitation":"[39]"},"citationItems":[{"id":3353,"uris":["http://zotero.org/users/1562642/items/T5KXKPKB"],"uri":["http://zotero.org/users/1562642/items/T5KXKPKB"],"itemData":{"id":3353,"type":"article-journal","title":"WAIS-III and WMS-III profiles of mildly to severely brain-injured patients","container-title":"Applied Neuropsychology","page":"126–132","volume":"7","issue":"3","source":"Google Scholar","abstract":"The Wechsler Adult Intelligence Scale–III (WAIS–III) and the Wechsler Memory Scale–III (WMS–III) scores of 23 patients with mild traumatic brain injury (MBTI) and 22 patients with moderate–severe traumatic brain injury (MSTBI) were compared to those of 45 matched normal control patients. WAIS–III results revealed that IQ and index scores of MTBI patients did not significantly differ from those of controls, whereas MSTBI patients' WMS–III index scores also revealed significantly lower scores in comparison to those of controls, with the exception of delayed auditory recognition. MTBI patients showed significnatly lower mean index scores compared to normal controls on measures of immediate and delayed auditory memory, immediate memory, visual delayed memory, and general memory. Eta-squared analyses revealed that WMS–III visual indexes and WAIS–III processing speed showed particularly large effect sizes. Result suggest that symptomatic MTBI patients obtain some low WMS–III test scores comparable to those of more severely injured patients. (PsycINFO Database Record (c) 2014 APA, all rights reserved)","DOI":"10.1207/S15324826AN0703_2","author":[{"family":"Fisher","given":"David C."},{"family":"Ledbetter","given":"Mark F."},{"family":"Cohen","given":"Norman J."},{"family":"Marmor","given":"Debra"},{"family":"Tulsky","given":"David S."}],"issued":{"date-parts":[["2000"]]}}}],"schema":"https://github.com/citation-style-language/schema/raw/master/csl-citation.json"}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[39]</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2000</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90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93.33</w:t>
            </w:r>
          </w:p>
          <w:p w:rsidR="004924DC" w:rsidRPr="00563EB7" w:rsidRDefault="004924DC" w:rsidP="004924DC">
            <w:pPr>
              <w:rPr>
                <w:rFonts w:ascii="Arial" w:hAnsi="Arial" w:cs="Arial"/>
                <w:sz w:val="20"/>
                <w:szCs w:val="20"/>
              </w:rPr>
            </w:pPr>
            <w:r w:rsidRPr="00563EB7">
              <w:rPr>
                <w:rFonts w:ascii="Arial" w:hAnsi="Arial" w:cs="Arial"/>
                <w:sz w:val="20"/>
                <w:szCs w:val="20"/>
              </w:rPr>
              <w:t>Asian, 2.22</w:t>
            </w:r>
          </w:p>
          <w:p w:rsidR="004924DC" w:rsidRPr="00563EB7" w:rsidRDefault="004924DC" w:rsidP="004924DC">
            <w:pPr>
              <w:rPr>
                <w:rFonts w:ascii="Arial" w:hAnsi="Arial" w:cs="Arial"/>
                <w:sz w:val="20"/>
                <w:szCs w:val="20"/>
              </w:rPr>
            </w:pPr>
            <w:r w:rsidRPr="00563EB7">
              <w:rPr>
                <w:rFonts w:ascii="Arial" w:hAnsi="Arial" w:cs="Arial"/>
                <w:sz w:val="20"/>
                <w:szCs w:val="20"/>
              </w:rPr>
              <w:t>Black, 2.22</w:t>
            </w:r>
          </w:p>
          <w:p w:rsidR="004924DC" w:rsidRPr="00563EB7" w:rsidRDefault="004924DC" w:rsidP="004924DC">
            <w:pPr>
              <w:rPr>
                <w:rFonts w:ascii="Arial" w:hAnsi="Arial" w:cs="Arial"/>
                <w:sz w:val="20"/>
                <w:szCs w:val="20"/>
              </w:rPr>
            </w:pPr>
            <w:r w:rsidRPr="00563EB7">
              <w:rPr>
                <w:rFonts w:ascii="Arial" w:hAnsi="Arial" w:cs="Arial"/>
                <w:sz w:val="20"/>
                <w:szCs w:val="20"/>
              </w:rPr>
              <w:t>Hispanic, 2.22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Franke</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poh1m2s52","properties":{"formattedCitation":"[40]","plainCitation":"[40]"},"citationItems":[{"id":4678,"uris":["http://zotero.org/users/1562642/items/FEFQM2S8"],"uri":["http://zotero.org/users/1562642/items/FEFQM2S8"],"itemData":{"id":4678,"type":"article-journal","title":"Factor analysis of persistent postconcussive symptoms within a military sample with blast exposure","container-title":"Journal of Head Trauma Rehabilitation","page":"E34-E46","volume":"30","issue":"1","source":"EBSCOhost","abstract":"Objective: To determine the factor structure of persistent postconcussive syndrome symptoms in a blast-exposed military sample and validate factors against objective and symptom measures. Setting: Veterans Affairs medical center and military bases. Participants: One hundred eighty-one service members and veterans with at least 1 significant exposure to blast during deployment within the 2 years prior to study enrollment. Design: Confirmatory and exploratory factor analyses of the Rivermead Postconcussion Questionnaire. Main Measures: Rivermead Postconcussion Questionnaire, PTSD (posttraumatic stress disorder) Symptom Checklist–Civilian, Center for Epidemiological Studies Depression scale, Sensory Organization Test, Paced Auditory Serial Addition Test, California Verbal Learning Test, and Delis-Kaplan Executive Function System subtests. Results: The 3-factor structure of persistent postconcussive syndrome was not confirmed. A 4-factor structure was extracted, and factors were interpreted as reflecting emotional, cognitive, visual, and vestibular functions. All factors were associated with scores on psychological symptom inventories; visual and vestibular factors were also associated with balance performance. There was no significant association between the cognitive factor and neuropsychological performance or between a history of mild traumatic brain injury and factor scores. Conclusion: Persistent postconcussive symptoms observed months after blast exposure seem to be related to 4 distinct forms of distress, but not to mild traumatic brain injury per se, with vestibular and visual factors possibly related to injury of sensory organs by blast. ABSTRACT FROM AUTHOR","ISSN":"08859701","journalAbbreviation":"Journal of Head Trauma Rehabilitation","author":[{"family":"Franke","given":"Laura M."},{"family":"Czarnota","given":"Jenna N."},{"family":"Ketchum","given":"Jessica M."},{"family":"Walker","given":"William C."}],"issued":{"date-parts":[["2015",2,1]]}}}],"schema":"https://github.com/citation-style-language/schema/raw/master/csl-citation.json"}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[40]</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181</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79.01</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14.92</w:t>
            </w:r>
          </w:p>
          <w:p w:rsidR="004924DC" w:rsidRPr="00563EB7" w:rsidRDefault="004924DC" w:rsidP="004924DC">
            <w:pPr>
              <w:rPr>
                <w:rFonts w:ascii="Arial" w:hAnsi="Arial" w:cs="Arial"/>
                <w:sz w:val="20"/>
                <w:szCs w:val="20"/>
              </w:rPr>
            </w:pPr>
            <w:r w:rsidRPr="00563EB7">
              <w:rPr>
                <w:rFonts w:ascii="Arial" w:hAnsi="Arial" w:cs="Arial"/>
                <w:sz w:val="20"/>
                <w:szCs w:val="20"/>
              </w:rPr>
              <w:t>Other, 6.08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Gill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13fg0qrvv2","properties":{"formattedCitation":"[41]","plainCitation":"[41]"},"citationItems":[{"id":5313,"uris":["http://zotero.org/users/1562642/items/PSSK84ZV"],"uri":["http://zotero.org/users/1562642/items/PSSK84ZV"],"itemData":{"id":5313,"type":"article-journal","title":"Sports-related concussion results in differential expression of nuclear factor-κb pathway genes in peripheral blood during the acute and subacute periods","container-title":"The Journal of Head Trauma Rehabilitation","page":"269-276","volume":"31","issue":"4","source":"EBSCOhost","archive_location":"26479397","abstract":"Objective: To determine changes in global gene expression in peripheral leukocytes in the acute and subacute periods following a sports-related concussion in athletes.; Setting: Samples were collected at 2 universities in Rochester, New York.; Participants: Fifteen contact sport athletes who experienced a sports-related concussion, and 16 nonconcussed teammates served as controls.; Design: Blood samples were collected at the start of the season (baseline), within 6 hours of injury (acute), and at 7 days (subacute) postinjury. Differential gene expression was measured using the GeneChip 3' in vitro transcription Expression kit and Affymetrix microarrays, and genes with fold difference of 2 or more were identified using Partek.; Main Measures: Whole genome differential gene expression, and cognitive and balance measures to asses for clinical symptoms pre- and postinjury.; Results: In the concussed athletes, we observed 67 downregulated and 4 upregulated genes in the acute period and 63 downregulated and 2 upregulated genes in the subacute period compared with baseline. Of these, there were 28 genes from both time points involved in the inflammatory response. No significant differences in gene expression were detected in the control group.; Conclusions: Our findings suggest that recovery from sports-related concussion relates to modulation of inflammation through cytokine and chemokine gene pathways, which can contribute to future development of personalized therapeutic agents.;","ISSN":"1550-509X","journalAbbreviation":"The Journal Of Head Trauma Rehabilitation","author":[{"family":"Gill","given":"Jessica"},{"family":"Merchant-Borna","given":"Kian"},{"family":"Lee","given":"Hyunhwa"},{"family":"Livingston","given":"Whitney S"},{"family":"Olivera","given":"Anlys"},{"family":"Cashion","given":"Ann"},{"family":"Wang","given":"Dan"},{"family":"Bazarian","given":"Jeffrey J"}],"issued":{"date-parts":[["2016"]]}}}],"schema":"https://github.com/citation-style-language/schema/raw/master/csl-citation.json"}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[41]</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2016</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31</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80.64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Gordon</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7m7el724v","properties":{"formattedCitation":"[42]","plainCitation":"[42]"},"citationItems":[{"id":5094,"uris":["http://zotero.org/users/1562642/items/F49I5NSE"],"uri":["http://zotero.org/users/1562642/items/F49I5NSE"],"itemData":{"id":5094,"type":"article-journal","title":"No effect of PTSD and other psychiatric disorders on cognitive functioning in veterans with mild TBI","container-title":"The Clinical Neuropsychologist","page":"337-347","volume":"25","issue":"3","source":"EBSCOhost","archive_location":"2011-07853-001","abstract":"There has been speculation that post-traumatic stress disorder (PTSD) superimposed on mild traumatic brain injury (mTBI) may have synergistic, negative effects on cognitive functioning. The purpose of this study was to investigate differences in processing speed, executive functioning, and memory of 82 veterans with mTBI and PTSD, mTBI, and another psychiatric condition, or mTBI alone. It was hypothesized that there would be no group differences in cognitive performances. Participants completed the Trail Making Test, Stroop, Rey Complex Figure, and California Verbal Learning Test-2. There were no significant group differences on any cognitive measure. Findings suggest that PTSD and other psychiatric disorders do not necessarily have a negative exacerbating effect on processing speed, executive functioning, or memory in veterans with mTBI. (PsycINFO Database Record (c) 2012 APA, all rights reserved). (journal abstract)","DOI":"10.1080/13854046.2010.550634","ISSN":"1385-4046","journalAbbreviation":"The Clinical Neuropsychologist","author":[{"family":"Gordon","given":"Shalanda N."},{"family":"Fitzpatrick","given":"Pamela J."},{"family":"Hilsabeck","given":"Robin C."}],"issued":{"date-parts":[["2011",4]]}}}],"schema":"https://github.com/citation-style-language/schema/raw/master/csl-citation.json"}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[42]</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2011</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82</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51.22</w:t>
            </w:r>
          </w:p>
          <w:p w:rsidR="004924DC" w:rsidRPr="00563EB7" w:rsidRDefault="004924DC" w:rsidP="004924DC">
            <w:pPr>
              <w:rPr>
                <w:rFonts w:ascii="Arial" w:hAnsi="Arial" w:cs="Arial"/>
                <w:sz w:val="20"/>
                <w:szCs w:val="20"/>
              </w:rPr>
            </w:pPr>
            <w:r w:rsidRPr="00563EB7">
              <w:rPr>
                <w:rFonts w:ascii="Arial" w:hAnsi="Arial" w:cs="Arial"/>
                <w:sz w:val="20"/>
                <w:szCs w:val="20"/>
              </w:rPr>
              <w:t>Hispanic or Latino, 32.93</w:t>
            </w:r>
          </w:p>
          <w:p w:rsidR="004924DC" w:rsidRPr="00563EB7" w:rsidRDefault="004924DC" w:rsidP="004924DC">
            <w:pPr>
              <w:rPr>
                <w:rFonts w:ascii="Arial" w:hAnsi="Arial" w:cs="Arial"/>
                <w:sz w:val="20"/>
                <w:szCs w:val="20"/>
              </w:rPr>
            </w:pPr>
            <w:r w:rsidRPr="00563EB7">
              <w:rPr>
                <w:rFonts w:ascii="Arial" w:hAnsi="Arial" w:cs="Arial"/>
                <w:sz w:val="20"/>
                <w:szCs w:val="20"/>
              </w:rPr>
              <w:t>African-American, 9.76</w:t>
            </w:r>
          </w:p>
          <w:p w:rsidR="004924DC" w:rsidRPr="00563EB7" w:rsidRDefault="004924DC" w:rsidP="004924DC">
            <w:pPr>
              <w:rPr>
                <w:rFonts w:ascii="Arial" w:hAnsi="Arial" w:cs="Arial"/>
                <w:sz w:val="20"/>
                <w:szCs w:val="20"/>
              </w:rPr>
            </w:pPr>
            <w:r w:rsidRPr="00563EB7">
              <w:rPr>
                <w:rFonts w:ascii="Arial" w:hAnsi="Arial" w:cs="Arial"/>
                <w:sz w:val="20"/>
                <w:szCs w:val="20"/>
              </w:rPr>
              <w:t>Asian American, 3.66</w:t>
            </w:r>
          </w:p>
          <w:p w:rsidR="004924DC" w:rsidRPr="00563EB7" w:rsidRDefault="004924DC" w:rsidP="004924DC">
            <w:pPr>
              <w:rPr>
                <w:rFonts w:ascii="Arial" w:hAnsi="Arial" w:cs="Arial"/>
                <w:sz w:val="20"/>
                <w:szCs w:val="20"/>
              </w:rPr>
            </w:pPr>
            <w:r w:rsidRPr="00563EB7">
              <w:rPr>
                <w:rFonts w:ascii="Arial" w:hAnsi="Arial" w:cs="Arial"/>
                <w:sz w:val="20"/>
                <w:szCs w:val="20"/>
              </w:rPr>
              <w:t>Native American, 1.22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Greiffenstein &amp; Baker</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qavi0umgg","properties":{"formattedCitation":"[43]","plainCitation":"[43]"},"citationItems":[{"id":4530,"uris":["http://zotero.org/users/1562642/items/QGQ6MC3M"],"uri":["http://zotero.org/users/1562642/items/QGQ6MC3M"],"itemData":{"id":4530,"type":"article-journal","title":"Premorbid clues? Preinjury scholastic performance and present neuropsychological functioning in late postconcussion syndrome","container-title":"The Clinical Neuropsychologist","page":"561-573","volume":"17","issue":"4","source":"EBSCOhost","archive_location":"2004-11220-012","abstract":"Neuropsychologists rely on demographic variables to form assumptions about premorbid status, and most use years of education as the main variable. School records are a more objective basis for such estimation, particularly in litigated cases. In the present study, final cumulative grade point average (GPA) was regressed on to Halstead-Reitan Battery (HRB), IQ and other neuropsychological test scores in 60 nonmalingering postconcussive litigants and 17 litigants with moderate-severe closed head injury. Results indicated significant correlations between GPA, HRB core tests, commonly used neuropsychological measures, and intelligence. A regression formula indicated litigants with poor grade point average were likely to perform in the impaired range. The present findings suggest the quality of premorbid academic performance also provides an important context in which to view present neuropsychological performance. Marginal premorbid achievement may be a risk factor for late developing postconcussion syndrome and litigation. (PsycINFO Database Record (c) 2014 APA, all rights reserved). (journal abstract)","DOI":"10.1076/clin.17.4.561.27937","ISSN":"1385-4046","shortTitle":"Premorbid Clues?","journalAbbreviation":"The Clinical Neuropsychologist","author":[{"family":"Greiffenstein","given":"Manfred Frank"},{"family":"Baker","given":"W. John"}],"issued":{"date-parts":[["2003",11]]}}}],"schema":"https://github.com/citation-style-language/schema/raw/master/csl-citation.json"}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[43]</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75</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72</w:t>
            </w:r>
          </w:p>
          <w:p w:rsidR="004924DC" w:rsidRPr="00563EB7" w:rsidRDefault="004924DC" w:rsidP="004924DC">
            <w:pPr>
              <w:rPr>
                <w:rFonts w:ascii="Arial" w:hAnsi="Arial" w:cs="Arial"/>
                <w:sz w:val="20"/>
                <w:szCs w:val="20"/>
              </w:rPr>
            </w:pPr>
            <w:r w:rsidRPr="00563EB7">
              <w:rPr>
                <w:rFonts w:ascii="Arial" w:hAnsi="Arial" w:cs="Arial"/>
                <w:sz w:val="20"/>
                <w:szCs w:val="20"/>
              </w:rPr>
              <w:t>Black, 2.67</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Grills &amp; Armistead-Jehle</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20eo066mob","properties":{"formattedCitation":"[44]","plainCitation":"[44]"},"citationItems":[{"id":4422,"uris":["http://zotero.org/users/1562642/items/GAF2ZK8F"],"uri":["http://zotero.org/users/1562642/items/GAF2ZK8F"],"itemData":{"id":4422,"type":"article-journal","title":"Performance validity test and neuropsychological assessment battery screening module performances in an active-duty sample with a history of concussion","container-title":"Applied Neuropsychology. Adult","page":"295-301","volume":"23","issue":"4","source":"EBSCOhost","archive_location":"26943837","abstract":"The current retrospective investigation sought to replicate previous findings demonstrating the significant impact of performance validity test (PVT) performance and evaluation context on neuropsychological testing. We examined differences on performance validity testing between active-duty service members undergoing neurocognitive screening for concussion who were seen in a clinical context and those who were seen in a disability-seeking context, as well as the overall impact of PVT performance on a neurocognitive screening battery. Overall, 38.2% of the sample failed the Word Memory Test (WMT). Of those involved in a disability evaluation, the failure rate was 51.9%, which was significantly higher than the 36.8% failure rate among those evaluated in a clinical context. The effect size of WMT performance on a cognitive screening measure was also large. The current retrospective analysis served to replicate previous work.;","DOI":"10.1080/23279095.2015.1079713","ISSN":"2327-9109","journalAbbreviation":"Applied Neuropsychology. Adult","author":[{"family":"Grills","given":"Chad E"},{"family":"Armistead-Jehle","given":"Patrick J"}],"issued":{"date-parts":[["2016"]]}}}],"schema":"https://github.com/citation-style-language/schema/raw/master/csl-citation.json"}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[44]</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2016</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589</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60.95</w:t>
            </w:r>
          </w:p>
          <w:p w:rsidR="004924DC" w:rsidRPr="00563EB7" w:rsidRDefault="004924DC" w:rsidP="004924DC">
            <w:pPr>
              <w:rPr>
                <w:rFonts w:ascii="Arial" w:hAnsi="Arial" w:cs="Arial"/>
                <w:sz w:val="20"/>
                <w:szCs w:val="20"/>
              </w:rPr>
            </w:pPr>
            <w:r w:rsidRPr="00563EB7">
              <w:rPr>
                <w:rFonts w:ascii="Arial" w:hAnsi="Arial" w:cs="Arial"/>
                <w:sz w:val="20"/>
                <w:szCs w:val="20"/>
              </w:rPr>
              <w:t>Hispanic, 13.92</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13.07</w:t>
            </w:r>
          </w:p>
          <w:p w:rsidR="004924DC" w:rsidRPr="00563EB7" w:rsidRDefault="004924DC" w:rsidP="004924DC">
            <w:pPr>
              <w:rPr>
                <w:rFonts w:ascii="Arial" w:hAnsi="Arial" w:cs="Arial"/>
                <w:sz w:val="20"/>
                <w:szCs w:val="20"/>
              </w:rPr>
            </w:pPr>
            <w:r w:rsidRPr="00563EB7">
              <w:rPr>
                <w:rFonts w:ascii="Arial" w:hAnsi="Arial" w:cs="Arial"/>
                <w:sz w:val="20"/>
                <w:szCs w:val="20"/>
              </w:rPr>
              <w:t>Pacific Islander, 7.98</w:t>
            </w:r>
          </w:p>
          <w:p w:rsidR="004924DC" w:rsidRPr="00563EB7" w:rsidRDefault="004924DC" w:rsidP="004924DC">
            <w:pPr>
              <w:rPr>
                <w:rFonts w:ascii="Arial" w:hAnsi="Arial" w:cs="Arial"/>
                <w:sz w:val="20"/>
                <w:szCs w:val="20"/>
              </w:rPr>
            </w:pPr>
            <w:r w:rsidRPr="00563EB7">
              <w:rPr>
                <w:rFonts w:ascii="Arial" w:hAnsi="Arial" w:cs="Arial"/>
                <w:sz w:val="20"/>
                <w:szCs w:val="20"/>
              </w:rPr>
              <w:t>Asian, 2.04</w:t>
            </w:r>
          </w:p>
          <w:p w:rsidR="004924DC" w:rsidRPr="00563EB7" w:rsidRDefault="004924DC" w:rsidP="004924DC">
            <w:pPr>
              <w:rPr>
                <w:rFonts w:ascii="Arial" w:hAnsi="Arial" w:cs="Arial"/>
                <w:sz w:val="20"/>
                <w:szCs w:val="20"/>
              </w:rPr>
            </w:pPr>
            <w:r w:rsidRPr="00563EB7">
              <w:rPr>
                <w:rFonts w:ascii="Arial" w:hAnsi="Arial" w:cs="Arial"/>
                <w:sz w:val="20"/>
                <w:szCs w:val="20"/>
              </w:rPr>
              <w:t>Other, 2.04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Hänninen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f1kr3ab4r","properties":{"formattedCitation":"[45]","plainCitation":"[45]"},"citationItems":[{"id":4443,"uris":["http://zotero.org/users/1562642/items/T6FUFKE3"],"uri":["http://zotero.org/users/1562642/items/T6FUFKE3"],"itemData":{"id":4443,"type":"article-journal","title":"Sport concussion assessment tool - 3rd edition - normative reference values for professional ice hockey players","container-title":"Journal of Science and Medicine in Sport","page":"636-641","volume":"19","issue":"8","source":"EBSCOhost","archive_location":"26383876","abstract":"Objectives: To determine normative reference values for the Sport Concussion Assessment Tool-3rd Edition (SCAT3) using a large sample of professional male ice hockey players.; Design: A descriptive cross-sectional study.; Methods: Preseason baseline testing was administered individually to 304 professional male ice hockey players.; Results: The participants were aged between 16 and 40 with a mean (M) age of 25.3 years. Over 60% of the athletes reported previous concussion, almost 20% had been hospitalized or medically imaged following a head trauma. Of the players, 48% reported no symptoms. The symptom score median (Md) was 1.0 (M=1.5) and severity median was 1.0 (M=2.3). The median of the SAC score was 27.0 (M=27.0). The median of the M-BESS was 1.0 (M=2.0). The Tandem gait median was 10.9s (M=10.8s). The most common baseline symptom was neck pain (24%). Delayed recall was the most difficult component of the SAC (Md=4); only 24% performed it flawlessly. All athletes completed the double-leg stance of the M-BESS without errors, but there was performance variability in the tandem stance (Md=0, M=0.6, range=0-10) and single-leg stance (Md=1.0, M=1.4, range=0-10).; Conclusions: Representative normative reference values for the SCAT3 among professional male ice hockey players are provided.; Copyright © 2015 Sports Medicine Australia. Published by Elsevier Ltd. All rights reserved.","DOI":"10.1016/j.jsams.2015.08.005","ISSN":"1878-1861","author":[{"family":"Hänninen","given":"Timo"},{"family":"Tuominen","given":"Markku"},{"family":"Parkkari","given":"Jari"},{"family":"Vartiainen","given":"Matti"},{"family":"Öhman","given":"Juha"},{"family":"Iverson","given":"Grant L"},{"family":"Luoto","given":"Teemu M"}],"issued":{"date-parts":[["2016"]]}}}],"schema":"https://github.com/citation-style-language/schema/raw/master/csl-citation.json"}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[45]</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2016</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Finland</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304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100</w:t>
            </w:r>
          </w:p>
          <w:p w:rsidR="004924DC" w:rsidRPr="00563EB7" w:rsidRDefault="004924DC" w:rsidP="004924DC">
            <w:pPr>
              <w:rPr>
                <w:rFonts w:ascii="Arial" w:hAnsi="Arial" w:cs="Arial"/>
                <w:sz w:val="20"/>
                <w:szCs w:val="20"/>
              </w:rPr>
            </w:pPr>
            <w:r w:rsidRPr="00563EB7">
              <w:rPr>
                <w:rFonts w:ascii="Arial" w:hAnsi="Arial" w:cs="Arial"/>
                <w:sz w:val="20"/>
                <w:szCs w:val="20"/>
              </w:rPr>
              <w:t>Finnish, 86.84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Hanna-Pladdy</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buejugpob","properties":{"formattedCitation":"[46]","plainCitation":"[46]"},"citationItems":[{"id":4699,"uris":["http://zotero.org/users/1562642/items/MKXUN3B2"],"uri":["http://zotero.org/users/1562642/items/MKXUN3B2"],"itemData":{"id":4699,"type":"article-journal","title":"Stress as a diagnostic challenge for postconcussive symptoms: Sequelae of mild traumatic brain injury or physiological stress response","container-title":"The Clinical Neuropsychologist","page":"289-304","volume":"15","issue":"3","source":"EBSCOhost","archive_location":"2001-05247-001","abstract":"There is considerable controversy regarding whether persistent postconcussive symptoms (PCS) are injury specific, in a subgroup of individuals after mild traumatic brain injury (TBI). The following findings have contributed to this controversy: the base rate of PCS in mild TBI is comparable to uninjured controls; and the severity of PCS covary with daily stress levels. The authors examined this relationship further by evaluating the effects of experimental conditions of stress or relaxation on 44 individuals with TBI (mean age 22 yrs) and 44 uninjured control Ss, with low and high PCS endorsement. The authors evaluated psychophysiological parameters, neuropsychological performance, and changes in PCS and stress perception. Ss with TBI increased PCS after engaging in cognitively challenging tasks, and demonstrated significant autonomic changes in the stress condition. Symptomatic TBI Ss exposed to high stress had increases in PCS complaints, decreased speed of information processing, and subtle memory deficits. Results suggest that PCS are injury-specific and that individuals with a history of TBI are susceptible to the effects of stress. Relaxation training including breathing retraining may be an effective means of decreasing PCS and cognitive complaints in Ss with mild TBI. (PsycINFO Database Record (c) 2015 APA, all rights reserved)","DOI":"10.1076/clin.15.3.289.10272","ISSN":"1385-4046","shortTitle":"Stress as a diagnostic challenge for postconcussive symptoms","journalAbbreviation":"The Clinical Neuropsychologist","author":[{"family":"Hanna-Pladdy","given":"Brenda"},{"family":"Berry","given":"Zachary M."},{"family":"Bennett","given":"Ted"},{"family":"Phillips","given":"Henry L."},{"family":"Gouvier","given":"Wm. Drew"}],"issued":{"date-parts":[["2001",8]]}}}],"schema":"https://github.com/citation-style-language/schema/raw/master/csl-citation.json"}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[46]</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2001</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88</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85.23</w:t>
            </w:r>
          </w:p>
          <w:p w:rsidR="004924DC" w:rsidRPr="00563EB7" w:rsidRDefault="004924DC" w:rsidP="004924DC">
            <w:pPr>
              <w:rPr>
                <w:rFonts w:ascii="Arial" w:hAnsi="Arial" w:cs="Arial"/>
                <w:sz w:val="20"/>
                <w:szCs w:val="20"/>
              </w:rPr>
            </w:pPr>
            <w:r w:rsidRPr="00563EB7">
              <w:rPr>
                <w:rFonts w:ascii="Arial" w:hAnsi="Arial" w:cs="Arial"/>
                <w:sz w:val="20"/>
                <w:szCs w:val="20"/>
              </w:rPr>
              <w:t>African-American, 9.09</w:t>
            </w:r>
          </w:p>
          <w:p w:rsidR="004924DC" w:rsidRPr="00563EB7" w:rsidRDefault="004924DC" w:rsidP="004924DC">
            <w:pPr>
              <w:rPr>
                <w:rFonts w:ascii="Arial" w:hAnsi="Arial" w:cs="Arial"/>
                <w:sz w:val="20"/>
                <w:szCs w:val="20"/>
              </w:rPr>
            </w:pPr>
            <w:r w:rsidRPr="00563EB7">
              <w:rPr>
                <w:rFonts w:ascii="Arial" w:hAnsi="Arial" w:cs="Arial"/>
                <w:sz w:val="20"/>
                <w:szCs w:val="20"/>
              </w:rPr>
              <w:t>Asian, 4.54</w:t>
            </w:r>
          </w:p>
          <w:p w:rsidR="004924DC" w:rsidRPr="00563EB7" w:rsidRDefault="004924DC" w:rsidP="004924DC">
            <w:pPr>
              <w:rPr>
                <w:rFonts w:ascii="Arial" w:hAnsi="Arial" w:cs="Arial"/>
                <w:sz w:val="20"/>
                <w:szCs w:val="20"/>
              </w:rPr>
            </w:pPr>
            <w:r w:rsidRPr="00563EB7">
              <w:rPr>
                <w:rFonts w:ascii="Arial" w:hAnsi="Arial" w:cs="Arial"/>
                <w:sz w:val="20"/>
                <w:szCs w:val="20"/>
              </w:rPr>
              <w:t>Native American, 1.14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Hart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g8p77f93t","properties":{"formattedCitation":"[47]","plainCitation":"[47]"},"citationItems":[{"id":5433,"uris":["http://zotero.org/users/1562642/items/5V43P7G7"],"uri":["http://zotero.org/users/1562642/items/5V43P7G7"],"itemData":{"id":5433,"type":"article-journal","title":"Neuroimaging of cognitive dysfunction and depression in aging retired national football league players: A cross-sectional study","container-title":"JAMA Neurology","page":"326-335","volume":"70","issue":"3","source":"EBSCOhost","archive_location":"2014-49044-014","abstract":"Objectives: To assess cognitive impairment and depression in aging former professional football (National Football League [NFL]) players and to identify neuroimaging correlates of these dysfunctions. Design: We compared former NFL players with cognitive impairment and depression, cognitively normal retired players who were not depressed, and matched healthy control subjects. Setting: Research center in the North Texas region of the United States. Patients: Cross-sectional sample of former NFL players with and without a history of concussion recruited from the North Texas region and age-, education-, and IQ-matched controls. Thirty-four retired NFL players (mean age, 61.8 years) underwent neurological and neuropsychological assessment. Main Outcome Measures: Neuropsychological measures, clinical diagnoses of depression, neuroimaging measures of white matter pathology, and a measure of cerebral blood flow. Results: Of the 34 former NFL players, 20 were cognitively normal. Four were diagnosed as having a fixed cognitive deficit; 8, mild cognitive impairment; 2, dementia; and 8, depression. Of the subgroup in whom neuroimaging data were acquired, cognitively impaired participants showed the greatest deficits on tests of naming, word finding, and visual/verbal episodic memory. We found significant differences in white matter abnormalities in cognitively impaired and depressed retired players compared with their respective controls. Regional blood flow differences in the cognitively impaired group (left temporal pole, inferior parietal lobule, and superior temporal gyrus) corresponded to regions associated with impaired neurocognitive performance (problems with memory, naming, and word finding). Conclusions: Cognitive deficits and depression appear to be more common in aging former NFL players compared with healthy controls. These deficits are correlated with white matter abnormalities and changes in regional cerebral blood flow. (PsycINFO Database Record (c) 2015 APA, all rights reserved). (journal abstract)","DOI":"10.1001/2013.jamaneurol.340","ISSN":"2168-6149","shortTitle":"Neuroimaging of cognitive dysfunction and depression in aging retired national football league players","journalAbbreviation":"JAMA Neurology","author":[{"family":"Hart","given":"John Jr."},{"family":"Kraut","given":"Michael A."},{"family":"Womack","given":"Kyle B."},{"family":"Strain","given":"Jeremy"},{"family":"Didehbani","given":"Nyaz"},{"family":"Bartz","given":"Elizabeth"},{"family":"Conover","given":"Heather"},{"family":"Mansinghani","given":"Sethesh"},{"family":"Lu","given":"Hanzhang"},{"family":"Cullum","given":"Munro"}],"issued":{"date-parts":[["2013",3]]}}}],"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[47]</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48</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78.33</w:t>
            </w:r>
          </w:p>
          <w:p w:rsidR="004924DC" w:rsidRPr="00563EB7" w:rsidRDefault="004924DC" w:rsidP="004924DC">
            <w:pPr>
              <w:rPr>
                <w:rFonts w:ascii="Arial" w:hAnsi="Arial" w:cs="Arial"/>
                <w:sz w:val="20"/>
                <w:szCs w:val="20"/>
              </w:rPr>
            </w:pPr>
            <w:r w:rsidRPr="00563EB7">
              <w:rPr>
                <w:rFonts w:ascii="Arial" w:hAnsi="Arial" w:cs="Arial"/>
                <w:sz w:val="20"/>
                <w:szCs w:val="20"/>
              </w:rPr>
              <w:t>African-American, 21.67</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Hess</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21lp32rbut","properties":{"formattedCitation":"[48]","plainCitation":"[48]"},"citationItems":[{"id":5103,"uris":["http://zotero.org/users/1562642/items/W3ZPTTKS"],"uri":["http://zotero.org/users/1562642/items/W3ZPTTKS"],"itemData":{"id":5103,"type":"article-journal","title":"Neuropsychological impairments after spinal cord injury: A comparative study with mild traumatic brain injury","container-title":"Rehabilitation Psychology","page":"151-156","volume":"48","issue":"3","source":"EBSCOhost","archive_location":"2003-99990-004","abstract":"Objective: To determine if individuals with mild traumatic brain injury (MTBI) perform differently on neuropsychological measures than individuals with spinal cord injury (SCI) having no loss of consciousness. Design and Participants: Data were collected prospectively on 33 matched pairs of individuals with SCI or MTBI. Independent t tests were performed to identify differences between the SCI and MTBI groups. Results: Although those with SCI generally outperformed individuals with MTBI, no meaningful between-groups differences were noted on 5 of the 10 neuropsychological tests administered. Greater than 40% of the SCI patients were identified as having impairments in processing speed, motor speed, and verbal learning. Conclusions: Treatment planning after SCI should include procedures to identify cognitive deficits that may complicate adjustment to disability and delay acquisition of new skills. (PsycINFO Database Record (c) 2012 APA, all rights reserved)","DOI":"10.1037/0090-5550.48.3.151","ISSN":"0090-5550","shortTitle":"Neuropsychological impairments after spinal cord injury","journalAbbreviation":"Rehabilitation Psychology","author":[{"family":"Hess","given":"David W."},{"family":"Marwitz","given":"Jennifer H."},{"family":"Kreutzer","given":"Jeffrey S."}],"issued":{"date-parts":[["2003",8]]}}}],"schema":"https://github.com/citation-style-language/schema/raw/master/csl-citation.json"}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[48]</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66</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56.06</w:t>
            </w:r>
          </w:p>
          <w:p w:rsidR="004924DC" w:rsidRPr="00563EB7" w:rsidRDefault="004924DC" w:rsidP="004924DC">
            <w:pPr>
              <w:rPr>
                <w:rFonts w:ascii="Arial" w:hAnsi="Arial" w:cs="Arial"/>
                <w:sz w:val="20"/>
                <w:szCs w:val="20"/>
              </w:rPr>
            </w:pPr>
            <w:r w:rsidRPr="00563EB7">
              <w:rPr>
                <w:rFonts w:ascii="Arial" w:hAnsi="Arial" w:cs="Arial"/>
                <w:sz w:val="20"/>
                <w:szCs w:val="20"/>
              </w:rPr>
              <w:t>Minority, 43.94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Hill</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4sn1vs6ro","properties":{"formattedCitation":"[49]","plainCitation":"[49]"},"citationItems":[{"id":5107,"uris":["http://zotero.org/users/1562642/items/Q7KBSRCD"],"uri":["http://zotero.org/users/1562642/items/Q7KBSRCD"],"itemData":{"id":5107,"type":"article-journal","title":"Cognitive intra-individual variability has a positive association with traumatic brain injury severity and suboptimal effort","container-title":"Archives of Clinical Neuropsychology","page":"640-648","volume":"28","issue":"7","source":"EBSCOhost","archive_location":"2013-38013-002","abstract":"This study examined intra-individual variability in a large sample (n = 629) of individuals with a history of mild traumatic brain injury (mTBI) or TBI referred for neuropsychological evaluation. Variability was assessed using the overall test battery mean standard deviation (OTBM SD). We found a negative linear relation between OTBM and OTB MSD (r = 2.672) in this sample with a history of neurologic pathology, indicating that the variability is inversely related to cognitive performance and contrary to what is observed in most normative data. Analyses revealed main effects for OTBM and OTBM SD across three TBI severity groups: loss of consciousness (LOC) &lt; 1 h, LOC 1 h–6 days, and LOC &gt; 6 days. These effects were found for both a valid performance group (no failed embedded validity measures; n = 504) and an invalid performance group (failed one or more embedded validity measures; n = 125). These findings support that cognitive intra-individual variability is increased uniquely by both neuropathology and suboptimal effort, there is a dose–response relationship between neuropathology and cognitive variability, and intra-individual variability may have utility as a clinical index of both (PsycINFO Database Record (c) 2014 APA, all rights reserved). (journal abstract)","DOI":"10.1093/arclin/act045","ISSN":"0887-6177","journalAbbreviation":"Archives of Clinical Neuropsychology","author":[{"family":"Hill","given":"Benjamin David"},{"family":"Rohling","given":"Martin L."},{"family":"Boettcher","given":"Anneliese C."},{"family":"Meyers","given":"John E."}],"issued":{"date-parts":[["2013",11]]}}}],"schema":"https://github.com/citation-style-language/schema/raw/master/csl-citation.json"}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[49]</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629</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89.35</w:t>
            </w:r>
          </w:p>
          <w:p w:rsidR="004924DC" w:rsidRPr="00563EB7" w:rsidRDefault="004924DC" w:rsidP="004924DC">
            <w:pPr>
              <w:rPr>
                <w:rFonts w:ascii="Arial" w:hAnsi="Arial" w:cs="Arial"/>
                <w:sz w:val="20"/>
                <w:szCs w:val="20"/>
              </w:rPr>
            </w:pPr>
            <w:r w:rsidRPr="00563EB7">
              <w:rPr>
                <w:rFonts w:ascii="Arial" w:hAnsi="Arial" w:cs="Arial"/>
                <w:sz w:val="20"/>
                <w:szCs w:val="20"/>
              </w:rPr>
              <w:t>Hispanic, 3.18</w:t>
            </w:r>
          </w:p>
          <w:p w:rsidR="004924DC" w:rsidRPr="00563EB7" w:rsidRDefault="004924DC" w:rsidP="004924DC">
            <w:pPr>
              <w:rPr>
                <w:rFonts w:ascii="Arial" w:hAnsi="Arial" w:cs="Arial"/>
                <w:sz w:val="20"/>
                <w:szCs w:val="20"/>
              </w:rPr>
            </w:pPr>
            <w:r w:rsidRPr="00563EB7">
              <w:rPr>
                <w:rFonts w:ascii="Arial" w:hAnsi="Arial" w:cs="Arial"/>
                <w:sz w:val="20"/>
                <w:szCs w:val="20"/>
              </w:rPr>
              <w:lastRenderedPageBreak/>
              <w:t>African-American, 2.38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lastRenderedPageBreak/>
              <w:t>Hill</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1pbg6t4in3","properties":{"formattedCitation":"[50]","plainCitation":"[50]"},"citationItems":[{"id":4704,"uris":["http://zotero.org/users/1562642/items/AV9PKA8N"],"uri":["http://zotero.org/users/1562642/items/AV9PKA8N"],"itemData":{"id":4704,"type":"article-journal","title":"Logistic regression function for detection of suspicious performance during baseline evaluations using concussion vital signs","container-title":"Applied Neuropsychology: Adult","page":"233-240","volume":"22","issue":"3","source":"EBSCOhost","abstract":"This study utilized logistic regression to determine whether performance patterns on Concussion Vital Signs (CVS) could differentiate known groups with either genuine or feigned performance. For the embedded measure development group (n = 174), clinical patients and undergraduate students categorized as feigning obtained significantly lower scores on the overall test battery mean for the CVS, Shipley-2 composite score, and California Verbal Learning Test-Second Edition subtests than did genuinely performing individuals. The final full model of 3 predictor variables (Verbal Memory immediate hits, Verbal Memory immediate correct passes, and Stroop Test complex reaction time correct) was significant and correctly classified individuals in their known group 83% of the time (sensitivity = .65; specificity = .97) in a mixed sample of young-adult clinical cases and simulators. The CVS logistic regression function was applied to a separate undergraduate college group (n = 378) that was asked to perform genuinely and identified 5% as having possibly feigned performance indicating a low false-positive rate. The failure rate was 11% and 16% at baseline cognitive testing in samples of high school and college athletes, respectively. These findings have particular relevance given the increasing use of computerized test batteries for baseline cognitive testing and return-to-play decisions after concussion.","DOI":"10.1080/23279095.2014.910215","ISSN":"09084282","journalAbbreviation":"Applied Neuropsychology: Adult","author":[{"family":"Hill","given":"Benjamin David"},{"family":"Womble","given":"Melissa N."},{"family":"Rohling","given":"Martin L."}],"issued":{"date-parts":[["2015"]]}}}],"schema":"https://github.com/citation-style-language/schema/raw/master/csl-citation.json"}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[50]</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174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62.07</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17.82</w:t>
            </w:r>
          </w:p>
          <w:p w:rsidR="004924DC" w:rsidRPr="00563EB7" w:rsidRDefault="004924DC" w:rsidP="004924DC">
            <w:pPr>
              <w:rPr>
                <w:rFonts w:ascii="Arial" w:hAnsi="Arial" w:cs="Arial"/>
                <w:sz w:val="20"/>
                <w:szCs w:val="20"/>
              </w:rPr>
            </w:pPr>
            <w:r w:rsidRPr="00563EB7">
              <w:rPr>
                <w:rFonts w:ascii="Arial" w:hAnsi="Arial" w:cs="Arial"/>
                <w:sz w:val="20"/>
                <w:szCs w:val="20"/>
              </w:rPr>
              <w:t>Asian, 10.92</w:t>
            </w:r>
          </w:p>
          <w:p w:rsidR="004924DC" w:rsidRPr="00563EB7" w:rsidRDefault="004924DC" w:rsidP="004924DC">
            <w:pPr>
              <w:rPr>
                <w:rFonts w:ascii="Arial" w:hAnsi="Arial" w:cs="Arial"/>
                <w:sz w:val="20"/>
                <w:szCs w:val="20"/>
              </w:rPr>
            </w:pPr>
            <w:r w:rsidRPr="00563EB7">
              <w:rPr>
                <w:rFonts w:ascii="Arial" w:hAnsi="Arial" w:cs="Arial"/>
                <w:sz w:val="20"/>
                <w:szCs w:val="20"/>
              </w:rPr>
              <w:t>Other, 9.2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Hinton-Bayre</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emftvn6o7","properties":{"formattedCitation":"[51]","plainCitation":"[51]"},"citationItems":[{"id":4507,"uris":["http://zotero.org/users/1562642/items/P6QS6QCT"],"uri":["http://zotero.org/users/1562642/items/P6QS6QCT"],"itemData":{"id":4507,"type":"article-journal","title":"Mild head injury and speed of information processing: a prospective study of professional rugby league players","container-title":"Journal Of Clinical And Experimental Neuropsychology","page":"275-289","volume":"19","issue":"2","source":"EBSCOhost","archive_location":"9240486","abstract":"The sensitivity of several short tests of speed of information processing to the effects of mild head injury in rugby league football was investigated. The measures used were the Symbol Digit Modalities Test, the Digit Symbol Substitution Test, and the Speed of Comprehension Test. Two studies were conducted, the first to examine the effect of practice, the second to determine sensitivity to cognitive impairment immediately following injury. The first study established alternate form equivalence and demonstrated that performance on the Speed of Comprehension and Digit Symbol Substitution tests improved with practice, whereas the Symbol Digit Modalities test remained stable. A second study of 10 players who subsequently sustained mild head injuries showed that measures of speed of information processing were sensitive to impairment in the postacute phase, whereas an untimed task of word recognition (Spot-the-Word) was not. Speed of Comprehension was more sensitive to postinjury impairment than either the Digit Symbol Substitution or Symbol Digit Modalities tests. A repeated baseline assessment before injury using the higher score to reflect a player's potential, allowed measurement of impaired performance on sensitive tests.;","ISSN":"1380-3395","shortTitle":"Mild head injury and speed of information processing","journalAbbreviation":"Journal Of Clinical And Experimental Neuropsychology","author":[{"family":"Hinton-Bayre","given":"A D"},{"family":"Geffen","given":"G"},{"family":"McFarland","given":"K"}],"issued":{"date-parts":[["1997",4]]}}}],"schema":"https://github.com/citation-style-language/schema/raw/master/csl-citation.json"}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[51]</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1997</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64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67.19</w:t>
            </w:r>
          </w:p>
          <w:p w:rsidR="004924DC" w:rsidRPr="00563EB7" w:rsidRDefault="004924DC" w:rsidP="004924DC">
            <w:pPr>
              <w:rPr>
                <w:rFonts w:ascii="Arial" w:hAnsi="Arial" w:cs="Arial"/>
                <w:sz w:val="20"/>
                <w:szCs w:val="20"/>
              </w:rPr>
            </w:pPr>
            <w:r w:rsidRPr="00563EB7">
              <w:rPr>
                <w:rFonts w:ascii="Arial" w:hAnsi="Arial" w:cs="Arial"/>
                <w:sz w:val="20"/>
                <w:szCs w:val="20"/>
              </w:rPr>
              <w:t>Aboriginal, 10.94</w:t>
            </w:r>
          </w:p>
          <w:p w:rsidR="004924DC" w:rsidRPr="00563EB7" w:rsidRDefault="004924DC" w:rsidP="004924DC">
            <w:pPr>
              <w:rPr>
                <w:rFonts w:ascii="Arial" w:hAnsi="Arial" w:cs="Arial"/>
                <w:sz w:val="20"/>
                <w:szCs w:val="20"/>
              </w:rPr>
            </w:pPr>
            <w:r w:rsidRPr="00563EB7">
              <w:rPr>
                <w:rFonts w:ascii="Arial" w:hAnsi="Arial" w:cs="Arial"/>
                <w:sz w:val="20"/>
                <w:szCs w:val="20"/>
              </w:rPr>
              <w:t>Other, 6.25</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Hunt &amp; Ferrara</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g4kdn8t5p","properties":{"formattedCitation":"[52]","plainCitation":"[52]"},"citationItems":[{"id":4716,"uris":["http://zotero.org/users/1562642/items/BNP6QB7H"],"uri":["http://zotero.org/users/1562642/items/BNP6QB7H"],"itemData":{"id":4716,"type":"article-journal","title":"Age-related differences in neuropsychological testing among high school athletes","container-title":"Journal Of Athletic Training","page":"405-409","volume":"44","issue":"4","source":"EBSCOhost","abstract":"Context: Clinicians have questioned the need to obtain annual baseline neuropsychological tests in high school athletes. If no difference among academic grades exists, annual baseline testing may not be necessary. Objective: To examine differences at baseline testing on pencil-and-paper neuropsychological tests among grade levels in high school athletes. Design: Cross-sectional, between-groups design. Setting: Schools participating in a Georgia high school athletics association. Patients or Other Participants: High school football players (n = 198) in the 9th through 12th grades, with a mean age of 15.78 ± 1.16 years. Main Outcome Measure(s): Participants were divided into 4 groups by grade and were administered a symptom checklist and brief neuropsychological test battery. Grade level served as the independent variable. Symptom and individual test scores within the neuropsychological test battery served as dependent variables. Results: Differences were noted among grades on the Trail Making Test A (F3,194 = 3.23, P = .024, η² = 0.048), Trail Making Test B (F3,194 = 3.93, P = .009, η² = 0.057), Symbol Digit Modalities Test (F3,194 = 4.38, P = .005, η² = 0.064), dominant tap (F3,194 = 3.14, P = .026, η² = 0.046), and nondominant tap (F3,194 = 4.902, P = .003, η² = 0.070). Using the Bonferroni correction (P </w:instrText>
            </w:r>
            <w:r>
              <w:rPr>
                <w:rFonts w:ascii="Cambria Math" w:hAnsi="Cambria Math" w:cs="Cambria Math"/>
                <w:sz w:val="20"/>
                <w:szCs w:val="20"/>
              </w:rPr>
              <w:instrText>⩽</w:instrText>
            </w:r>
            <w:r>
              <w:rPr>
                <w:rFonts w:ascii="Arial" w:hAnsi="Arial" w:cs="Arial"/>
                <w:sz w:val="20"/>
                <w:szCs w:val="20"/>
              </w:rPr>
              <w:instrText xml:space="preserve"> .00625), we found differences between the 9th grade and 11th and 12th grades. Conclusions: Baseline neuropsychological test scores in high school athletes improved as a function of age, with differences between the 9th grade and 11th and 12th grades. Because the differences were driven by 9th-grade test scores, baseline testing should be completed, at minimum, upon entrance into 9th and 10th grades; however, annual testing is still recommended until additional research is conducted. ABSTRACT FROM AUTHOR","ISSN":"10626050","journalAbbreviation":"Journal Of Athletic Training","author":[{"family":"Hunt","given":"Tamerah N."},{"family":"Ferrara","given":"Michael S."}],"issued":{"date-parts":[["2009",8,7]]}}}],"schema":"https://github.com/citation-style-language/schema/raw/master/csl-citation.json"}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[52]</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2009</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198</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90.91</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Ivins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g15ahjkmv","properties":{"formattedCitation":"[53]","plainCitation":"[53]"},"citationItems":[{"id":1849,"uris":["http://zotero.org/users/1562642/items/39W4MM35"],"uri":["http://zotero.org/users/1562642/items/39W4MM35"],"itemData":{"id":1849,"type":"article-journal","title":"Using base rates of low scores to interpret the ANAM4 TBI-MIL battery following mild traumatic brain injury","container-title":"Archives of Clinical Neuropsychology","page":"26-38","volume":"30","issue":"1","source":"EBSCOhost","archive_location":"2015-03036-003","abstract":"Base rates of low ANAM4 TBI-MIL scores were calculated in a convenience sample of 733 healthy male active duty soldiers using available military reference values for the following cutoffs: ≤2nd percentile (2 SDs), ≤5th percentile, &lt;10th percentile, and &lt;16th percentile (1 SD). Rates of low scores were also calculated in 56 active duty male soldiers who sustained an mTBI an average of 23 days (SD = 36.1) prior. 22.0% of the healthy sample and 51.8% of the mTBI sample had two or more scores below 1 SD (i.e., 16th percentile). 18.8% of the healthy sample and 44.6% of the mTBI sample had one or more scores ≤5th percentile. Rates of low scores in the healthy sample were influenced by cutoffs and race/ethnicity. Importantly, some healthy soldiers obtain at least one low score on ANAM4. These base rate analyses can improve the methodology for interpreting ANAM4 performance in clinical practice and research. (PsycINFO Database Record (c) 2015 APA, all rights reserved). (journal abstract)","DOI":"10.1093/arclin/acu072","ISSN":"0887-6177","journalAbbreviation":"Archives of Clinical Neuropsychology","author":[{"family":"Ivins","given":"Brian J."},{"family":"Lange","given":"Rael T."},{"family":"Cole","given":"Wesley R."},{"family":"Kane","given":"Robert"},{"family":"Schwab","given":"Karen A."},{"family":"Iverson","given":"Grant L."}],"issued":{"date-parts":[["2015",2]]}}}],"schema":"https://github.com/citation-style-language/schema/raw/master/csl-citation.json"}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[53]</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789</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65.78</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15.34</w:t>
            </w:r>
          </w:p>
          <w:p w:rsidR="004924DC" w:rsidRPr="00563EB7" w:rsidRDefault="004924DC" w:rsidP="004924DC">
            <w:pPr>
              <w:rPr>
                <w:rFonts w:ascii="Arial" w:hAnsi="Arial" w:cs="Arial"/>
                <w:sz w:val="20"/>
                <w:szCs w:val="20"/>
              </w:rPr>
            </w:pPr>
            <w:r w:rsidRPr="00563EB7">
              <w:rPr>
                <w:rFonts w:ascii="Arial" w:hAnsi="Arial" w:cs="Arial"/>
                <w:sz w:val="20"/>
                <w:szCs w:val="20"/>
              </w:rPr>
              <w:t>Hispanic, 13.05</w:t>
            </w:r>
          </w:p>
          <w:p w:rsidR="004924DC" w:rsidRPr="00563EB7" w:rsidRDefault="004924DC" w:rsidP="004924DC">
            <w:pPr>
              <w:rPr>
                <w:rFonts w:ascii="Arial" w:hAnsi="Arial" w:cs="Arial"/>
                <w:sz w:val="20"/>
                <w:szCs w:val="20"/>
              </w:rPr>
            </w:pPr>
            <w:r w:rsidRPr="00563EB7">
              <w:rPr>
                <w:rFonts w:ascii="Arial" w:hAnsi="Arial" w:cs="Arial"/>
                <w:sz w:val="20"/>
                <w:szCs w:val="20"/>
              </w:rPr>
              <w:t>Other, 5.83</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Jamora</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1fqof4s4ht","properties":{"formattedCitation":"[54]","plainCitation":"[54]"},"citationItems":[{"id":5019,"uris":["http://zotero.org/users/1562642/items/CNTQAH54"],"uri":["http://zotero.org/users/1562642/items/CNTQAH54"],"itemData":{"id":5019,"type":"article-journal","title":"Pain and mild traumatic brain injury: The implications of pain severity on emotional and cognitive functioning","container-title":"Brain Injury","page":"1134-1140","volume":"27","issue":"10","source":"EBSCOhost","archive_location":"2013-28829-005","abstract":"[Correction Notice: An Erratum for this article was reported in Vol 27(13-14) of Brain Injury (see record [rid]2013-41749-037[/rid]). In the original article, Christina Weyer Jamora was credited as the first author and Sara C. Schroeder was credited as the second. They were actually co-first authors.] Primary objective: The aim of this study was to examine the effect of high chronic pain on (a) neuropsychological test performance and (b) self-reported emotional complaints in persons suffering from Postconcussional Disorders (PCD) after a mild traumatic brain injury (TBI). Research design: A two-group comparative research design was employed. Methods and procedure: An outpatient sample of 66 patients with mild TBI and PCD using the Ruff Neurobehavioural Inventory (RNBI) and a neuropsychological test battery. Main outcomes and results: According to ANOVAs, no significant between-group differences were found on neuropsychological test performances; however, the high pain group had significantly more emotional residuals; particularly elevated on the RNBI were the Anger and Aggression, Anxiety, Depression and Paranoia and Suspicion sub-scales. Furthermore, an ANOVA found participants of the high pain group reporting significantly higher impairments on the RNBI Cognitive, Physical and Quality-of-Life composite scores and several RNBI sub-scales compared to their pre-morbid functioning. Conclusions: High chronic pain exacerbates the emotional aspect of PCD and, therefore, should be given special observance in treatment settings. (PsycINFO Database Record (c) 2015 APA, all rights reserved). (journal abstract)","DOI":"10.3109/02699052.2013.804196","ISSN":"0269-9052","shortTitle":"Pain and mild traumatic brain injury","journalAbbreviation":"Brain Injury","author":[{"family":"Jamora","given":"Christina Weyer"},{"family":"Schroeder","given":"Sara C."},{"family":"Ruff","given":"Ronald M."}],"issued":{"date-parts":[["2013",9]]}}}],"schema":"https://github.com/citation-style-language/schema/raw/master/csl-citation.json"}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[54]</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66</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78.79</w:t>
            </w:r>
          </w:p>
          <w:p w:rsidR="004924DC" w:rsidRPr="00563EB7" w:rsidRDefault="004924DC" w:rsidP="004924DC">
            <w:pPr>
              <w:rPr>
                <w:rFonts w:ascii="Arial" w:hAnsi="Arial" w:cs="Arial"/>
                <w:sz w:val="20"/>
                <w:szCs w:val="20"/>
              </w:rPr>
            </w:pPr>
            <w:r w:rsidRPr="00563EB7">
              <w:rPr>
                <w:rFonts w:ascii="Arial" w:hAnsi="Arial" w:cs="Arial"/>
                <w:sz w:val="20"/>
                <w:szCs w:val="20"/>
              </w:rPr>
              <w:t>Asian American, 7.58</w:t>
            </w:r>
          </w:p>
          <w:p w:rsidR="004924DC" w:rsidRPr="00563EB7" w:rsidRDefault="004924DC" w:rsidP="004924DC">
            <w:pPr>
              <w:rPr>
                <w:rFonts w:ascii="Arial" w:hAnsi="Arial" w:cs="Arial"/>
                <w:sz w:val="20"/>
                <w:szCs w:val="20"/>
              </w:rPr>
            </w:pPr>
            <w:r w:rsidRPr="00563EB7">
              <w:rPr>
                <w:rFonts w:ascii="Arial" w:hAnsi="Arial" w:cs="Arial"/>
                <w:sz w:val="20"/>
                <w:szCs w:val="20"/>
              </w:rPr>
              <w:t>African-American, 6.06</w:t>
            </w:r>
          </w:p>
          <w:p w:rsidR="004924DC" w:rsidRPr="00563EB7" w:rsidRDefault="004924DC" w:rsidP="004924DC">
            <w:pPr>
              <w:rPr>
                <w:rFonts w:ascii="Arial" w:hAnsi="Arial" w:cs="Arial"/>
                <w:sz w:val="20"/>
                <w:szCs w:val="20"/>
              </w:rPr>
            </w:pPr>
            <w:r w:rsidRPr="00563EB7">
              <w:rPr>
                <w:rFonts w:ascii="Arial" w:hAnsi="Arial" w:cs="Arial"/>
                <w:sz w:val="20"/>
                <w:szCs w:val="20"/>
              </w:rPr>
              <w:t>Latino, 4.54</w:t>
            </w:r>
          </w:p>
          <w:p w:rsidR="004924DC" w:rsidRPr="00563EB7" w:rsidRDefault="004924DC" w:rsidP="004924DC">
            <w:pPr>
              <w:rPr>
                <w:rFonts w:ascii="Arial" w:hAnsi="Arial" w:cs="Arial"/>
                <w:sz w:val="20"/>
                <w:szCs w:val="20"/>
              </w:rPr>
            </w:pPr>
            <w:r w:rsidRPr="00563EB7">
              <w:rPr>
                <w:rFonts w:ascii="Arial" w:hAnsi="Arial" w:cs="Arial"/>
                <w:sz w:val="20"/>
                <w:szCs w:val="20"/>
              </w:rPr>
              <w:t>Biracial, 3.03</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Jones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d77dil9ak","properties":{"formattedCitation":"[55]","plainCitation":"[55]"},"citationItems":[{"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[55]</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405</w:t>
            </w:r>
          </w:p>
        </w:tc>
        <w:tc>
          <w:tcPr>
            <w:tcW w:w="3420" w:type="dxa"/>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US - English as primary</w:t>
            </w:r>
            <w:r w:rsidRPr="00563EB7">
              <w:rPr>
                <w:rFonts w:ascii="Arial" w:hAnsi="Arial" w:cs="Arial"/>
                <w:sz w:val="20"/>
                <w:szCs w:val="20"/>
              </w:rPr>
              <w:br/>
              <w:t>language, 67.9</w:t>
            </w:r>
          </w:p>
          <w:p w:rsidR="004924DC" w:rsidRPr="00563EB7" w:rsidRDefault="004924DC" w:rsidP="004924DC">
            <w:pPr>
              <w:rPr>
                <w:rFonts w:ascii="Arial" w:hAnsi="Arial" w:cs="Arial"/>
                <w:sz w:val="20"/>
                <w:szCs w:val="20"/>
              </w:rPr>
            </w:pPr>
            <w:r w:rsidRPr="00563EB7">
              <w:rPr>
                <w:rFonts w:ascii="Arial" w:hAnsi="Arial" w:cs="Arial"/>
                <w:sz w:val="20"/>
                <w:szCs w:val="20"/>
              </w:rPr>
              <w:t>Dominican Republic, 14.81</w:t>
            </w:r>
          </w:p>
          <w:p w:rsidR="004924DC" w:rsidRPr="00563EB7" w:rsidRDefault="004924DC" w:rsidP="004924DC">
            <w:pPr>
              <w:rPr>
                <w:rFonts w:ascii="Arial" w:hAnsi="Arial" w:cs="Arial"/>
                <w:sz w:val="20"/>
                <w:szCs w:val="20"/>
              </w:rPr>
            </w:pPr>
            <w:r w:rsidRPr="00563EB7">
              <w:rPr>
                <w:rFonts w:ascii="Arial" w:hAnsi="Arial" w:cs="Arial"/>
                <w:sz w:val="20"/>
                <w:szCs w:val="20"/>
              </w:rPr>
              <w:t>Venezuela, 4.44</w:t>
            </w:r>
          </w:p>
          <w:p w:rsidR="004924DC" w:rsidRPr="00563EB7" w:rsidRDefault="004924DC" w:rsidP="004924DC">
            <w:pPr>
              <w:rPr>
                <w:rFonts w:ascii="Arial" w:hAnsi="Arial" w:cs="Arial"/>
                <w:sz w:val="20"/>
                <w:szCs w:val="20"/>
              </w:rPr>
            </w:pPr>
            <w:r w:rsidRPr="00563EB7">
              <w:rPr>
                <w:rFonts w:ascii="Arial" w:hAnsi="Arial" w:cs="Arial"/>
                <w:sz w:val="20"/>
                <w:szCs w:val="20"/>
              </w:rPr>
              <w:t>Canada, 3.95</w:t>
            </w:r>
          </w:p>
          <w:p w:rsidR="004924DC" w:rsidRPr="00563EB7" w:rsidRDefault="004924DC" w:rsidP="004924DC">
            <w:pPr>
              <w:rPr>
                <w:rFonts w:ascii="Arial" w:hAnsi="Arial" w:cs="Arial"/>
                <w:sz w:val="20"/>
                <w:szCs w:val="20"/>
              </w:rPr>
            </w:pPr>
            <w:r w:rsidRPr="00563EB7">
              <w:rPr>
                <w:rFonts w:ascii="Arial" w:hAnsi="Arial" w:cs="Arial"/>
                <w:sz w:val="20"/>
                <w:szCs w:val="20"/>
              </w:rPr>
              <w:t>US - Spanish as primary</w:t>
            </w:r>
            <w:r w:rsidRPr="00563EB7">
              <w:rPr>
                <w:rFonts w:ascii="Arial" w:hAnsi="Arial" w:cs="Arial"/>
                <w:sz w:val="20"/>
                <w:szCs w:val="20"/>
              </w:rPr>
              <w:br/>
              <w:t>language, 3.21</w:t>
            </w:r>
          </w:p>
          <w:p w:rsidR="004924DC" w:rsidRPr="00563EB7" w:rsidRDefault="004924DC" w:rsidP="004924DC">
            <w:pPr>
              <w:rPr>
                <w:rFonts w:ascii="Arial" w:hAnsi="Arial" w:cs="Arial"/>
                <w:sz w:val="20"/>
                <w:szCs w:val="20"/>
              </w:rPr>
            </w:pPr>
            <w:r w:rsidRPr="00563EB7">
              <w:rPr>
                <w:rFonts w:ascii="Arial" w:hAnsi="Arial" w:cs="Arial"/>
                <w:sz w:val="20"/>
                <w:szCs w:val="20"/>
              </w:rPr>
              <w:t>Mexico, 0.74</w:t>
            </w:r>
          </w:p>
          <w:p w:rsidR="004924DC" w:rsidRPr="00563EB7" w:rsidRDefault="004924DC" w:rsidP="004924DC">
            <w:pPr>
              <w:rPr>
                <w:rFonts w:ascii="Arial" w:hAnsi="Arial" w:cs="Arial"/>
                <w:sz w:val="20"/>
                <w:szCs w:val="20"/>
              </w:rPr>
            </w:pPr>
            <w:r w:rsidRPr="00563EB7">
              <w:rPr>
                <w:rFonts w:ascii="Arial" w:hAnsi="Arial" w:cs="Arial"/>
                <w:sz w:val="20"/>
                <w:szCs w:val="20"/>
              </w:rPr>
              <w:t>Puerto Rico, 0.74</w:t>
            </w:r>
          </w:p>
          <w:p w:rsidR="004924DC" w:rsidRPr="00563EB7" w:rsidRDefault="004924DC" w:rsidP="004924DC">
            <w:pPr>
              <w:rPr>
                <w:rFonts w:ascii="Arial" w:hAnsi="Arial" w:cs="Arial"/>
                <w:sz w:val="20"/>
                <w:szCs w:val="20"/>
              </w:rPr>
            </w:pPr>
            <w:r w:rsidRPr="00563EB7">
              <w:rPr>
                <w:rFonts w:ascii="Arial" w:hAnsi="Arial" w:cs="Arial"/>
                <w:sz w:val="20"/>
                <w:szCs w:val="20"/>
              </w:rPr>
              <w:t>Cuba, 0.49</w:t>
            </w:r>
          </w:p>
          <w:p w:rsidR="004924DC" w:rsidRPr="00563EB7" w:rsidRDefault="004924DC" w:rsidP="004924DC">
            <w:pPr>
              <w:rPr>
                <w:rFonts w:ascii="Arial" w:hAnsi="Arial" w:cs="Arial"/>
                <w:sz w:val="20"/>
                <w:szCs w:val="20"/>
              </w:rPr>
            </w:pPr>
            <w:r w:rsidRPr="00563EB7">
              <w:rPr>
                <w:rFonts w:ascii="Arial" w:hAnsi="Arial" w:cs="Arial"/>
                <w:sz w:val="20"/>
                <w:szCs w:val="20"/>
              </w:rPr>
              <w:t>Nicaragua, 0.25</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Kashluba</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ekpha6bmj","properties":{"formattedCitation":"[56]","plainCitation":"[56]"},"citationItems":[{"id":5113,"uris":["http://zotero.org/users/1562642/items/AMUITJMC"],"uri":["http://zotero.org/users/1562642/items/AMUITJMC"],"itemData":{"id":5113,"type":"article-journal","title":"Neuropsychologic and functional outcome after complicated mild traumatic brain injury","container-title":"Archives of Physical Medicine &amp; Rehabilitation","page":"904-911","volume":"89","issue":"5","source":"EBSCOhost","abstract":"Abstract: Kashluba S, Hanks RA, Casey JE, Millis SR. Neuropsychologic and functional outcome after complicated mild traumatic brain injury. Objective: To investigate the extent to which neuropsychologic and functional outcome after complicated mild traumatic brain injury (TBI) parallels that of moderate TBI recovery. Design: A longitudinal study comparing neuropsychologic and functional status of persons with complicated mild TBI and moderate TBI at discharge from inpatient rehabilitation and at 1 year postinjury. Setting: Rehabilitation hospital with a Traumatic Brain Injury Model System. Participants: Persons with complicated mild TBI (n=102), each with an intracranial brain lesion documented through neuroimaging and a highest Glasgow Coma Scale (GCS) score in the emergency department between 13 and 15, and 127 persons with moderate TBI. Interventions: Not applicable. Main Outcome Measures: FIM instrument, Disability Rating Scale, Community Integration Questionnaire, Wechsler Memory Scale logical memory I and II, Rey Auditory Verbal Learning Test, Trail-Making Test, Controlled Oral Word Association Test, Symbol Digit Modalities Test, Wisconsin Card Sorting Test, and block design. Results: Few differences in neuropsychologic performance existed between the TBI groups. Less severely impaired information processing speed and verbal learning were seen in the complicated mild TBI group at rehabilitation discharge and 1 year postinjury. Despite overall improvement across cognitive domains within the complicated mild TBI group, some degree of impairment remained at 1 year postinjury on those measures that had identified participants as impaired soon after injury. No differences on functional ability measures were found between the TBI groups at either time period postinjury, with both groups exhibiting incomplete recovery of functional status at the 1-year follow-up. Conclusions: When classifying severity of TBI based on GCS scores, consideration of a moderate injury designation should be given to persons with an intracranial bleed and a GCS score between 13 and 15. Copyright &amp;y&amp; Elsevier","ISSN":"00039993","journalAbbreviation":"Archives of Physical Medicine &amp; Rehabilitation","author":[{"family":"Kashluba","given":"Shauna"},{"family":"Hanks","given":"Robin A."},{"family":"Casey","given":"Joseph E."},{"family":"Millis","given":"Scott R."}],"issued":{"date-parts":[["2008",5]]}}}],"schema":"https://github.com/citation-style-language/schema/raw/master/csl-citation.json"}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[56]</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2008</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229</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Black, 71.62</w:t>
            </w:r>
          </w:p>
          <w:p w:rsidR="004924DC" w:rsidRPr="00563EB7" w:rsidRDefault="004924DC" w:rsidP="004924DC">
            <w:pPr>
              <w:rPr>
                <w:rFonts w:ascii="Arial" w:hAnsi="Arial" w:cs="Arial"/>
                <w:sz w:val="20"/>
                <w:szCs w:val="20"/>
              </w:rPr>
            </w:pPr>
            <w:r w:rsidRPr="00563EB7">
              <w:rPr>
                <w:rFonts w:ascii="Arial" w:hAnsi="Arial" w:cs="Arial"/>
                <w:sz w:val="20"/>
                <w:szCs w:val="20"/>
              </w:rPr>
              <w:t>White, 25.76</w:t>
            </w:r>
          </w:p>
          <w:p w:rsidR="004924DC" w:rsidRPr="00563EB7" w:rsidRDefault="004924DC" w:rsidP="004924DC">
            <w:pPr>
              <w:rPr>
                <w:rFonts w:ascii="Arial" w:hAnsi="Arial" w:cs="Arial"/>
                <w:sz w:val="20"/>
                <w:szCs w:val="20"/>
              </w:rPr>
            </w:pPr>
            <w:r w:rsidRPr="00563EB7">
              <w:rPr>
                <w:rFonts w:ascii="Arial" w:hAnsi="Arial" w:cs="Arial"/>
                <w:sz w:val="20"/>
                <w:szCs w:val="20"/>
              </w:rPr>
              <w:t>Other, 2.62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Killam</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p0miem5qe","properties":{"formattedCitation":"[57]","plainCitation":"[57]"},"citationItems":[{"id":4735,"uris":["http://zotero.org/users/1562642/items/HSWS7XJ5"],"uri":["http://zotero.org/users/1562642/items/HSWS7XJ5"],"itemData":{"id":4735,"type":"article-journal","title":"Assessing the enduring residual neuropsychological effects of head trauma in college athletes who participate in contact sports","container-title":"Archives of Clinical Neuropsychology","page":"599-611","volume":"20","issue":"5","source":"EBSCOhost","archive_location":"2005-07424-004","abstract":"The present study examined the enduring residual neuropsychological effects of head trauma in college athletes using the Repeatable Battery for the Assessment of Neuropsychological Status (RBANS), Postconcussion Syndrome Checklist, and the Stroop task. Based on a brief self-report concussion history survey, male and female athletes who participated in ice hockey, field hockey, lacrosse, and/or soccer were assigned to one of three concussion-history conditions: Non-concussed, Non-recent concussed (i.e., more than 2 years since last concussion), or Recent concussed (i.e., 2 years or less since last concussion). A fourth group of subjects consisting of non-concussed/non-athletes served in the control condition. Group differences emerged on the RBANS when immediate memory, delayed memory, and total scores were analyzed. Specifically, recent concussed athletes and, surprisingly, non-concussed athletes scored lower than control subjects in the two memory domains, whereas all three athlete groups had lower total RBANS scores than those of control subjects. Moreover, recent concussed athletes not only had lower immediate memory scores than control subjects, but also were impaired relative to non-recent concussed athlete subjects in this memory domain. No group differences were detected on the Stroop task or on the Postconcussion Syndrome Checklist. Interestingly, however, the severity of the Postconcussion Syndrome Checklist scores for the two athlete-concussed groups, taken in aggregate, correlated negatively with RBANS scores for attention (r = -.65) and delayed memory (r = - .61), and with the total RBANS score (r = -.59). In recent concussed athletes, lower delayed memory scores correlated with more severe Postconcussion Symptom Checklist scores (r = -.90), while more severe/higher number of concussions correlated with increased processing speed on the Stroop interference task (r = .90). These findings indicate that recent head injury produces alterations in neuropsychological function, especially that of memory, that resolve with time. More provocatively, the data also suggest that participation in contact sports may produce sub-clinical cognitive impairments in the absence of a diagnosable concussion presumably resulting from the cumulative consequences produced by multiple mild head trauma. (PsycINFO Database Record (c) 2013 APA, all rights reserved). (journal abstract)","DOI":"10.1016/j.acn.2005.02.001","ISSN":"0887-6177","journalAbbreviation":"Archives of Clinical Neuropsychology","author":[{"family":"Killam","given":"Chad"},{"family":"Cautin","given":"Robin L."},{"family":"Santucci","given":"Anthony C."}],"issued":{"date-parts":[["2005",7]]}}}],"schema":"https://github.com/citation-style-language/schema/raw/master/csl-citation.json"}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[57]</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28</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82.14</w:t>
            </w:r>
          </w:p>
          <w:p w:rsidR="004924DC" w:rsidRPr="00563EB7" w:rsidRDefault="004924DC" w:rsidP="004924DC">
            <w:pPr>
              <w:rPr>
                <w:rFonts w:ascii="Arial" w:hAnsi="Arial" w:cs="Arial"/>
                <w:sz w:val="20"/>
                <w:szCs w:val="20"/>
              </w:rPr>
            </w:pPr>
            <w:r w:rsidRPr="00563EB7">
              <w:rPr>
                <w:rFonts w:ascii="Arial" w:hAnsi="Arial" w:cs="Arial"/>
                <w:sz w:val="20"/>
                <w:szCs w:val="20"/>
              </w:rPr>
              <w:t>Other, 17.86</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Kontos</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calq2795m","properties":{"formattedCitation":"[58]","plainCitation":"[58]"},"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[58]</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2010</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96</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African-American, 50</w:t>
            </w:r>
          </w:p>
          <w:p w:rsidR="004924DC" w:rsidRPr="00563EB7" w:rsidRDefault="004924DC" w:rsidP="004924DC">
            <w:pPr>
              <w:rPr>
                <w:rFonts w:ascii="Arial" w:hAnsi="Arial" w:cs="Arial"/>
                <w:sz w:val="20"/>
                <w:szCs w:val="20"/>
              </w:rPr>
            </w:pPr>
            <w:r w:rsidRPr="00563EB7">
              <w:rPr>
                <w:rFonts w:ascii="Arial" w:hAnsi="Arial" w:cs="Arial"/>
                <w:sz w:val="20"/>
                <w:szCs w:val="20"/>
              </w:rPr>
              <w:t>White, 50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Krishnan</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1q61a2f2sg","properties":{"formattedCitation":"[59]","plainCitation":"[59]"},"citationItems":[{"id":5447,"uris":["http://zotero.org/users/1562642/items/6UPMAMST"],"uri":["http://zotero.org/users/1562642/items/6UPMAMST"],"itemData":{"id":5447,"type":"article-journal","title":"Use of the Tower of London—Drexel University, Second Edition (TOLDX) in adults with traumatic brain injury","container-title":"The Clinical Neuropsychologist","page":"951-964","volume":"26","issue":"6","source":"EBSCOhost","archive_location":"2012-21012-007","abstract":"The Tower of London – Drexel University, Second Edition (TOLDX) was investigated in order to determine the efficacy of using this instrument in evaluating the impact of traumatic brain injury on cognitive functioning in adults. Performance on the TOLDX was compared among 56 individuals with complicated mild to severe traumatic brain injury (\"sTBI\"), 68 individuals with uncomplicated, mild traumatic brain injury (\"mTBI\"), and 124 demographically matched, healthy controls. Both TBI groups performed worse than controls on TOLDX measures of executive time (ET) and number of moves used (TMS), but only patients with sTBI were more likely to be impaired on TMS (i.e., performing at least 1.5 SD below the mean). Poorer performance on TMS was associated with increasing length of coma. Although poor sensitivity of this measure limits its use in isolation, the TOLDX may provide a complementary measurement of aspects of problem-solving deficit in TBI that may not be captured by other tests. (PsycINFO Database Record (c) 2015 APA, all rights reserved). (journal abstract)","DOI":"10.1080/13854046.2012.708166","ISSN":"1385-4046","journalAbbreviation":"The Clinical Neuropsychologist","author":[{"family":"Krishnan","given":"Mohan"},{"family":"Smith","given":"Nichole"},{"family":"Donders","given":"Jacobus"}],"issued":{"date-parts":[["2012",8]]}}}],"schema":"https://github.com/citation-style-language/schema/raw/master/csl-citation.json"}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[59]</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2012</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304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52.63</w:t>
            </w:r>
          </w:p>
          <w:p w:rsidR="004924DC" w:rsidRPr="00563EB7" w:rsidRDefault="004924DC" w:rsidP="004924DC">
            <w:pPr>
              <w:rPr>
                <w:rFonts w:ascii="Arial" w:hAnsi="Arial" w:cs="Arial"/>
                <w:sz w:val="20"/>
                <w:szCs w:val="20"/>
              </w:rPr>
            </w:pPr>
            <w:r w:rsidRPr="00563EB7">
              <w:rPr>
                <w:rFonts w:ascii="Arial" w:hAnsi="Arial" w:cs="Arial"/>
                <w:sz w:val="20"/>
                <w:szCs w:val="20"/>
              </w:rPr>
              <w:t>Hispanic, 2.3</w:t>
            </w:r>
          </w:p>
          <w:p w:rsidR="004924DC" w:rsidRPr="00563EB7" w:rsidRDefault="004924DC" w:rsidP="004924DC">
            <w:pPr>
              <w:rPr>
                <w:rFonts w:ascii="Arial" w:hAnsi="Arial" w:cs="Arial"/>
                <w:sz w:val="20"/>
                <w:szCs w:val="20"/>
              </w:rPr>
            </w:pPr>
            <w:r w:rsidRPr="00563EB7">
              <w:rPr>
                <w:rFonts w:ascii="Arial" w:hAnsi="Arial" w:cs="Arial"/>
                <w:sz w:val="20"/>
                <w:szCs w:val="20"/>
              </w:rPr>
              <w:t>Other, 1.97</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1.64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Krivitzky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lju7e1qn4","properties":{"formattedCitation":"[60]","plainCitation":"[60]"},"citationItems":[{"id":5117,"uris":["http://zotero.org/users/1562642/items/6R4G8WWU"],"uri":["http://zotero.org/users/1562642/items/6R4G8WWU"],"itemData":{"id":5117,"type":"article-journal","title":"Functional magnetic resonance imaging of working memory and response inhibition in children with mild traumatic brain injury","container-title":"Journal of the International Neuropsychological Society","page":"1143-1152","volume":"17","issue":"6","source":"EBSCOhost","archive_location":"2011-26252-021","abstract":"The current pilot study examined functional magnetic resonance imaging (fMRI) activation in children with mild traumatic brain injury (mTBI) during tasks of working memory and inhibitory control, both of which are vulnerable to impairment following mTBI. Thirteen children with symptomatic mTBI and a group of controls completed a version of the Tasks of Executive Control (TEC) during fMRI scanning. Both groups showed greater prefrontal activation in response to increased working memory load. Activation patterns did not differ between groups on the working memory aspects of the task, but children with mTBI showed greater activation in the posterior cerebellum with the addition of a demand for inhibitory control. Children with mTBI showed greater impairment on symptom report and ‘‘real world’’ measures of executive functioning, but not on traditional ‘‘paper and pencil’’ tasks. Likewise, cognitive testing did not correlate significantly with imaging results, whereas increased report of post-concussive symptoms were correlated with increased cerebellar activation. Overall, results provide some evidence for the utility of symptom report as an indicator of recovery and the hypothesis that children with mTBI may experience disrupted neural circuitry during recovery. Limitations of the study included a small sample size, wide age range, and lack of in-scanner accuracy data. (PsycINFO Database Record (c) 2012 APA, all rights reserved). (journal abstract)","DOI":"10.1017/S1355617711001226","ISSN":"1355-6177","journalAbbreviation":"Journal of the International Neuropsychological Society","author":[{"family":"Krivitzky","given":"Lauren S."},{"family":"Roebuck-Spencer","given":"Tresa M."},{"family":"Roth","given":"Robert M."},{"family":"Blackstone","given":"Kaitlin"},{"family":"Johnson","given":"Chad P."},{"family":"Gioia","given":"Gerard"}],"issued":{"date-parts":[["2011",11]]}}}],"schema":"https://github.com/citation-style-language/schema/raw/master/csl-citation.json"}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[60]</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2011</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26</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88.46</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11.54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Lange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13meu8dv25","properties":{"formattedCitation":"[61]","plainCitation":"[61]"},"citationItems":[{"id":5259,"uris":["http://zotero.org/users/1562642/items/GHPFEBI8"],"uri":["http://zotero.org/users/1562642/items/GHPFEBI8"],"itemData":{"id":5259,"type":"article-journal","title":"Neuropsychological outcome from blast versus non-blast: Mild traumatic brain injury in U. S. military service members","container-title":"Journal of the International Neuropsychological Society","page":"595-605","volume":"18","issue":"3","source":"EBSCOhost","archive_location":"2012-11662-022","abstract":"The purpose of this study was to compare the neuropsychological outcome from blast-related versus non-blast related mild traumatic brain injury (MTBI). Participants were 56 U.S. military service members who sustained an MTBI, divided into two groups based on mechanism of injury: (a) non-blast related (Non-blast; n = 21), and (b) blast plus secondary blunt trauma (Blast Plus; n = 35). All participants had sustained their injury in theatre whilst deployed during Operation Iraqi Freedom or Operation Enduring Freedom. Patients had been seen for neuropsychological evaluation at Walter Reed Army Medical Center on average 4.4 months (SD = 4.1) post-injury. Measures included 14 clinical scales from the Personality Assessment Inventory (PAI) and 12 common neurocognitive measures. For the PAI, there were no significant differences between groups on all scales (p &gt; .05). However, medium effect sizes were found for the Depression (d = .49) and Stress (d = .47) scales (i.e., Blast Plus &gt; Non-blast). On the neurocognitive measures, after controlling for the influence of psychological distress (i.e., Depression, Stress), there were no differences between the Non-blast and Blast Plus groups on all measures. These findings provide little evidence to suggest that blast exposure plus secondary blunt trauma results in worse cognitive or psychological recovery than blunt trauma alone. (PsycINFO Database Record (c) 2015 APA, all rights reserved). (journal abstract)","DOI":"10.1017/S1355617712000239","ISSN":"1355-6177","shortTitle":"Neuropsychological outcome from blast versus non-blast","journalAbbreviation":"Journal of the International Neuropsychological Society","author":[{"family":"Lange","given":"Rael T."},{"family":"Pancholi","given":"Sonal"},{"family":"Brickell","given":"Tracey A."},{"family":"Sakura","given":"Sara"},{"family":"Bhagwat","given":"Aditya"},{"family":"Merritt","given":"Victoria"},{"family":"French","given":"Louis M."}],"issued":{"date-parts":[["2012",5]]}}}],"schema":"https://github.com/citation-style-language/schema/raw/master/csl-citation.json"}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[61]</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2012</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56</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89.29</w:t>
            </w:r>
          </w:p>
          <w:p w:rsidR="004924DC" w:rsidRPr="00563EB7" w:rsidRDefault="004924DC" w:rsidP="004924DC">
            <w:pPr>
              <w:rPr>
                <w:rFonts w:ascii="Arial" w:hAnsi="Arial" w:cs="Arial"/>
                <w:sz w:val="20"/>
                <w:szCs w:val="20"/>
              </w:rPr>
            </w:pPr>
            <w:r w:rsidRPr="00563EB7">
              <w:rPr>
                <w:rFonts w:ascii="Arial" w:hAnsi="Arial" w:cs="Arial"/>
                <w:sz w:val="20"/>
                <w:szCs w:val="20"/>
              </w:rPr>
              <w:t>African American, Asian, or</w:t>
            </w:r>
            <w:r w:rsidRPr="00563EB7">
              <w:rPr>
                <w:rFonts w:ascii="Arial" w:hAnsi="Arial" w:cs="Arial"/>
                <w:sz w:val="20"/>
                <w:szCs w:val="20"/>
              </w:rPr>
              <w:br/>
              <w:t>Other, 10.71</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Lange</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1n83pu6a06","properties":{"formattedCitation":"[62]","plainCitation":"[62]"},"citationItems":[{"id":5123,"uris":["http://zotero.org/users/1562642/items/8R9I3CVD"],"uri":["http://zotero.org/users/1562642/items/8R9I3CVD"],"itemData":{"id":5123,"type":"article-journal","title":"Neuropsychological functioning following complicated vs. uncomplicated mild traumatic brain injury","container-title":"Brain Injury","page":"83-91","volume":"23","issue":"2","source":"EBSCOhost","archive_location":"2009-01743-002","abstract":"Objective: It would be logical to assume that patients with intracranial abnormalities (i.e. complicated MTBIs) would have worse outcome than patients without these abnormalities (i.e. uncomplicated MTBIs). However, the literature is limited and somewhat mixed regarding outcome in patients with complicated mild TBIs. The purpose of this study is to employ a carefully controlled research design to compare the acute neuropsychological functioning of patients following complicated and uncomplicated MTBI. Method: Participants were 20 patients with complicated MTBI and 20 patients with uncomplicated MTBI selected from an archival database of 465 patients. Patients were carefully matched on age, education, gender, ethnicity, days assessed post-injury and mechanism of injury. Patients were assessed an average of 3.5 days (SD=1.9) post-injury with 13 common cognitive variables. Results: There were significant group differences on only three of the 13 cognitive measures (complicated mild TBI worse than uncomplicated mild TBI). There were no significant differences in the proportion of impaired scores between groups on all measures, with the exception of Hopkins Verbal Learning Test Delayed Recall. Conclusion: Patients with complicated MTBIs performed more poorly only on a small number of tests during the acute recovery period. (PsycINFO Database Record (c) 2015 APA, all rights reserved). (journal abstract)","DOI":"10.1080/02699050802635281","ISSN":"0269-9052","journalAbbreviation":"Brain Injury","author":[{"family":"Lange","given":"Rael T."},{"family":"Iverson","given":"Grant L."},{"family":"Franzen","given":"Michael D."}],"issued":{"date-parts":[["2009",2]]}}}],"schema":"https://github.com/citation-style-language/schema/raw/master/csl-citation.json"}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[62]</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2009</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40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100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Lange</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47cem7a0l","properties":{"formattedCitation":"[63]","plainCitation":"[63]"},"citationItems":[{"id":4753,"uris":["http://zotero.org/users/1562642/items/CZS5SB38"],"uri":["http://zotero.org/users/1562642/items/CZS5SB38"],"itemData":{"id":4753,"type":"article-journal","title":"Influence of poor effort on self-reported symptoms and neurocognitive test performance following mild traumatic brain injury","container-title":"Journal of Clinical and Experimental Neuropsychology","page":"961-972","volume":"32","issue":"9","source":"EBSCOhost","archive_location":"2010-23529-006","abstract":"When considering a diagnosis of postconcussion syndrome, clinicians must systematically evaluate and eliminate the possible contribution of many differential diagnoses, comorbidities, and factors that may cause or maintain self-reported symptoms long after mild traumatic brain injury (MTBI). One potentially significant contributing factor is symptom exaggeration. The purpose of the study is to examine the influence of poor effort on self-reported symptoms (postconcussion symptoms and cognitive complaints) and neurocognitive test performance following MTBI. The MTBI sample consisted of 63 referrals to a concussion clinic, evaluated within 5 months post injury (M = 2.0, SD = 1.0, range = 0.6–4.6), who were receiving financial compensation from the Workers’ Compensation Board. Participants completed the Post-Concussion Scale (PCS), British Columbia Cognitive Complaints Inventory (BC-CCI), selected tests from the Neuropsychological Assessment Battery Screening Module (S-NAB), and the Test of Memory Malingering (TOMM). Participants were divided into two groups based on TOMM performance (15 fail, 48 pass). There were significant main effects and large effect sizes for the PCS (p = .002, d = 0.79) and BC-CCI (p = .011, d = 0.98) total scores. Patients in the TOMM fail group scored higher than those in the TOMM pass group on both measures. Similarly, there were significant main effects and/or large effect sizes on the S-NAB. Patients in the TOMM fail group performed more poorly on the Attention (p = .004, d = 1.26), Memory (p = .006, d = 1.16), and Executive Functioning (p &gt; .05, d = 0.70) indexes. These results highlight the importance of considering the influence of poor effort, in conjunction with a growing list of factors that can influence, maintain, and/or mimic the persistent postconcussion syndrome. (PsycINFO Database Record (c) 2015 APA, all rights reserved). (journal abstract)","DOI":"10.1080/13803391003645657","ISSN":"1380-3395","journalAbbreviation":"Journal of Clinical and Experimental Neuropsychology","author":[{"family":"Lange","given":"Rael T."},{"family":"Iverson","given":"Grant L."},{"family":"Brooks","given":"Brian L."},{"family":"Rennison","given":"V. Lynn Ashton"}],"issued":{"date-parts":[["2010",11]]}}}],"schema":"https://github.com/citation-style-language/schema/raw/master/csl-citation.json"}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[63]</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2010</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63</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74.6</w:t>
            </w:r>
          </w:p>
          <w:p w:rsidR="004924DC" w:rsidRPr="00563EB7" w:rsidRDefault="004924DC" w:rsidP="004924DC">
            <w:pPr>
              <w:rPr>
                <w:rFonts w:ascii="Arial" w:hAnsi="Arial" w:cs="Arial"/>
                <w:sz w:val="20"/>
                <w:szCs w:val="20"/>
              </w:rPr>
            </w:pPr>
            <w:r w:rsidRPr="00563EB7">
              <w:rPr>
                <w:rFonts w:ascii="Arial" w:hAnsi="Arial" w:cs="Arial"/>
                <w:sz w:val="20"/>
                <w:szCs w:val="20"/>
              </w:rPr>
              <w:t>East Indian, 9.52</w:t>
            </w:r>
          </w:p>
          <w:p w:rsidR="004924DC" w:rsidRPr="00563EB7" w:rsidRDefault="004924DC" w:rsidP="004924DC">
            <w:pPr>
              <w:rPr>
                <w:rFonts w:ascii="Arial" w:hAnsi="Arial" w:cs="Arial"/>
                <w:sz w:val="20"/>
                <w:szCs w:val="20"/>
              </w:rPr>
            </w:pPr>
            <w:r w:rsidRPr="00563EB7">
              <w:rPr>
                <w:rFonts w:ascii="Arial" w:hAnsi="Arial" w:cs="Arial"/>
                <w:sz w:val="20"/>
                <w:szCs w:val="20"/>
              </w:rPr>
              <w:t>Other, 7.94</w:t>
            </w:r>
          </w:p>
          <w:p w:rsidR="004924DC" w:rsidRPr="00563EB7" w:rsidRDefault="004924DC" w:rsidP="004924DC">
            <w:pPr>
              <w:rPr>
                <w:rFonts w:ascii="Arial" w:hAnsi="Arial" w:cs="Arial"/>
                <w:sz w:val="20"/>
                <w:szCs w:val="20"/>
              </w:rPr>
            </w:pPr>
            <w:r w:rsidRPr="00563EB7">
              <w:rPr>
                <w:rFonts w:ascii="Arial" w:hAnsi="Arial" w:cs="Arial"/>
                <w:sz w:val="20"/>
                <w:szCs w:val="20"/>
              </w:rPr>
              <w:t>Asian, 4.76</w:t>
            </w:r>
          </w:p>
          <w:p w:rsidR="004924DC" w:rsidRPr="00563EB7" w:rsidRDefault="004924DC" w:rsidP="004924DC">
            <w:pPr>
              <w:rPr>
                <w:rFonts w:ascii="Arial" w:hAnsi="Arial" w:cs="Arial"/>
                <w:sz w:val="20"/>
                <w:szCs w:val="20"/>
              </w:rPr>
            </w:pPr>
            <w:r w:rsidRPr="00563EB7">
              <w:rPr>
                <w:rFonts w:ascii="Arial" w:hAnsi="Arial" w:cs="Arial"/>
                <w:sz w:val="20"/>
                <w:szCs w:val="20"/>
              </w:rPr>
              <w:t>First Nations, 3.17</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Lange</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jp1la8418","properties":{"formattedCitation":"[64]","plainCitation":"[64]"},"citationItems":[{"id":5256,"uris":["http://zotero.org/users/1562642/items/FN3GV97J"],"uri":["http://zotero.org/users/1562642/items/FN3GV97J"],"itemData":{"id":5256,"type":"article-journal","title":"Influence of poor effort on neuropsychological test performance in U.S. military personnel following mild traumatic brain injury","container-title":"Journal of Clinical and Experimental Neuropsychology","page":"453-466","volume":"34","issue":"5","source":"EBSCOhost","abstract":"The purpose of this study was to examine the influence of poor effort on neuropsychological test performance in military personnel following mild traumatic brain injury (MTBI). Participants were 143 U.S. service members who sustained a TBI, divided into three groups based on injury severity and performance on the Word Memory Test and four embedded markers of poor effort: MTBI-pass (n = 87), MTBI-fail (n = 21), and STBI-pass (n = 35; where STBI denotes severe TBI). Patients were evaluated at the Walter Reed Army Medical Center on average 3.9 months (SD = 3.4) post injury. The majority of the sample was Caucasian (84.6%), was male (93.0%), and had 12+ years of education (96.5%). Measures included the Personality Assessment Inventory (PAI) and 13 common neurocognitive measures. Patients in the MTBI-fail group performed worse on the majority of neurocognitive measures, followed by the Severe TBI-Pass group and the MTBI-pass group. Using a criterion of three or more low scores &lt;10th percentile, the MTBI-fail group had the greatest rate of impairment (76.2%), followed by the Severe TBI-Pass group (34.3%) and MTBI-pass group (16.1%). On the PAI, the MTBI-fail group had higher scores on the majority of clinical scales (p &lt; .05). There were a greater number of elevated scales (e.g., 5 or more elevated mild or higher) in the MTBI-fail group (71.4%) than in the MTBI-pass group (32.2%) and Severe TBI-Pass group (17.1%). Effort testing is an important component of postacute neuropsychological evaluations following combat-related MTBI. Those who fail effort testing are likely to be misdiagnosed as having severe cognitive impairment, and their symptom reporting is likely to be inaccurate.","DOI":"10.1080/13803395.2011.648175","ISSN":"13803395","journalAbbreviation":"Journal of Clinical &amp; Experimental Neuropsychology","author":[{"family":"Lange","given":"Rael T."},{"family":"Pancholi","given":"Sonal"},{"family":"Bhagwat","given":"Aditya"},{"family":"Anderson-Barnes","given":"Victoria"},{"family":"French","given":"Louis M."}],"issued":{"date-parts":[["2012",6]]}}}],"schema":"https://github.com/citation-style-language/schema/raw/master/csl-citation.json"}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[64]</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2012</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143</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84.61</w:t>
            </w:r>
          </w:p>
          <w:p w:rsidR="004924DC" w:rsidRPr="00563EB7" w:rsidRDefault="004924DC" w:rsidP="004924DC">
            <w:pPr>
              <w:rPr>
                <w:rFonts w:ascii="Arial" w:hAnsi="Arial" w:cs="Arial"/>
                <w:sz w:val="20"/>
                <w:szCs w:val="20"/>
              </w:rPr>
            </w:pPr>
            <w:r w:rsidRPr="00563EB7">
              <w:rPr>
                <w:rFonts w:ascii="Arial" w:hAnsi="Arial" w:cs="Arial"/>
                <w:sz w:val="20"/>
                <w:szCs w:val="20"/>
              </w:rPr>
              <w:t>African-American, 8.39</w:t>
            </w:r>
          </w:p>
          <w:p w:rsidR="004924DC" w:rsidRPr="00563EB7" w:rsidRDefault="004924DC" w:rsidP="004924DC">
            <w:pPr>
              <w:rPr>
                <w:rFonts w:ascii="Arial" w:hAnsi="Arial" w:cs="Arial"/>
                <w:sz w:val="20"/>
                <w:szCs w:val="20"/>
              </w:rPr>
            </w:pPr>
            <w:r w:rsidRPr="00563EB7">
              <w:rPr>
                <w:rFonts w:ascii="Arial" w:hAnsi="Arial" w:cs="Arial"/>
                <w:sz w:val="20"/>
                <w:szCs w:val="20"/>
              </w:rPr>
              <w:t>Hispanic, 4.2</w:t>
            </w:r>
          </w:p>
          <w:p w:rsidR="004924DC" w:rsidRPr="00563EB7" w:rsidRDefault="004924DC" w:rsidP="004924DC">
            <w:pPr>
              <w:rPr>
                <w:rFonts w:ascii="Arial" w:hAnsi="Arial" w:cs="Arial"/>
                <w:sz w:val="20"/>
                <w:szCs w:val="20"/>
              </w:rPr>
            </w:pPr>
            <w:r w:rsidRPr="00563EB7">
              <w:rPr>
                <w:rFonts w:ascii="Arial" w:hAnsi="Arial" w:cs="Arial"/>
                <w:sz w:val="20"/>
                <w:szCs w:val="20"/>
              </w:rPr>
              <w:lastRenderedPageBreak/>
              <w:t>Other, 2.8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lastRenderedPageBreak/>
              <w:t>Larson</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16l0frn61k","properties":{"formattedCitation":"[65]","plainCitation":"[65]"},"citationItems":[{"id":4755,"uris":["http://zotero.org/users/1562642/items/VDTPNB67"],"uri":["http://zotero.org/users/1562642/items/VDTPNB67"],"itemData":{"id":4755,"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[65]</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155</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African-American, 67.74</w:t>
            </w:r>
          </w:p>
          <w:p w:rsidR="004924DC" w:rsidRPr="00563EB7" w:rsidRDefault="004924DC" w:rsidP="004924DC">
            <w:pPr>
              <w:rPr>
                <w:rFonts w:ascii="Arial" w:hAnsi="Arial" w:cs="Arial"/>
                <w:sz w:val="20"/>
                <w:szCs w:val="20"/>
              </w:rPr>
            </w:pPr>
            <w:r w:rsidRPr="00563EB7">
              <w:rPr>
                <w:rFonts w:ascii="Arial" w:hAnsi="Arial" w:cs="Arial"/>
                <w:sz w:val="20"/>
                <w:szCs w:val="20"/>
              </w:rPr>
              <w:t>Caucasian, 29.68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Larson</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bfdj2j4pu","properties":{"formattedCitation":"[66]","plainCitation":"[66]"},"citationItems":[{"id":4751,"uris":["http://zotero.org/users/1562642/items/6B9FEFA8"],"uri":["http://zotero.org/users/1562642/items/6B9FEFA8"],"itemData":{"id":4751,"type":"article-journal","title":"Memory deficits, postconcussive complaints, and posttraumatic stress disorder in a volunteer sample of veterans","container-title":"Rehabilitation Psychology","page":"245-252","volume":"58","issue":"3","source":"EBSCOhost","archive_location":"2013-29350-003","abstract":"Purpose: To better understand how memory impairment is related to postconcussive complaints and to posttraumatic stress disorder (PTSD) and whether these relationships remain after controlling for premorbid cognitive ability. Method: We examined memory impairment, premorbid cognitive ability, postconcussive complaints, and symptoms of PTSD in 205 veterans, 135 of who gave a self-reported history of concussion and exposure to a traumatic life event. We limited our sample to those who gave good effort on cognitive testing according to a symptom validity measure. Results: Although memory impairment was not associated with a history of concussion, it was associated with severity of postconcussive complaints. That association was no longer significant after controlling for premorbid IQ. A similar analysis yielded slightly different findings for PTSD. Memory impairment was associated with PTSD diagnosis, although it was not associated with severity of PTSD symptoms after controlling for premorbid ability. Conclusions: These data are consistent with multifactorial models of the etiology of postconcussion disorder and PTSD such as the “burden of adversity hypothesis” described by Brenner, Vanderploeg, and Terrio (2009). In such models, symptom severity and course of recovery are determined not only by trauma severity but (also) premorbid risk factors and postonset complications. (PsycINFO Database Record (c) 2013 APA, all rights reserved). (journal abstract)","DOI":"10.1037/a0032953","ISSN":"0090-5550","journalAbbreviation":"Rehabilitation Psychology","author":[{"family":"Larson","given":"Eric B."},{"family":"Zollman","given":"Felise"},{"family":"Kondiles","given":"Bethany"},{"family":"Starr","given":"Christine"}],"issued":{"date-parts":[["2013",8]]}}}],"schema":"https://github.com/citation-style-language/schema/raw/master/csl-citation.json"}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[66]</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205</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African-American, 63.9</w:t>
            </w:r>
          </w:p>
          <w:p w:rsidR="004924DC" w:rsidRPr="00563EB7" w:rsidRDefault="004924DC" w:rsidP="004924DC">
            <w:pPr>
              <w:rPr>
                <w:rFonts w:ascii="Arial" w:hAnsi="Arial" w:cs="Arial"/>
                <w:sz w:val="20"/>
                <w:szCs w:val="20"/>
              </w:rPr>
            </w:pPr>
            <w:r w:rsidRPr="00563EB7">
              <w:rPr>
                <w:rFonts w:ascii="Arial" w:hAnsi="Arial" w:cs="Arial"/>
                <w:sz w:val="20"/>
                <w:szCs w:val="20"/>
              </w:rPr>
              <w:t>Caucasian, 32.2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Levin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274oqp1kk5","properties":{"formattedCitation":"[67]","plainCitation":"[67]"},"citationItems":[{"id":5126,"uris":["http://zotero.org/users/1562642/items/333TIK7A"],"uri":["http://zotero.org/users/1562642/items/333TIK7A"],"itemData":{"id":5126,"type":"article-journal","title":"Neuropsychological outcome of mTBI: A principal component analysis approach","container-title":"Journal of Neurotrauma","page":"625-632","volume":"30","issue":"8","source":"EBSCOhost","archive_location":"2013-15576-004","abstract":"The multitude of variables associated with a battery of outcome measures presents a risk for spurious findings in clinical trials and observational studies of mild traumatic brain injury (mTBI). We have used principal components analysis (PCA) to facilitate data reduction by identifying components which represent subsets of neuropsychological measures that are selectively correlated with each other. By merging data from two concurrent mTBI studies using the same outcome measures, we obtained a cohort of 102 mTBI patients and 85 orthopedic injury (OI) comparison patients whom we recruited from 24 hours to 96 hours post-injury and evaluated at one week, 1 month, and 3 months post-injury. Cognitive domains included episodic memory, evaluated by both verbal and visual memory tasks, cognitive processing speed tests, and executive function. Post-concussion and stress-related symptoms were measured by rating scales. PCA identified four components, including cognitive processing speed, verbal memory, visual memory, and a symptom composite representing post-concussion and stress symptoms. mTBI patients older than the mean age of 18 years had slower cognitive processing than the OI patients, but there was no group difference in cognitive processing speed in younger patients. The symptom component score differed significantly as mTBI patients had more severe symptoms than the OI group at each occasion. Our results encourage replication with other cohorts using either the same outcome measures or at least similar domains. PCA is an approach to data reduction that could mitigate spurious findings and increase efficiency in mTBI research. (PsycINFO Database Record (c) 2015 APA, all rights reserved). (journal abstract)","DOI":"10.1089/neu.2012.2627","ISSN":"0897-7151","shortTitle":"Neuropsychological outcome of mTBI","journalAbbreviation":"Journal of Neurotrauma","author":[{"family":"Levin","given":"Harvey S."},{"family":"Li","given":"Xiaoqi"},{"family":"McCauley","given":"Stephen R."},{"family":"Hanten","given":"Gerri"},{"family":"Wilde","given":"Elisabeth A."},{"family":"Swank","given":"Paul"}],"issued":{"date-parts":[["2013",4]]}}}],"schema":"https://github.com/citation-style-language/schema/raw/master/csl-citation.json"}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[67]</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187</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Non-Black, 65.24</w:t>
            </w:r>
          </w:p>
          <w:p w:rsidR="004924DC" w:rsidRPr="00563EB7" w:rsidRDefault="004924DC" w:rsidP="004924DC">
            <w:pPr>
              <w:rPr>
                <w:rFonts w:ascii="Arial" w:hAnsi="Arial" w:cs="Arial"/>
                <w:sz w:val="20"/>
                <w:szCs w:val="20"/>
              </w:rPr>
            </w:pPr>
            <w:r w:rsidRPr="00563EB7">
              <w:rPr>
                <w:rFonts w:ascii="Arial" w:hAnsi="Arial" w:cs="Arial"/>
                <w:sz w:val="20"/>
                <w:szCs w:val="20"/>
              </w:rPr>
              <w:t>Black, 34.76</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Lippa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a84eij7pa","properties":{"formattedCitation":"[68]","plainCitation":"[68]"},"citationItems":[{"id":5452,"uris":["http://zotero.org/users/1562642/items/Q6ECMBR4"],"uri":["http://zotero.org/users/1562642/items/Q6ECMBR4"],"itemData":{"id":5452,"type":"article-journal","title":"Ecological validity of performance validity testing","container-title":"Archives of Clinical Neuropsychology","page":"236-244","volume":"29","issue":"3","source":"EBSCOhost","archive_location":"2014-16119-003","abstract":"Performance validity tests (PVTs) have been shown to relate to neuropsychological performance, but no studies have looked at the ecological validity of these measures. Data from 131 veterans with a history of mild traumatic brain injury from a multicenter Veterans Administration consortium were examined to determine the relation between scores on a self-report version of the Mayo-Portland Adaptability Inventory Participation Index, a measure of community participation, and the Word Memory Test, a PVT. A restricted regression model, including education, age, history of loss of consciousness, cognitive measures, and a measure of symptom validity test performance,was not significantly associated with self-reported community reintegration. Adding PVT results to the restricted model, however, did significantly improve the prediction of community reintegration as PVT failure was associated with lower self-reported community participation. The results of this study indicate that PVTs may also serve as an indicator of patients’ functioning in the community. (PsycINFO Database Record (c) 2014 APA, all rights reserved). (journal abstract)","DOI":"10.1093/arclin/acu002","ISSN":"0887-6177","journalAbbreviation":"Archives of Clinical Neuropsychology","author":[{"family":"Lippa","given":"Sara M."},{"family":"Pastorek","given":"Nicholas J."},{"family":"Romesser","given":"Jennifer"},{"family":"Linck","given":"John"},{"family":"Sim","given":"Anita H."},{"family":"Wisdom","given":"Nick M."},{"family":"Miller","given":"Brian I."}],"issued":{"date-parts":[["2014",5]]}}}],"schema":"https://github.com/citation-style-language/schema/raw/master/csl-citation.json"}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[68]</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131</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64.89</w:t>
            </w:r>
          </w:p>
          <w:p w:rsidR="004924DC" w:rsidRPr="00563EB7" w:rsidRDefault="004924DC" w:rsidP="004924DC">
            <w:pPr>
              <w:rPr>
                <w:rFonts w:ascii="Arial" w:hAnsi="Arial" w:cs="Arial"/>
                <w:sz w:val="20"/>
                <w:szCs w:val="20"/>
              </w:rPr>
            </w:pPr>
            <w:r w:rsidRPr="00563EB7">
              <w:rPr>
                <w:rFonts w:ascii="Arial" w:hAnsi="Arial" w:cs="Arial"/>
                <w:sz w:val="20"/>
                <w:szCs w:val="20"/>
              </w:rPr>
              <w:t>Hispanic, 18.32</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11.45</w:t>
            </w:r>
          </w:p>
          <w:p w:rsidR="004924DC" w:rsidRPr="00563EB7" w:rsidRDefault="004924DC" w:rsidP="004924DC">
            <w:pPr>
              <w:rPr>
                <w:rFonts w:ascii="Arial" w:hAnsi="Arial" w:cs="Arial"/>
                <w:sz w:val="20"/>
                <w:szCs w:val="20"/>
              </w:rPr>
            </w:pPr>
            <w:r w:rsidRPr="00563EB7">
              <w:rPr>
                <w:rFonts w:ascii="Arial" w:hAnsi="Arial" w:cs="Arial"/>
                <w:sz w:val="20"/>
                <w:szCs w:val="20"/>
              </w:rPr>
              <w:t>Other, 4.58</w:t>
            </w:r>
          </w:p>
          <w:p w:rsidR="004924DC" w:rsidRPr="00563EB7" w:rsidRDefault="004924DC" w:rsidP="004924DC">
            <w:pPr>
              <w:rPr>
                <w:rFonts w:ascii="Arial" w:hAnsi="Arial" w:cs="Arial"/>
                <w:sz w:val="20"/>
                <w:szCs w:val="20"/>
              </w:rPr>
            </w:pPr>
            <w:r w:rsidRPr="00563EB7">
              <w:rPr>
                <w:rFonts w:ascii="Arial" w:hAnsi="Arial" w:cs="Arial"/>
                <w:sz w:val="20"/>
                <w:szCs w:val="20"/>
              </w:rPr>
              <w:t>Multiracial, 0.76</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Lopez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ctq5kfut1","properties":{"formattedCitation":"[69]","plainCitation":"[69]"},"citationItems":[{"id":5300,"uris":["http://zotero.org/users/1562642/items/UE5RB2U8"],"uri":["http://zotero.org/users/1562642/items/UE5RB2U8"],"itemData":{"id":5300,"type":"article-journal","title":"Brain volume, connectivity and neuropsychological performance in mild traumatic brain injury: the impact of post-traumatic stress disorder symptoms","container-title":"Journal Of Neurotrauma","source":"EBSCOhost","archive_location":"26942337","abstract":"Post-traumatic stress disorder (PTSD) is commonly associated with mild traumatic brain injury (mTBI). To better understand their relationship, we examined neuroanatomical structures and neuropsychological performance in a sample of individuals with mTBI, with and without PTSD symptoms. Thirty-nine subjects with mTBI were dichotomized into those with (n=12) and without (n=27) significant PTSD symptoms based on scores on the PTSD Checklist. Using a region-of-interest approach, fronto-temporal volumes, fiber bundles obtain by DTI, and neuropsychological scores were compared between the two groups. After controlling for total intracranial volume and age, subjects with mTBI and PTSD symptoms exhibited volumetric differences in the entorhinal cortex, an area associated with memory networks, relative to mTBI-only patients (F=4.28, p=.046). Additionally, subjects with PTSD symptoms showed reduced white matter integrity in the right cingulum bundle (Axial diffusivity: F=6.04, p=.020). Accompanying these structural alterations, mTBI and PTSD subjects also showed impaired performance in encoding (F=5.98, p=.019) and retrieval (F=7.32, p=.010) phases of list learning and in tests of processing speed (WAIS Processing Speed Index: F=12.23, p=.001; Trails A: F=5.56, p=.024). Increased volume and white matter disruptions in these areas, commonly associated with memory functions, may be related to functional disturbances during cognitively demanding tasks. Differences in brain volume and white matter integrity between mTBI subjects and those with mTBI and comorbid PTSD symptoms point to neuroanatomical differences underlying poorer recovery of mTBI subjects who experience PTSD symptoms. These findings support theoretical models of PTSD's relationship to learning difficulties.;","ISSN":"1557-9042","shortTitle":"Brain volume, connectivity and neuropsychological performance in mild traumatic brain injury","journalAbbreviation":"Journal Of Neurotrauma","author":[{"family":"Lopez","given":"Katherine C"},{"family":"Leary","given":"Jacob B"},{"family":"Pham","given":"Dzung L"},{"family":"Chou","given":"Yi-Yu"},{"family":"Dsurney","given":"John"},{"family":"Chan","given":"Leighton"}],"issued":{"date-parts":[["2016",3,4]]}}}],"schema":"https://github.com/citation-style-language/schema/raw/master/csl-citation.json"}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[69]</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2017</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39</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74.36</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10.26</w:t>
            </w:r>
          </w:p>
          <w:p w:rsidR="004924DC" w:rsidRPr="00563EB7" w:rsidRDefault="004924DC" w:rsidP="004924DC">
            <w:pPr>
              <w:rPr>
                <w:rFonts w:ascii="Arial" w:hAnsi="Arial" w:cs="Arial"/>
                <w:sz w:val="20"/>
                <w:szCs w:val="20"/>
              </w:rPr>
            </w:pPr>
            <w:r w:rsidRPr="00563EB7">
              <w:rPr>
                <w:rFonts w:ascii="Arial" w:hAnsi="Arial" w:cs="Arial"/>
                <w:sz w:val="20"/>
                <w:szCs w:val="20"/>
              </w:rPr>
              <w:t>Hispanic, 7.69</w:t>
            </w:r>
          </w:p>
          <w:p w:rsidR="004924DC" w:rsidRPr="00563EB7" w:rsidRDefault="004924DC" w:rsidP="004924DC">
            <w:pPr>
              <w:rPr>
                <w:rFonts w:ascii="Arial" w:hAnsi="Arial" w:cs="Arial"/>
                <w:sz w:val="20"/>
                <w:szCs w:val="20"/>
              </w:rPr>
            </w:pPr>
            <w:r w:rsidRPr="00563EB7">
              <w:rPr>
                <w:rFonts w:ascii="Arial" w:hAnsi="Arial" w:cs="Arial"/>
                <w:sz w:val="20"/>
                <w:szCs w:val="20"/>
              </w:rPr>
              <w:t>Mixed racial background, 5.13</w:t>
            </w:r>
          </w:p>
          <w:p w:rsidR="004924DC" w:rsidRPr="00563EB7" w:rsidRDefault="004924DC" w:rsidP="004924DC">
            <w:pPr>
              <w:rPr>
                <w:rFonts w:ascii="Arial" w:hAnsi="Arial" w:cs="Arial"/>
                <w:sz w:val="20"/>
                <w:szCs w:val="20"/>
              </w:rPr>
            </w:pPr>
            <w:r w:rsidRPr="00563EB7">
              <w:rPr>
                <w:rFonts w:ascii="Arial" w:hAnsi="Arial" w:cs="Arial"/>
                <w:sz w:val="20"/>
                <w:szCs w:val="20"/>
              </w:rPr>
              <w:t>Asian, 2.56</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Louey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autlthf7r","properties":{"formattedCitation":"[70]","plainCitation":"[70]"},"citationItems":[{"id":2753,"uris":["http://zotero.org/users/1562642/items/28M8ES4A"],"uri":["http://zotero.org/users/1562642/items/28M8ES4A"],"itemData":{"id":2753,"type":"article-journal","title":"Detecting cognitive impairment after concussion: Sensitivity of change from baseline and normative data methods using the CogSport/Axon Cognitive test battery","container-title":"Archives of Clinical Neuropsychology","page":"432-441","volume":"29","issue":"5","source":"EBSCOhost","archive_location":"2014-30233-004","abstract":"Concussion-related cognitive impairments are typically evaluated with repeated neuropsychological assessments where post-injury performances are compared with pre-injury baseline data (baseline method). Many cases of concussions, however, are evaluated in the absence of baseline data by comparing post-injury performances with normative data (normative method). This study aimed to compare the sensitivity and specificity of these two methods using the CogSport/Axon test battery. Normative data and reliable change indices were computed from a non-injured athlete sample (n = 235). Test-retest data from non-injured (n = 260) and recently concussed (n = 29) athlete samples were then used to compare the two methods. The baseline method was found to be more sensitive than the normative method, and both methods had high specificity and overall correct classification rates. This suggests that while the normative method identifies most cases of recent concussions, the baseline method remains a more precise approach to assessing concussion-related cognitive impairments. (PsycINFO Database Record (c) 2015 APA, all rights reserved). (journal abstract)","DOI":"10.1093/arclin/acu020","ISSN":"0887-6177","shortTitle":"Detecting cognitive impairment after concussion","journalAbbreviation":"Arch Clin Neuropsychol","author":[{"family":"Louey","given":"Andrea G."},{"family":"Cromer","given":"Jason A."},{"family":"Schembri","given":"Adrian J."},{"family":"Darby","given":"David G."},{"family":"Maruff","given":"Paul"},{"family":"Makdissi","given":"Michael"},{"family":"Mccrory","given":"Paul"}],"issued":{"date-parts":[["2014",8]]}}}],"schema":"https://github.com/citation-style-language/schema/raw/master/csl-citation.json"}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[70]</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524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English or European, 46.18</w:t>
            </w:r>
          </w:p>
          <w:p w:rsidR="004924DC" w:rsidRPr="00563EB7" w:rsidRDefault="004924DC" w:rsidP="004924DC">
            <w:pPr>
              <w:rPr>
                <w:rFonts w:ascii="Arial" w:hAnsi="Arial" w:cs="Arial"/>
                <w:sz w:val="20"/>
                <w:szCs w:val="20"/>
              </w:rPr>
            </w:pPr>
            <w:r w:rsidRPr="00563EB7">
              <w:rPr>
                <w:rFonts w:ascii="Arial" w:hAnsi="Arial" w:cs="Arial"/>
                <w:sz w:val="20"/>
                <w:szCs w:val="20"/>
              </w:rPr>
              <w:t>Indigenous, 4.2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Lovell</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4sfog91r8","properties":{"formattedCitation":"[71]","plainCitation":"[71]"},"citationItems":[{"id":4134,"uris":["http://zotero.org/users/1562642/items/DQPGXEQ9"],"uri":["http://zotero.org/users/1562642/items/DQPGXEQ9"],"itemData":{"id":4134,"type":"article-journal","title":"Does loss of consciousness predict neuropsychological decrements after concussion?","container-title":"Clinical Journal of Sport Medicine","page":"193–198","volume":"9","issue":"4","source":"Google Scholar","abstract":"Objective: To investigate the importance of loss of consciousness (LOC) in predicting neuropsychological test performance in a large sample of patients with head injury.; Design: Retrospective comparison of neuropsychological test results for patients who suffered traumatic LOC, no LOC, or uncertain LOC.; Setting: Allegheny General Hospital, Pittsburgh, Pennsylvania.; Patients: The total number of patients included in this study was 383.; Main Outcome Measures: Neuropsychological test measures, including the visual reproduction, digit span, and logical memory subtests of the Wechsler memory scale (revised), the Trail Making test, Wisconsin Card Sorting test, Hopkins Verbal Learning test, Controlled Oral Word Association, and the Galveston Orientation and Amnesia test (GOAT).; Results: No significant differences were found between the LOC, no LOC, or uncertain LOC groups for any of the neuropsychological measures used. Patients who had experienced traumatic LOC did not perform more poorly on neuropsychological testing than those with no LOC or uncertain LOC. All three groups demonstrated mildly decreased performance on formal tests of speed of information processing, attentional process, and memory.; Conclusion: The results of this study cast doubt on the importance of LOC as a predictor of neuropsychological test performance during the acute phase of recovery from mild traumatic brain injury. Neuropsychological testing procedures have been shown to be sensitive in measuring cognitive sequelae of mild traumatic brain injury (concussion) in athletes. The failure of this study to find any relationship between LOC and neuropsychological functioning in a large sample of patients with mild head trauma calls into question the assignment of primary importance to LOC in grading severity of concussion. This study also does not provide support for the use of guidelines that rely heavily on LOC in making return-to-play decisions. Continued research is necessary to determine the relative importance of markers of concussion in athletes.;","ISSN":"1050-642X","shortTitle":"Does Loss of Consciousness Predict Neuropsychological Decrements After Concussion?","journalAbbreviation":"Clinical Journal of Sport Medicine","author":[{"family":"Lovell","given":"Mark R."},{"family":"Iverson","given":"Grant L."},{"family":"Collins","given":"Michael W."},{"family":"McKeag","given":"Douglas"},{"family":"Maroon","given":"Joseph C."}],"issued":{"date-parts":[["1999"]]}}}],"schema":"https://github.com/citation-style-language/schema/raw/master/csl-citation.json"}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[71]</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1999</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383</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95.56</w:t>
            </w:r>
          </w:p>
          <w:p w:rsidR="004924DC" w:rsidRPr="00563EB7" w:rsidRDefault="004924DC" w:rsidP="004924DC">
            <w:pPr>
              <w:rPr>
                <w:rFonts w:ascii="Arial" w:hAnsi="Arial" w:cs="Arial"/>
                <w:sz w:val="20"/>
                <w:szCs w:val="20"/>
              </w:rPr>
            </w:pPr>
            <w:r w:rsidRPr="00563EB7">
              <w:rPr>
                <w:rFonts w:ascii="Arial" w:hAnsi="Arial" w:cs="Arial"/>
                <w:sz w:val="20"/>
                <w:szCs w:val="20"/>
              </w:rPr>
              <w:t>Other, 4.44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Luethcke</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mena97lhn","properties":{"formattedCitation":"[72]","plainCitation":"[72]"},"citationItems":[{"id":5135,"uris":["http://zotero.org/users/1562642/items/PSIE9JSM"],"uri":["http://zotero.org/users/1562642/items/PSIE9JSM"],"itemData":{"id":5135,"type":"article-journal","title":"Comparison of concussive symptoms, cognitive performance, and psychological symptoms between acute blast-versus nonblast-induced mild traumatic brain injury","container-title":"Journal of the International Neuropsychological Society","page":"36-45","volume":"17","issue":"1","source":"EBSCOhost","archive_location":"2011-00545-005","abstract":"Blast-related head injuries are one of the most prevalent injuries among military personnel deployed in service of Operation Iraqi Freedom. Although several studies have evaluated symptoms after blast injury in military personnel, few studies compared them to nonblast injuries or measured symptoms within the acute stage after traumatic brain injury (TBI). Knowledge of acute symptoms will help deployed clinicians make important decisions regarding recommendations for treatment and return to duty. Furthermore, differences more apparent during the acute stage might suggest important predictors of the long-term trajectory of recovery. This study evaluated concussive, psychological, and cognitive symptoms in military personnel and civilian contractors (N=82) diagnosed with mild TBI (mTBI) at a combat support hospital in Iraq. Participants completed a clinical interview, the Automated Neuropsychological Assessment Metric (ANAM), PTSD Checklist-Military Version (PCL-M), Behavioral Health Measure (BHM), and Insomnia Severity Index (ISI) within 72 hr of injury. Results suggest that there are few differences in concussive symptoms, psychological symptoms, and neurocognitive performance between blast and nonblast mTBIs, although clinically significant impairment in cognitive reaction time for both blast and nonblast groups is observed. Reductions in ANAM accuracy were related to duration of loss of consciousness, not injury mechanism. (PsycINFO Database Record (c) 2012 APA, all rights reserved). (journal abstract)","DOI":"10.1017/S1355617710001207","ISSN":"1355-6177","journalAbbreviation":"Journal of the International Neuropsychological Society","author":[{"family":"Luethcke","given":"Cynthia A."},{"family":"Bryan","given":"Craig J."},{"family":"Morrow","given":"Chad E."},{"family":"Isler","given":"William C."}],"issued":{"date-parts":[["2011",1]]}}}],"schema":"https://github.com/citation-style-language/schema/raw/master/csl-citation.json"}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[72]</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2011</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77</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68.83</w:t>
            </w:r>
          </w:p>
          <w:p w:rsidR="004924DC" w:rsidRPr="00563EB7" w:rsidRDefault="004924DC" w:rsidP="004924DC">
            <w:pPr>
              <w:rPr>
                <w:rFonts w:ascii="Arial" w:hAnsi="Arial" w:cs="Arial"/>
                <w:sz w:val="20"/>
                <w:szCs w:val="20"/>
              </w:rPr>
            </w:pPr>
            <w:r w:rsidRPr="00563EB7">
              <w:rPr>
                <w:rFonts w:ascii="Arial" w:hAnsi="Arial" w:cs="Arial"/>
                <w:sz w:val="20"/>
                <w:szCs w:val="20"/>
              </w:rPr>
              <w:t>Black, 22.08</w:t>
            </w:r>
          </w:p>
          <w:p w:rsidR="004924DC" w:rsidRPr="00563EB7" w:rsidRDefault="004924DC" w:rsidP="004924DC">
            <w:pPr>
              <w:rPr>
                <w:rFonts w:ascii="Arial" w:hAnsi="Arial" w:cs="Arial"/>
                <w:sz w:val="20"/>
                <w:szCs w:val="20"/>
              </w:rPr>
            </w:pPr>
            <w:r w:rsidRPr="00563EB7">
              <w:rPr>
                <w:rFonts w:ascii="Arial" w:hAnsi="Arial" w:cs="Arial"/>
                <w:sz w:val="20"/>
                <w:szCs w:val="20"/>
              </w:rPr>
              <w:t>Hispanic, 11.69</w:t>
            </w:r>
          </w:p>
          <w:p w:rsidR="004924DC" w:rsidRPr="00563EB7" w:rsidRDefault="004924DC" w:rsidP="004924DC">
            <w:pPr>
              <w:rPr>
                <w:rFonts w:ascii="Arial" w:hAnsi="Arial" w:cs="Arial"/>
                <w:sz w:val="20"/>
                <w:szCs w:val="20"/>
              </w:rPr>
            </w:pPr>
            <w:r w:rsidRPr="00563EB7">
              <w:rPr>
                <w:rFonts w:ascii="Arial" w:hAnsi="Arial" w:cs="Arial"/>
                <w:sz w:val="20"/>
                <w:szCs w:val="20"/>
              </w:rPr>
              <w:t>Asian or Pacific Islander, 2.6</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Mac Donald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ne7l67hq9","properties":{"formattedCitation":"[73]","plainCitation":"[73]"},"citationItems":[{"id":4772,"uris":["http://zotero.org/users/1562642/items/6J372E8T"],"uri":["http://zotero.org/users/1562642/items/6J372E8T"],"itemData":{"id":4772,"type":"article-journal","title":"Acute post-traumatic stress symptoms and age predict outcome in military blast concussion","container-title":"Brain","page":"1314-1326","volume":"138","issue":"5","source":"EBSCOhost","archive_location":"2015-18484-019","abstract":"High rates of adverse outcomes have been reported following blast-related concussive traumatic brain injury in US military personnel, but the extent to which such adverse outcomes can be predicted acutely after injury is unknown. We performed a prospective, observational study of US military personnel with blast-related concussive traumatic brain injury (n = 38) and controls (n = 34) enrolled between March and September 2012. Importantly all subjects returned to duty and did not require evacuation. Subjects were evaluated acutely 0–7 days after injury at two sites in Afghanistan and again 6–12 months later in the United States. Acute assessments revealed heightened post-concussive, post-traumatic stress, and depressive symptoms along with worse cognitive performance in subjects with traumatic brain injury. At 6–12 months follow-up, 63% of subjects with traumatic brain injury and 20% of controls had moderate overall disability. Subjects with traumatic brain injury showed more severe neurobehavioural, post-traumatic stress and depression symptoms along with more frequent cognitive performance deficits and more substantial headache impairment than control subjects. Logistic regression modelling using only acute measures identified that a diagnosis of traumatic brain injury, older age, and more severe post-traumatic stress symptoms provided a good prediction of later adverse global outcomes (area under the receiver-operating characteristic curve = 0.84). Thus, US military personnel with concussive blast-related traumatic brain injury in Afghanistan who returned to duty still fared quite poorly on many clinical outcome measures 6–12 months after injury. Poor global outcome seems to be largely driven by psychological health measures, age, and traumatic brain injury status. The effects of early interventions and longer term implications of these findings are unknown. (PsycINFO Database Record (c) 2015 APA, all rights reserved). (journal abstract)","DOI":"10.1093/brain/awv038","ISSN":"0006-8950","journalAbbreviation":"Brain","author":[{"family":"Mac Donald","given":"Christine L."},{"family":"Adam","given":"Octavian R."},{"family":"Johnson","given":"Ann M."},{"family":"Nelson","given":"Elliot C."},{"family":"Werner","given":"Nicole J."},{"family":"Rivet","given":"Dennis J."},{"family":"Brody","given":"David L."}],"issued":{"date-parts":[["2015",5]]}}}],"schema":"https://github.com/citation-style-language/schema/raw/master/csl-citation.json"}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[73]</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72</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70.83</w:t>
            </w:r>
          </w:p>
          <w:p w:rsidR="004924DC" w:rsidRPr="00563EB7" w:rsidRDefault="004924DC" w:rsidP="004924DC">
            <w:pPr>
              <w:rPr>
                <w:rFonts w:ascii="Arial" w:hAnsi="Arial" w:cs="Arial"/>
                <w:sz w:val="20"/>
                <w:szCs w:val="20"/>
              </w:rPr>
            </w:pPr>
            <w:r w:rsidRPr="00563EB7">
              <w:rPr>
                <w:rFonts w:ascii="Arial" w:hAnsi="Arial" w:cs="Arial"/>
                <w:sz w:val="20"/>
                <w:szCs w:val="20"/>
              </w:rPr>
              <w:t>Hispanic or Latino, 19.44</w:t>
            </w:r>
          </w:p>
          <w:p w:rsidR="004924DC" w:rsidRPr="00563EB7" w:rsidRDefault="004924DC" w:rsidP="004924DC">
            <w:pPr>
              <w:rPr>
                <w:rFonts w:ascii="Arial" w:hAnsi="Arial" w:cs="Arial"/>
                <w:sz w:val="20"/>
                <w:szCs w:val="20"/>
              </w:rPr>
            </w:pPr>
            <w:r w:rsidRPr="00563EB7">
              <w:rPr>
                <w:rFonts w:ascii="Arial" w:hAnsi="Arial" w:cs="Arial"/>
                <w:sz w:val="20"/>
                <w:szCs w:val="20"/>
              </w:rPr>
              <w:t>African-American, 9.72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Macciocchi</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dbe25modu","properties":{"formattedCitation":"[74]","plainCitation":"[74]"},"citationItems":[{"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[74]</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117</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60.68</w:t>
            </w:r>
          </w:p>
          <w:p w:rsidR="004924DC" w:rsidRPr="00563EB7" w:rsidRDefault="004924DC" w:rsidP="004924DC">
            <w:pPr>
              <w:rPr>
                <w:rFonts w:ascii="Arial" w:hAnsi="Arial" w:cs="Arial"/>
                <w:sz w:val="20"/>
                <w:szCs w:val="20"/>
              </w:rPr>
            </w:pPr>
            <w:r w:rsidRPr="00563EB7">
              <w:rPr>
                <w:rFonts w:ascii="Arial" w:hAnsi="Arial" w:cs="Arial"/>
                <w:sz w:val="20"/>
                <w:szCs w:val="20"/>
              </w:rPr>
              <w:t>African-American, 36.75</w:t>
            </w:r>
          </w:p>
          <w:p w:rsidR="004924DC" w:rsidRPr="00563EB7" w:rsidRDefault="004924DC" w:rsidP="004924DC">
            <w:pPr>
              <w:rPr>
                <w:rFonts w:ascii="Arial" w:hAnsi="Arial" w:cs="Arial"/>
                <w:sz w:val="20"/>
                <w:szCs w:val="20"/>
              </w:rPr>
            </w:pPr>
            <w:r w:rsidRPr="00563EB7">
              <w:rPr>
                <w:rFonts w:ascii="Arial" w:hAnsi="Arial" w:cs="Arial"/>
                <w:sz w:val="20"/>
                <w:szCs w:val="20"/>
              </w:rPr>
              <w:t>Other, 2.56</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MacDonald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csbo5o8uq","properties":{"formattedCitation":"[75]","plainCitation":"[75]"},"citationItems":[{"id":4773,"uris":["http://zotero.org/users/1562642/items/JMGM62K5"],"uri":["http://zotero.org/users/1562642/items/JMGM62K5"],"itemData":{"id":4773,"type":"article-journal","title":"Functional status after blast-plus-impact complex concussive traumatic brain injury in evacuated United States military personnel","container-title":"Journal of Neurotrauma","page":"889-898","volume":"31","issue":"10","source":"EBSCOhost","archive_location":"2014-20061-002","abstract":"Fundamental questions remain unanswered about the longitudinal impact of blast-plus-impact complex traumatic brain injuries (TBI) from wars in Iraq and Afghanistan. This prospective, observational study investigated measures of clinical outcome in US military personnel evacuated to Landstuhl Regional Medical Center (LRMC) in Germany after such \"blast-plus\" concussive TBIs. Glasgow Outcome Scale-Extended assessments completed 6-12 months after injury indicated a moderate overall disability in 41/47 (87%) blast-plus TBI subjects and a substantial but smaller number (11/18, 61%, p = 0.018) of demographically similar US military controls without TBI evacuated for other medical reasons. Cognitive function assessed with a neuropsychological test battery was not different between blast-plus TBI subjects and controls; performance of both groups was generally in the normal range. No subject was found to have focal neurological deficits. However, 29/47 (57%) of blast-plus subjects with TBI met all criteria for post-traumatic stress disorder (PTSD) versus 5/18 (28%) of controls (p = 0.014). PTSD was highly associated with overall disability; 31/34 patients with PTSD versus 19/31 patients who did not meet full PTSD criteria had moderate to severe disability (p = 0.0003). Symptoms of depression were also more severe in the TBI group (p = 0.05), and highly correlated with PTSD severity (r = 0.86, p &lt; 0.0001). Thus, in summary, high rates of PTSD and depression but not cognitive impairment or focal neurological deficits were observed 6-12 months after concussive blast-plus-impact complex TBI. Overall disability was substantially greater than typically reported in civilian non-blast concussive (\"mild\") patients with TBI, even with polytrauma. The relationship between these clinical outcomes and specific blast-related aspects of brain injuries versus other combat-related factors remains unknown. (PsycINFO Database Record (c) 2014 APA, all rights reserved). (journal abstract)","DOI":"10.1089/neu.2013.3173","ISSN":"0897-7151","journalAbbreviation":"Journal of Neurotrauma","author":[{"family":"MacDonald","given":"Christine L."},{"family":"Johnson","given":"Ann M."},{"family":"Nelson","given":"Elliot C."},{"family":"Werner","given":"Nicole J."},{"family":"Fang","given":"Raymond"},{"family":"Flaherty","given":"Stephen F."},{"family":"Brody","given":"David L."}],"issued":{"date-parts":[["2014",5,15]]}}}],"schema":"https://github.com/citation-style-language/schema/raw/master/csl-citation.json"}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[75]</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84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77.38</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11.9</w:t>
            </w:r>
          </w:p>
          <w:p w:rsidR="004924DC" w:rsidRPr="00563EB7" w:rsidRDefault="004924DC" w:rsidP="004924DC">
            <w:pPr>
              <w:rPr>
                <w:rFonts w:ascii="Arial" w:hAnsi="Arial" w:cs="Arial"/>
                <w:sz w:val="20"/>
                <w:szCs w:val="20"/>
              </w:rPr>
            </w:pPr>
            <w:r w:rsidRPr="00563EB7">
              <w:rPr>
                <w:rFonts w:ascii="Arial" w:hAnsi="Arial" w:cs="Arial"/>
                <w:sz w:val="20"/>
                <w:szCs w:val="20"/>
              </w:rPr>
              <w:t>Hispanic or Latino, 11.9</w:t>
            </w:r>
          </w:p>
          <w:p w:rsidR="004924DC" w:rsidRPr="00563EB7" w:rsidRDefault="004924DC" w:rsidP="004924DC">
            <w:pPr>
              <w:rPr>
                <w:rFonts w:ascii="Arial" w:hAnsi="Arial" w:cs="Arial"/>
                <w:sz w:val="20"/>
                <w:szCs w:val="20"/>
              </w:rPr>
            </w:pPr>
            <w:r w:rsidRPr="00563EB7">
              <w:rPr>
                <w:rFonts w:ascii="Arial" w:hAnsi="Arial" w:cs="Arial"/>
                <w:sz w:val="20"/>
                <w:szCs w:val="20"/>
              </w:rPr>
              <w:t>Asian, 2.38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Maillard-Wermelinger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csignpmo6","properties":{"formattedCitation":"[76]","plainCitation":"[76]"},"citationItems":[{"id":4776,"uris":["http://zotero.org/users/1562642/items/4NEHED3N"],"uri":["http://zotero.org/users/1562642/items/4NEHED3N"],"itemData":{"id":4776,"type":"article-journal","title":"Mild traumatic brain injury and executive functions in school-aged children","container-title":"Developmental Neurorehabilitation","page":"330-341","volume":"12","issue":"5","source":"EBSCOhost","archive_location":"2010-10123-008","abstract":"Objective: This study sought to examine the effects of mild traumatic brain injury (TBI) on executive functions in school-aged children. Participants and method: The prospective, longitudinal study involved 8–15 year old children, 186 with mild TBI and 99 with mild orthopaedic injuries (OI). They were administered the Stockings of Cambridge and Spatial Working Memory sub-tests from the Cambridge Neuropsychological Testing Automated Battery (CANTAB) ~10 days, 3 months and 12 months post-injury. Parents completed the Behavior Rating Inventory of Executive Functions (BRIEF) on each occasion, with ratings at the initial assessment intended to assess pre-morbid functioning retrospectively. Results: On the CANTAB, the groups did not differ on the Stockings of Cambridge and the mild TBI group unexpectedly performed better than the OI group on Spatial Working Memory. On the BRIEF, children with mild TBI showed a marginally significant trend toward more problems than the OI group on the Metacognition Index composite. The only BRIEF sub-scale on which they demonstrated significantly more problems was Organization of Materials. The presence of intracranial abnormalities on MRI was associated with more problems on the BRIEF Organization of Materials sub-scale at 3 months, but other findings were not consistent with hypothesized effects of TBI severity. The CANTAB sub-tests were significant predictors of later ratings on the BRIEF, but accounted for modest variance. Discussion: Children with mild TBI show limited evidence of deficits in executive functions, either cognitively or behaviourally, irrespective of injury characteristics. Cognitive tests of executive functions are modest predictors of ratings of executive functions in everyday life, for children both with and without mild TBI. (PsycINFO Database Record (c) 2015 APA, all rights reserved). (journal abstract)","DOI":"10.3109/17518420903087251","ISSN":"1751-8423","journalAbbreviation":"Developmental Neurorehabilitation","author":[{"family":"Maillard-Wermelinger","given":"Anne"},{"family":"Yeates","given":"Keith Owen"},{"family":"Taylor","given":"H. Gerry"},{"family":"Rusin","given":"Jerome"},{"family":"Bangert","given":"Barbara"},{"family":"Dietrich","given":"Ann"},{"family":"Nuss","given":"Kathryn"},{"family":"Wright","given":"Martha"}],"issued":{"date-parts":[["2009"]]}}}],"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[76]</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2009</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285</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(non-</w:t>
            </w:r>
            <w:r>
              <w:rPr>
                <w:rFonts w:ascii="Arial" w:hAnsi="Arial" w:cs="Arial"/>
                <w:sz w:val="20"/>
                <w:szCs w:val="20"/>
              </w:rPr>
              <w:t>Hispanic</w:t>
            </w:r>
            <w:r w:rsidRPr="00563EB7">
              <w:rPr>
                <w:rFonts w:ascii="Arial" w:hAnsi="Arial" w:cs="Arial"/>
                <w:sz w:val="20"/>
                <w:szCs w:val="20"/>
              </w:rPr>
              <w:t>), 68.77</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Maruff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u744kb1dv","properties":{"formattedCitation":"[77]","plainCitation":"[77]"},"citationItems":[{"id":5138,"uris":["http://zotero.org/users/1562642/items/XSRUGUWJ"],"uri":["http://zotero.org/users/1562642/items/XSRUGUWJ"],"itemData":{"id":5138,"type":"article-journal","title":"Validity of the CogState Brief Battery: Relationship to standardized tests and sensitivity to cognitive impairment in mild traumatic brain injury, schizophrenia, and AIDS dementia complex","container-title":"Archives of Clinical Neuropsychology","page":"165-178","volume":"24","issue":"2","source":"EBSCOhost","archive_location":"2010-24034-005","abstract":"This study examined the validity of the four standard psychological paradigms that have been operationally defined within the CogState brief computerized cognitive assessment battery. Construct validity was determined in a large group of healthy adults. CogState measures of processing speed, attention, working memory, and learning showed strong correlations with conventional neuropsychological measures of these same constructs (r’s = .49 to .83). Criterion validity was determined by examining patterns of performance on the CogState tasks in groups of individuals with mild head injury, schizophrenia, and AIDS dementia complex. Each of these groups was impaired on the CogState performance measures (Cohen’s d’s = −.60 to −1.80) and the magnitude and nature of this impairment was qualitatively and quantitatively similar in each group. Taken together, the results suggest that the cognitive paradigms operationally defined in the CogState brief battery have acceptable construct and criterion validity in a neuropsychological context. (PsycINFO Database Record (c) 2013 APA, all rights reserved). (journal abstract)","DOI":"10.1093/arclin/acp010","ISSN":"0887-6177","shortTitle":"Validity of the CogState Brief Battery","journalAbbreviation":"Archives of Clinical Neuropsychology","author":[{"family":"Maruff","given":"Paul"},{"family":"Thomas","given":"Elizabeth"},{"family":"Cysique","given":"Lucette"},{"family":"Brew","given":"Bruce"},{"family":"Collie","given":"Alex"},{"family":"Snyder","given":"Peter"},{"family":"Pietrzak","given":"Robert H."}],"issued":{"date-parts":[["2009",3]]}}}],"schema":"https://github.com/citation-style-language/schema/raw/master/csl-citation.json"}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[77]</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2009</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Unknown or Unreported</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493</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97.97</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Massey</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hh9bfi6j0","properties":{"formattedCitation":"[78]","plainCitation":"[78]"},"citationItems":[{"id":5141,"uris":["http://zotero.org/users/1562642/items/SKXZRE2G"],"uri":["http://zotero.org/users/1562642/items/SKXZRE2G"],"itemData":{"id":5141,"type":"article-journal","title":"An exploratory study of the association of acute posttraumatic stress, depression, and pain to cognitive functioning in mild traumatic brain injury","container-title":"Neuropsychology","page":"530-542","volume":"29","issue":"4","source":"EBSCOhost","archive_location":"2015-13962-001","abstract":"Objective: Few studies have examined whether psychological distress and pain affect cognitive functioning in the acute to subacute phase (up to 30 days postinjury) following mild traumatic brain injury (mTBI). The current study explored whether acute posttraumatic stress, depression, and pain were associated with performance on a task of selective and sustained attention completed under conditions of increasing cognitive demands (standard, auditory distraction, and dual-task), and on tests of working memory, memory, processing speed, reaction time (RT), and verbal fluency. Method: At a mean of 2.87 days (SD = 2.32) postinjury, 50 adult mTBI participants, consecutive admissions to a Level 1 trauma hospital, completed neuropsychological tests and self-report measures of acute posttraumatic stress, depression, and pain. A series of canonical correlation analyses was used to explore the relationships of a common set of psychological variables to various sets of neuropsychological variables. Results: Significant results were found on the task of selective and sustained attention. Strong relationships were found between psychological variables and speed (rc = .56, p = .02) and psychological variables and accuracy (rc = .68, p = .002). Pain and acute posttraumatic stress were associated with higher speed scores (reflecting more correctly marked targets) under standard conditions. Acute posttraumatic stress was associated with lower accuracy scores across all task conditions. Moderate but nonsignificant associations were found between psychological variables and most cognitive tasks. Conclusions: Acute posttraumatic stress and pain show strong associations with selective and sustained attention following mTBI. (PsycINFO Database Record (c) 2015 APA, all rights reserved). (journal abstract)","DOI":"10.1037/neu0000192","ISSN":"0894-4105","journalAbbreviation":"Neuropsychology","author":[{"family":"Massey","given":"Jessica S."},{"family":"Meares","given":"Susanne"},{"family":"Batchelor","given":"Jennifer"},{"family":"Bryant","given":"Richard A."}],"issued":{"date-parts":[["2015",7]]}}}],"schema":"https://github.com/citation-style-language/schema/raw/master/csl-citation.json"}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[78]</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50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Australian, 64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Matser</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kagpmvll5","properties":{"formattedCitation":"[79]","plainCitation":"[79]"},"citationItems":[{"id":5454,"uris":["http://zotero.org/users/1562642/items/5HXBNU8I"],"uri":["http://zotero.org/users/1562642/items/5HXBNU8I"],"itemData":{"id":5454,"type":"article-journal","title":"Chronic traumatic brain injury in professional soccer players","container-title":"Neurology","page":"791-796","volume":"51","issue":"3","source":"EBSCOhost","archive_location":"1998-12183-005","abstract":"53 active professional soccer players (mean age 25.4 yrs) from several professional Dutch soccer clubs were compared with a control group of 27 elite noncontact sport athletes (mean age 24.5 yrs). All participants underwent neuropsychological examination. The main outcome measures were neuropsychological tests proven to be sensitive to cognitive changes incurred during contact and collision sports. The professional soccer players exhibited impaired performances in memory, planning, and visuoperceptual processing when compared with controls. Among professional soccer players, performance on memory, planning, and visuoperceptual tasks were inversely related to the number of concussions incurred in soccer and the frequency of \"heading\" the ball. Performance on neuropsychological testing also varied according to field position, with forward and defensive players exhibiting more impairment. Participation in professional soccer may affect adversely some aspects of cognitive functioning (i.e., memory, planning, and visuoperceptual processing). (PsycINFO Database Record (c) 2012 APA, all rights reserved)","ISSN":"0028-3878","journalAbbreviation":"Neurology","author":[{"family":"Matser","given":"Erik J. T."},{"family":"Kessels","given":"Alphons G. H."},{"family":"Jordan","given":"Barry D."},{"family":"Lezak","given":"Muriel D."},{"family":"Troost","given":"Jaap"}],"issued":{"date-parts":[["1998",9]]}}}],"schema":"https://github.com/citation-style-language/schema/raw/master/csl-citation.json"}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[79]</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1998</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Netherlands</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80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Dutch, 100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Matser</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7k5h2u5e3","properties":{"formattedCitation":"[80]","plainCitation":"[80]"},"citationItems":[{"id":5139,"uris":["http://zotero.org/users/1562642/items/QE9KV8W2"],"uri":["http://zotero.org/users/1562642/items/QE9KV8W2"],"itemData":{"id":5139,"type":"article-journal","title":"A dose-response relation of headers and concussions with cognitive impairment in professional soccer players","container-title":"Journal of Clinical and Experimental Neuropsychology","page":"770-774","volume":"23","issue":"6","source":"EBSCOhost","archive_location":"2002-12708-006","abstract":"Examined the effects of headers and concussions on cognitive impairment in professional soccer players. 84 active professional soccer players from several premier league soccer clubs in the Netherlands underwent neuropsychological evaluations. The dose-response relation between the number of headers in one professional season and the number of soccer-related concussions on cognitive functioning was investigated. It was found that the number of headers in one season was related to poorer results on tests measuring focused attention and visual/verbal memory. Soccer-related concussions were related to poorer results on tests measuring sustained attention and visuoperceptual processing. The findings suggest that headers as well as concussions separately contribute to cognitive impairment. (PsycINFO Database Record (c) 2012 APA, all rights reserved)","DOI":"10.1076/jcen.23.6.770.1029","ISSN":"1380-3395","journalAbbreviation":"Journal of Clinical and Experimental Neuropsychology","author":[{"family":"Matser","given":"J. T."},{"family":"Kessels","given":"A. G. H."},{"family":"Lezak","given":"M. D."},{"family":"Troost","given":"J."}],"issued":{"date-parts":[["2001",12]]}}}],"schema":"https://github.com/citation-style-language/schema/raw/master/csl-citation.json"}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[80]</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2001</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Netherlands</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84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Dutch, 100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Matser</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11utrc0bj7","properties":{"formattedCitation":"[81]","plainCitation":"[81]"},"citationItems":[{"id":4566,"uris":["http://zotero.org/users/1562642/items/ZGFNW6VA"],"uri":["http://zotero.org/users/1562642/items/ZGFNW6VA"],"itemData":{"id":4566,"type":"article-journal","title":"Neuropsychological impairment in amateur soccer players","container-title":"JAMA","page":"971-973","volume":"282","issue":"10","source":"EBSCOhost","archive_location":"1999-11477-008","abstract":"Investigated whether neuropsychological dysfunction occurs in amateur soccer players as a result of chronic traumatic brain injury (CTBI). 33 amateur soccer players (mean age 24.9 yrs) were compared to 27 control athletes. Each S was interviewed by a neuropsychologist and completed 16 neuropsyological tests, including the Raven Progressive Matrices, the Wisconsin Card Sorting Task, the Benton Facial Recognition Test, and 3 subscales from the Wechsler Memory Scale (WMS). The average duration of the amateur career of the soccer players was 17 yrs, with 20–70 games played annually. The median number of balls headed in a match was 8.5. Nine players incurred 1 soccer-related concussion and 7 players reported 2–5 total soccer-related concussions. Compared to control athletes, soccer players exhibited statistically significant impairment in planning and memory. Soccer-related concussions were inversely correlated with performances on the Digit Span Test, the Facial Recognition Task, the Complex Figure Test (immediate and delayed recall), the Digit Symbol Modalities Test, and the Logical Memory subtest of the WMS. Findings suggest that participation in amateur soccer may be associated with CTBI, as evidence by impaired cognitive functioning on tests of memory and planning. (PsycINFO Database Record (c) 2012 APA, all rights reserved)","DOI":"10.1001/jama.282.10.971","ISSN":"0098-7484","author":[{"family":"Matser","given":"Erik J. T."},{"family":"Kessels","given":"Alphons G."},{"family":"Lezak","given":"Muriel D."},{"family":"Jordan","given":"Barry D."},{"family":"Troost","given":"Jaap"}],"issued":{"date-parts":[["1999",9]]}}}],"schema":"https://github.com/citation-style-language/schema/raw/master/csl-citation.json"}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[81]</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1999</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Netherlands</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60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Netherlands, 100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Matser</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192g4rl5hu","properties":{"formattedCitation":"[82]","plainCitation":"[82]"},"citationItems":[{"id":5486,"uris":["http://zotero.org/users/1562642/items/MFA7CVDV"],"uri":["http://zotero.org/users/1562642/items/MFA7CVDV"],"itemData":{"id":5486,"type":"article-journal","title":"Acute traumatic brain injury in amateur boxing","container-title":"The Physician And Sportsmedicine","page":"87-92","volume":"28","issue":"1","source":"EBSCOhost","archive_location":"20086609","abstract":"BACKGROUND: Acute traumatic brain injury (ATBI) represents the neurologic consequence of concussive and subconcussive blows to the head. Evidence suggests that ATBI may be associated with boxing and collision sports such as American football and soccer, thus potentially exposing millions of athletes annually. OBJECTIVE: The objectives of this study were to determine whether significant ATBI occurs in boxers who compete and, if present, the nature of the cognitive impairment. A secondary objective was to determine if headgear could reduce the risk for ATBI in amateur boxing. DESIGN: In this inception cohort study, 38 amateur boxers underwent neuropsychological examination before and shortly after a boxing match and were compared with a control group of 28 amateur boxers who were tested before and after a comparable physical test. The main outcome measures were neuropsychological tests (memory, mental and fine-motor speed, planning, and attention) proven to be sensitive to cognitive changes incurred in contact and collision sports. RESULTS: The boxers who competed exhibited an ATBI pattern of impaired performance in planning, attention, and memory capacity when compared with controls. They had significantly different findings in the Categorization Task Test (P= 0.047); Digit Symbol Test (P= 0.02); Logical Memory: Short Term Memory and Long Term Memory subtests (both tests, P&lt; 0.001); and Visual Reproduction: Short Term Memory subtest (P&lt; 0.001) and Long Term Memory subtest (P&lt; 0.03). CONCLUSION: Participation in amateur boxing matches may diminish neurocognitive functioning despite the use of headgear. The neurocognitive impairment resembles cognitive symptoms due to concussions. Guidelines are needed to reduce the risk for repeated ATBI.","DOI":"10.3810/psm.2000.01.645","ISSN":"0091-3847","journalAbbreviation":"The Physician And Sportsmedicine","author":[{"family":"Matser","given":"Erik J. T."},{"family":"Kessels","given":"Alpohs G.H."},{"family":"Lezak","given":"Muriel D."},{"family":"Troost","given":"Jaap"},{"family":"Jordan","given":"Barry D."}],"issued":{"date-parts":[["2000",1]]}}}],"schema":"https://github.com/citation-style-language/schema/raw/master/csl-citation.json"}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[82]</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2000</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Netherlands</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64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Dutch, 100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McAllister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rnnrhtfr","properties":{"formattedCitation":"[83]","plainCitation":"[83]"},"citationItems":[{"id":5147,"uris":["http://zotero.org/users/1562642/items/SNUPU3CE"],"uri":["http://zotero.org/users/1562642/items/SNUPU3CE"],"itemData":{"id":5147,"type":"article-journal","title":"Effect of the dopamine D2 receptor T allele on response latency after mild traumatic brain injury","container-title":"The American Journal of Psychiatry","page":"1749-1751","volume":"162","issue":"9","source":"EBSCOhost","archive_location":"2005-10664-027","abstract":"Objective: The authors tested the hypothesis that the dopamine D2 receptor T allele (formerly described as the A1 allele) would be associated with poorer performance on memory and attention tasks following mild traumatic brain injury. Method: Thirty-nine patients with mild traumatic brain injury and 27 comparison subjects were genotyped. All subjects completed memory and attention tests, including the California Verbal Learning Test recognition task and the Continuous Performance Test. Results: In both groups the T allele was associated with poorer performance on the California Verbal Learning Test recognition task. There was also a significant diagnosis-by-allele interaction on measures of response latency (Continuous Performance Test): the subjects with mild traumatic brain injury and the T allele had the worst performance. Conclusions: Genetic polymorphisms modulating central dopaminergic tone can affect cognitive outcome following mild traumatic brain injury. (PsycINFO Database Record (c) 2012 APA, all rights reserved). (journal abstract)","DOI":"10.1176/appi.ajp.162.9.1749","ISSN":"0002-953X","journalAbbreviation":"The American Journal of Psychiatry","author":[{"family":"McAllister","given":"Thomas W."},{"family":"Rhodes","given":"C. Harker"},{"family":"Flashman","given":"Laura A."},{"family":"McDonald","given":"Brenna C."},{"family":"Belloni","given":"Dorothy"},{"family":"Saykin","given":"Andrew J."}],"issued":{"date-parts":[["2005",9]]}}}],"schema":"https://github.com/citation-style-language/schema/raw/master/csl-citation.json"}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[83]</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66</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100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McAllister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livl5t7lf","properties":{"formattedCitation":"[84]","plainCitation":"[84]"},"citationItems":[{"id":4790,"uris":["http://zotero.org/users/1562642/items/AE2PWQ96"],"uri":["http://zotero.org/users/1562642/items/AE2PWQ96"],"itemData":{"id":4790,"type":"article-journal","title":"Polymorphisms in the brain-derived neurotrophic factor gene influence memory and processing speed one month after brain injury","container-title":"Journal of Neurotrauma","page":"1111-1118","volume":"29","issue":"6","source":"EBSCOhost","archive_location":"2012-10436-011","abstract":"Brain-derived neurotrophic factor (BDNF) plays a role in cognition, as well as neural survival and plasticity. There are several common polymorphisms in the BDNF gene, one of which (rs6265) is an extensively studied non-synonymous coding polymorphism (Val66Met) which has been linked to cognitive performance in healthy controls and some clinical populations. We hypothesized that the Met allele of rs6265 would be associated with poorer cognitive performance in individuals with mild-to-moderate traumatic brain injury, and that other polymorphisms in the BDNF gene would also affect cognition. Genotype at 9 single-nucleotide polymorphisms (SNPs) in the BDNF gene, and measures of speed of information processing, learning, and memory were assessed in 75 patients with mTBI and 38 healthy subjects. Consistent with previous reports, the Met allele of rs6265 was associated with cognition (slower processing speed) in the entire group. Two other SNPs were associated with processing speed in the mTBI group, but both are in linkage disequilibrium with rs6265, and neither remained significant after adjustment for rs6265 status. Within the mTBI group, but not the controls, 4 SNPs, but not rs6265, were associated with memory measures. These associations were not affected by adjustment for rs6265 status. Polymorphisms in BDNF influence cognitive performance shortly after mTBI. The results raise the possibility that a functional polymorphism other than rs6265 may contribute to memory function after mTBI. (PsycINFO Database Record (c) 2015 APA, all rights reserved). (journal abstract)","DOI":"10.1089/neu.2011.1930","ISSN":"0897-7151","journalAbbreviation":"Journal of Neurotrauma","author":[{"family":"McAllister","given":"Thomas W."},{"family":"Tyler","given":"Anna L."},{"family":"Flashman","given":"Laura A."},{"family":"Rhodes","given":"C. Harker"},{"family":"McDonald","given":"Brenna C."},{"family":"Saykin","given":"Andrew J."},{"family":"Tosteson","given":"Tor D."},{"family":"Tsongalis","given":"Gregory J."},{"family":"Moore","given":"Jason H."}],"issued":{"date-parts":[["2012",4]]}}}],"schema":"https://github.com/citation-style-language/schema/raw/master/csl-citation.json"}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[84]</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2012</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113</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94.69</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McCauley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aorva4u8r","properties":{"formattedCitation":"[85]","plainCitation":"[85]"},"citationItems":[{"id":4436,"uris":["http://zotero.org/users/1562642/items/MJPKXIH7"],"uri":["http://zotero.org/users/1562642/items/MJPKXIH7"],"itemData":{"id":4436,"type":"article-journal","title":"Correlates of persistent postconcussional disorder: DSM-IV criteria versus ICD-10","container-title":"Journal Of Clinical And Experimental Neuropsychology","page":"360-379","volume":"30","issue":"3","source":"EBSCOhost","archive_location":"17852608","abstract":"Controversy surrounding the causation of symptom complaints after mild traumatic brain injury (MTBI) is reflected by the existence of alternative diagnostic criteria for postconcussional syndrome (PCS) in the International Classification of Diseases (ICD) and postconcussional disorder (PCD) in the Diagnostic and Statistical Manual of Mental Disorders-4th edition (DSM-IV). Previous studies of persisting symptoms have employed various symptom checklists rather than uniform criteria-based diagnoses. This is the first prospective study of persisting symptom complaints using the formal diagnostic criteria for PCD and PCS and comparing these criteria sets in terms of prevalence, relationship to potential compensation, and emotional/functional status. In this prospective study, an unselected series of adults with uncomplicated MTBI (N = 139) was assessed at 6 months postinjury with a brief neuropsychological battery and measures of psychiatric symptoms/disorders, social support/community integration, health-related quality of life, and global outcome. In parallel analyses, participants with PCD/PCS were compared to those without the disorder. Potential compensation was an equally significant factor in both criteria sets. Persistent PCS criteria were met 3.1 times more frequently than persistent PCD criteria. Significant racial differences in fulfilling PCD/PCS criteria were found. No differences in emotional/functional status patterns or global outcome were found between the criteria sets except for minor dissimilarities in the social/community integration domain. The results demonstrate that despite large differences in the frequency of patients meeting the two diagnostic criteria sets, a clear basis for preferring either the PCD or PCS criteria remains to be determined.;","ISSN":"1744-411X","shortTitle":"Correlates of persistent postconcussional disorder","journalAbbreviation":"Journal Of Clinical And Experimental Neuropsychology","author":[{"family":"McCauley","given":"Stephen R"},{"family":"Boake","given":"Corwin"},{"family":"Pedroza","given":"Claudia"},{"family":"Brown","given":"Sharon A"},{"family":"Levin","given":"Harvey S"},{"family":"Goodman","given":"Heather S"},{"family":"Merritt","given":"Shirley G"}],"issued":{"date-parts":[["2008",4]]}}}],"schema":"https://github.com/citation-style-language/schema/raw/master/csl-citation.json"}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[85]</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2008</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139</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Hispanic, 39.57</w:t>
            </w:r>
          </w:p>
          <w:p w:rsidR="004924DC" w:rsidRPr="00563EB7" w:rsidRDefault="004924DC" w:rsidP="004924DC">
            <w:pPr>
              <w:rPr>
                <w:rFonts w:ascii="Arial" w:hAnsi="Arial" w:cs="Arial"/>
                <w:sz w:val="20"/>
                <w:szCs w:val="20"/>
              </w:rPr>
            </w:pPr>
            <w:r w:rsidRPr="00563EB7">
              <w:rPr>
                <w:rFonts w:ascii="Arial" w:hAnsi="Arial" w:cs="Arial"/>
                <w:sz w:val="20"/>
                <w:szCs w:val="20"/>
              </w:rPr>
              <w:t>African-American, 38.13</w:t>
            </w:r>
          </w:p>
          <w:p w:rsidR="004924DC" w:rsidRPr="00563EB7" w:rsidRDefault="004924DC" w:rsidP="004924DC">
            <w:pPr>
              <w:rPr>
                <w:rFonts w:ascii="Arial" w:hAnsi="Arial" w:cs="Arial"/>
                <w:sz w:val="20"/>
                <w:szCs w:val="20"/>
              </w:rPr>
            </w:pPr>
            <w:r w:rsidRPr="00563EB7">
              <w:rPr>
                <w:rFonts w:ascii="Arial" w:hAnsi="Arial" w:cs="Arial"/>
                <w:sz w:val="20"/>
                <w:szCs w:val="20"/>
              </w:rPr>
              <w:t>European American, 19.42</w:t>
            </w:r>
          </w:p>
          <w:p w:rsidR="004924DC" w:rsidRPr="00563EB7" w:rsidRDefault="004924DC" w:rsidP="004924DC">
            <w:pPr>
              <w:rPr>
                <w:rFonts w:ascii="Arial" w:hAnsi="Arial" w:cs="Arial"/>
                <w:sz w:val="20"/>
                <w:szCs w:val="20"/>
              </w:rPr>
            </w:pPr>
            <w:r w:rsidRPr="00563EB7">
              <w:rPr>
                <w:rFonts w:ascii="Arial" w:hAnsi="Arial" w:cs="Arial"/>
                <w:sz w:val="20"/>
                <w:szCs w:val="20"/>
              </w:rPr>
              <w:t>Other, 2.88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McCauley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205uk403om","properties":{"formattedCitation":"[86]","plainCitation":"[86]"},"citationItems":[{"id":5150,"uris":["http://zotero.org/users/1562642/items/4Q2IAHNZ"],"uri":["http://zotero.org/users/1562642/items/4Q2IAHNZ"],"itemData":{"id":5150,"type":"article-journal","title":"Patterns of early emotional and neuropsychological sequelae after mild traumatic brain injury","container-title":"Journal of Neurotrauma","page":"914-925","volume":"31","issue":"10","source":"EBSCOhost","archive_location":"2014-20061-005","abstract":"Although mild traumatic brain injury (mTBI) is now recognized as a major health issue, there have been relatively few studies of its acute effects. Previous studies of mTBI assessed at 1 week or less post-injury have produced inconsistent results, spanning reports of no ill effects to findings of robust dysfunction. These gross disparities reflect study differences such as the criteria for mTBI diagnosis and selection of comparison groups. In consideration of these issues, this study investigated outcome in the first 96 hours after injury in adolescents and adults ages 12-30 years with mTBI (n = 73) compared with orthopedically injured (01, n = 65) and typically developing controls (TDC, n = 40). The mTBI group reported significantly greater general psychological distress, post-concussion symptom severity, and post-traumatic stress severity than 01 (all p &lt; 0.0001) and TDC (all p &lt; 0.0001); the OI and TDC groups responded similarly on these variables. There was a significant Group × Age interaction on the Total score (p &lt; 0.009), and the Cognitive (p = 0.01) and Somatic (p &lt; 0.032) subscales of the Rivermead Post Concussion Symptoms Questionnaire where increasing symptom severity was associated with increasing age in the mTBI group. On neuropsychological assessment, the mTBI group performed significantly more poorly compared with OI for Verbal Selective Reminding Test (delayed recall, p = 0.0003) and Symbol-Digit Modalities Test (SDMT written p = 0.03; oral, p = 0.001). The TDC group more robustly outperformed the mTBI group on these measures and also on the Brief Visuospatial Memory Test (delayed recall, p &lt; 0.04), Letter Fluency (p &lt; 0.02), and Category Switching (p &lt; 0.04). The TDC group outperformed the OI group on SDMT and Letter Fluency. These findings are consistent with previous reports of acute deficits in episodic memory and processing speed acutely after mTBI. Notably, however, these data also demonstrate the challenges of comparison group selection because differences were also found between the TDC and OI groups. (PsycINFO Database Record (c) 2015 APA, all rights reserved). (journal abstract)","DOI":"10.1089/neu.2012.2826","ISSN":"0897-7151","journalAbbreviation":"Journal of Neurotrauma","author":[{"family":"McCauley","given":"Stephen R."},{"family":"Wilde","given":"Elisabeth A."},{"family":"Barnes","given":"Amanda"},{"family":"Hanten","given":"Gerri"},{"family":"Hunter","given":"Jill V."},{"family":"Levin","given":"Harvey S."},{"family":"Smith","given":"Douglas H."}],"issued":{"date-parts":[["2014",5,15]]}}}],"schema":"https://github.com/citation-style-language/schema/raw/master/csl-citation.json"}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[86]</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178</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Non-Hispanic, 62.36</w:t>
            </w:r>
          </w:p>
          <w:p w:rsidR="004924DC" w:rsidRPr="00563EB7" w:rsidRDefault="004924DC" w:rsidP="004924DC">
            <w:pPr>
              <w:rPr>
                <w:rFonts w:ascii="Arial" w:hAnsi="Arial" w:cs="Arial"/>
                <w:sz w:val="20"/>
                <w:szCs w:val="20"/>
              </w:rPr>
            </w:pPr>
            <w:r w:rsidRPr="00563EB7">
              <w:rPr>
                <w:rFonts w:ascii="Arial" w:hAnsi="Arial" w:cs="Arial"/>
                <w:sz w:val="20"/>
                <w:szCs w:val="20"/>
              </w:rPr>
              <w:t>Hispanic, 37.64</w:t>
            </w:r>
          </w:p>
          <w:p w:rsidR="004924DC" w:rsidRPr="00563EB7" w:rsidRDefault="004924DC" w:rsidP="004924DC">
            <w:pPr>
              <w:rPr>
                <w:rFonts w:ascii="Arial" w:hAnsi="Arial" w:cs="Arial"/>
                <w:sz w:val="20"/>
                <w:szCs w:val="20"/>
              </w:rPr>
            </w:pPr>
          </w:p>
          <w:p w:rsidR="004924DC" w:rsidRPr="00563EB7" w:rsidRDefault="004924DC" w:rsidP="004924DC">
            <w:pPr>
              <w:rPr>
                <w:rFonts w:ascii="Arial" w:hAnsi="Arial" w:cs="Arial"/>
                <w:sz w:val="20"/>
                <w:szCs w:val="20"/>
              </w:rPr>
            </w:pPr>
            <w:r w:rsidRPr="00563EB7">
              <w:rPr>
                <w:rFonts w:ascii="Arial" w:hAnsi="Arial" w:cs="Arial"/>
                <w:sz w:val="20"/>
                <w:szCs w:val="20"/>
              </w:rPr>
              <w:t>European American, 60.67</w:t>
            </w:r>
          </w:p>
          <w:p w:rsidR="004924DC" w:rsidRPr="00563EB7" w:rsidRDefault="004924DC" w:rsidP="004924DC">
            <w:pPr>
              <w:rPr>
                <w:rFonts w:ascii="Arial" w:hAnsi="Arial" w:cs="Arial"/>
                <w:sz w:val="20"/>
                <w:szCs w:val="20"/>
              </w:rPr>
            </w:pPr>
            <w:r w:rsidRPr="00563EB7">
              <w:rPr>
                <w:rFonts w:ascii="Arial" w:hAnsi="Arial" w:cs="Arial"/>
                <w:sz w:val="20"/>
                <w:szCs w:val="20"/>
              </w:rPr>
              <w:t>African-American, 35.39</w:t>
            </w:r>
          </w:p>
          <w:p w:rsidR="004924DC" w:rsidRPr="00563EB7" w:rsidRDefault="004924DC" w:rsidP="004924DC">
            <w:pPr>
              <w:rPr>
                <w:rFonts w:ascii="Arial" w:hAnsi="Arial" w:cs="Arial"/>
                <w:sz w:val="20"/>
                <w:szCs w:val="20"/>
              </w:rPr>
            </w:pPr>
            <w:r w:rsidRPr="00563EB7">
              <w:rPr>
                <w:rFonts w:ascii="Arial" w:hAnsi="Arial" w:cs="Arial"/>
                <w:sz w:val="20"/>
                <w:szCs w:val="20"/>
              </w:rPr>
              <w:t>Biracial or multiracial, 2.81</w:t>
            </w:r>
          </w:p>
          <w:p w:rsidR="004924DC" w:rsidRPr="00563EB7" w:rsidRDefault="004924DC" w:rsidP="004924DC">
            <w:pPr>
              <w:rPr>
                <w:rFonts w:ascii="Arial" w:hAnsi="Arial" w:cs="Arial"/>
                <w:sz w:val="20"/>
                <w:szCs w:val="20"/>
              </w:rPr>
            </w:pPr>
            <w:r w:rsidRPr="00563EB7">
              <w:rPr>
                <w:rFonts w:ascii="Arial" w:hAnsi="Arial" w:cs="Arial"/>
                <w:sz w:val="20"/>
                <w:szCs w:val="20"/>
              </w:rPr>
              <w:t>Asian, 1.12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lastRenderedPageBreak/>
              <w:t>McDonald &amp; Franzen</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jefkjsfvu","properties":{"formattedCitation":"[87]","plainCitation":"[87]"},"citationItems":[{"id":4793,"uris":["http://zotero.org/users/1562642/items/3RFHR668"],"uri":["http://zotero.org/users/1562642/items/3RFHR668"],"itemData":{"id":4793,"type":"article-journal","title":"A validity study of the WAIT in closed head injury","container-title":"Brain Injury","page":"331-346","volume":"13","issue":"5","source":"EBSCOhost","archive_location":"1999-05189-002","abstract":"This study investigated the concurrent, discriminative, and construct validity of an instrument designed to assess the cognitive status of closed head injury (CHI) patients in the acute phase. The Wolinsky Amnesia Information Test (WAIT) is a questionnaire, orally administered and then scored in a standardized format. Interrater reliability has been previously demonstrated. The WAIT was compared to the Galveston Orientation and Amnesia Test (GOAT), CT scans, and the Glasgow Coma Scale (GCS). 75 Ss (aged 18–59 yrs) participated in the study, all hospital trauma patients at an urban regional trauma centre, who had been referred to the neuropsychology consult service for cognitive testing. Patients were screened to rule out preexisting developmental, drug, alcohol, or documented prior loss of consciousness history. A large majority of the patients (81.3%) were diagnosed with a mild level of CHI. Concurrent, discriminative, and construct validity of the WAIT were and found satisfactory. The data were submitted to factor analysis in order to uncover underlying constructs. In addition to the 'orientation' and 'amnesia' factors identified through factor analysis, a third factor was found and labelled: 'personal temporal/continuum memory.' (PsycINFO Database Record (c) 2015 APA, all rights reserved)","DOI":"10.1080/026990599121520","ISSN":"0269-9052","journalAbbreviation":"Brain Injury","author":[{"family":"McDonald","given":"Terry W."},{"family":"Franzen","given":"Michael D."}],"issued":{"date-parts":[["1999",5]]}}}],"schema":"https://github.com/citation-style-language/schema/raw/master/csl-citation.json"}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[87]</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1999</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75</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88</w:t>
            </w:r>
          </w:p>
          <w:p w:rsidR="004924DC" w:rsidRPr="00563EB7" w:rsidRDefault="004924DC" w:rsidP="004924DC">
            <w:pPr>
              <w:rPr>
                <w:rFonts w:ascii="Arial" w:hAnsi="Arial" w:cs="Arial"/>
                <w:sz w:val="20"/>
                <w:szCs w:val="20"/>
              </w:rPr>
            </w:pPr>
            <w:r w:rsidRPr="00563EB7">
              <w:rPr>
                <w:rFonts w:ascii="Arial" w:hAnsi="Arial" w:cs="Arial"/>
                <w:sz w:val="20"/>
                <w:szCs w:val="20"/>
              </w:rPr>
              <w:t>Black, 12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McGlinchey</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qrbpt5ete","properties":{"formattedCitation":"[88]","plainCitation":"[88]"},"citationItems":[{"id":4466,"uris":["http://zotero.org/users/1562642/items/AMUKKE5Z"],"uri":["http://zotero.org/users/1562642/items/AMUKKE5Z"],"itemData":{"id":4466,"type":"article-journal","title":"Effects of OEF/OIF-related physical and emotional co-morbidities on associative learning: concurrent delay and trace eyeblink classical conditioning","container-title":"International Journal Of Environmental Research And Public Health","page":"3046-3073","volume":"11","issue":"3","source":"EBSCOhost","archive_location":"24625622","abstract":"This study examined the performance of veterans and active duty personnel who served in Operation Enduring Freedom and/or Operation Iraqi Freedom (OEF/OIF) on a basic associative learning task. Eighty-eight individuals participated in this study. All received a comprehensive clinical evaluation to determine the presence and severity of posttraumatic stress disorder (PTSD) and traumatic brain injury (TBI). The eyeblink conditioning task was composed of randomly intermixed delay and trace conditioned stimulus (CS) and unconditioned stimulus (US) pairs (acquisition) followed by a series of CS only trials (extinction). Results revealed that those with a clinical diagnosis of PTSD or a diagnosis of PTSD with comorbid mTBI acquired delay and trace conditioned responses (CRs) to levels and at rates similar to a deployed control group, thus suggesting intact basic associative learning. Differential extinction impairment was observed in the two clinical groups. Acquisition of CRs for both delay and trace conditioning, as well as extinction of trace CRs, was associated with alcoholic behavior across all participants. These findings help characterize the learning and memory function of individuals with PTSD and mTBI from OEF/OIF and raise the alarming possibility that the use of alcohol in this group may lead to more significant cognitive dysfunction.;","DOI":"10.3390/ijerph110303046","ISSN":"1660-4601","shortTitle":"Effects of OEF/OIF-related physical and emotional co-morbidities on associative learning","journalAbbreviation":"International Journal Of Environmental Research And Public Health","author":[{"family":"McGlinchey","given":"Regina E"},{"family":"Fortier","given":"Catherine B"},{"family":"Venne","given":"Jonathan R"},{"family":"Maksimovskiy","given":"Arkadiy L"},{"family":"Milberg","given":"William P"}],"issued":{"date-parts":[["2014",3,12]]}}}],"schema":"https://github.com/citation-style-language/schema/raw/master/csl-citation.json"}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[88]</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88</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81.82</w:t>
            </w:r>
          </w:p>
          <w:p w:rsidR="004924DC" w:rsidRPr="00563EB7" w:rsidRDefault="004924DC" w:rsidP="004924DC">
            <w:pPr>
              <w:rPr>
                <w:rFonts w:ascii="Arial" w:hAnsi="Arial" w:cs="Arial"/>
                <w:sz w:val="20"/>
                <w:szCs w:val="20"/>
              </w:rPr>
            </w:pPr>
            <w:r w:rsidRPr="00563EB7">
              <w:rPr>
                <w:rFonts w:ascii="Arial" w:hAnsi="Arial" w:cs="Arial"/>
                <w:sz w:val="20"/>
                <w:szCs w:val="20"/>
              </w:rPr>
              <w:t>Hispanic or Latino, 10.23</w:t>
            </w:r>
          </w:p>
          <w:p w:rsidR="004924DC" w:rsidRPr="00563EB7" w:rsidRDefault="004924DC" w:rsidP="004924DC">
            <w:pPr>
              <w:rPr>
                <w:rFonts w:ascii="Arial" w:hAnsi="Arial" w:cs="Arial"/>
                <w:sz w:val="20"/>
                <w:szCs w:val="20"/>
              </w:rPr>
            </w:pPr>
            <w:r w:rsidRPr="00563EB7">
              <w:rPr>
                <w:rFonts w:ascii="Arial" w:hAnsi="Arial" w:cs="Arial"/>
                <w:sz w:val="20"/>
                <w:szCs w:val="20"/>
              </w:rPr>
              <w:t>Black or African American, 4.54</w:t>
            </w:r>
          </w:p>
          <w:p w:rsidR="004924DC" w:rsidRPr="00563EB7" w:rsidRDefault="004924DC" w:rsidP="004924DC">
            <w:pPr>
              <w:rPr>
                <w:rFonts w:ascii="Arial" w:hAnsi="Arial" w:cs="Arial"/>
                <w:sz w:val="20"/>
                <w:szCs w:val="20"/>
              </w:rPr>
            </w:pPr>
            <w:r w:rsidRPr="00563EB7">
              <w:rPr>
                <w:rFonts w:ascii="Arial" w:hAnsi="Arial" w:cs="Arial"/>
                <w:sz w:val="20"/>
                <w:szCs w:val="20"/>
              </w:rPr>
              <w:t>American Indian, 1.14</w:t>
            </w:r>
          </w:p>
          <w:p w:rsidR="004924DC" w:rsidRPr="00563EB7" w:rsidRDefault="004924DC" w:rsidP="004924DC">
            <w:pPr>
              <w:rPr>
                <w:rFonts w:ascii="Arial" w:hAnsi="Arial" w:cs="Arial"/>
                <w:sz w:val="20"/>
                <w:szCs w:val="20"/>
              </w:rPr>
            </w:pPr>
            <w:r w:rsidRPr="00563EB7">
              <w:rPr>
                <w:rFonts w:ascii="Arial" w:hAnsi="Arial" w:cs="Arial"/>
                <w:sz w:val="20"/>
                <w:szCs w:val="20"/>
              </w:rPr>
              <w:t>Asian, 1.14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Merritt &amp; Arnett</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nabnt9vfq","properties":{"formattedCitation":"[89]","plainCitation":"[89]"},"citationItems":[{"id":4801,"uris":["http://zotero.org/users/1562642/items/T6MMXZ53"],"uri":["http://zotero.org/users/1562642/items/T6MMXZ53"],"itemData":{"id":4801,"type":"article-journal","title":"Premorbid predictors of postconcussion symptoms in collegiate athletes","container-title":"Journal of Clinical and Experimental Neuropsychology","page":"1098-1111","volume":"36","issue":"10","source":"EBSCOhost","archive_location":"2014-56252-009","abstract":"Introduction: In recent years, the sports community has been faced with the challenge of determining when it is safe to return concussed athletes to play. Given that return-to-play decisions are partially dependent upon athletes’ endorsement of symptoms, better understanding what factors contribute to the presence of symptoms following concussion is crucial. The purpose of the present study was to better characterize the symptoms that athletes endorse at baseline and to determine what impact various premorbid (or preinjury) characteristics have on the presence and severity of postconcussion symptoms in the acute injury period following concussion. Method: Two groups of participants with similar ages and levels of education were examined: athletes at baseline (N = 702) and postconcussion (N = 55). Athletes were administered a comprehensive battery of neuropsychological tests, consisting of neurocognitive and neurobehavioral measures, at both time periods. The main outcome measure was the Post-Concussion Symptoms Scale (PCSS). A factor analysis was conducted on the participants’ baseline PCSS data to determine the factor structure of the PCSS, and separate logistic regression analyses were conducted that examined the baseline PCSS symptom clusters (derived from the factor analysis), demographic variables, and baseline neurocognitive variables as predictors of dichotomized postconcussion PCSS total scores (i.e., low versus high symptom reporting following concussion). Results: Four distinct clusters emerged from the factor analysis measuring cognitive, physical, affective, and sleep symptoms. Logistic regression results indicated that the physical and affective symptom clusters at baseline reliably predicted athletes’ postconcussion symptom group, as did sex and the neurocognitive composite score. Conclusions: These findings show that certain baseline characteristics of athletes confer risk for greater symptomatology postconcussion. Knowledge of these risk factors can assist the management and treatment of sports-related concussion. (PsycINFO Database Record (c) 2015 APA, all rights reserved). (journal abstract)","DOI":"10.1080/13803395.2014.983463","ISSN":"1380-3395","journalAbbreviation":"Journal of Clinical and Experimental Neuropsychology","author":[{"family":"Merritt","given":"Victoria C."},{"family":"Arnett","given":"Peter A."}],"issued":{"date-parts":[["2014",11]]}}}],"schema":"https://github.com/citation-style-language/schema/raw/master/csl-citation.json"}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[89]</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757</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73.18</w:t>
            </w:r>
          </w:p>
          <w:p w:rsidR="004924DC" w:rsidRPr="00563EB7" w:rsidRDefault="004924DC" w:rsidP="004924DC">
            <w:pPr>
              <w:rPr>
                <w:rFonts w:ascii="Arial" w:hAnsi="Arial" w:cs="Arial"/>
                <w:sz w:val="20"/>
                <w:szCs w:val="20"/>
              </w:rPr>
            </w:pPr>
            <w:r w:rsidRPr="00563EB7">
              <w:rPr>
                <w:rFonts w:ascii="Arial" w:hAnsi="Arial" w:cs="Arial"/>
                <w:sz w:val="20"/>
                <w:szCs w:val="20"/>
              </w:rPr>
              <w:t>African-American, 20.48</w:t>
            </w:r>
          </w:p>
          <w:p w:rsidR="004924DC" w:rsidRPr="00563EB7" w:rsidRDefault="004924DC" w:rsidP="004924DC">
            <w:pPr>
              <w:rPr>
                <w:rFonts w:ascii="Arial" w:hAnsi="Arial" w:cs="Arial"/>
                <w:sz w:val="20"/>
                <w:szCs w:val="20"/>
              </w:rPr>
            </w:pPr>
            <w:r w:rsidRPr="00563EB7">
              <w:rPr>
                <w:rFonts w:ascii="Arial" w:hAnsi="Arial" w:cs="Arial"/>
                <w:sz w:val="20"/>
                <w:szCs w:val="20"/>
              </w:rPr>
              <w:t>Other, 6.34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Meyer &amp; Arnett</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tphac6osh","properties":{"formattedCitation":"[90]","plainCitation":"[90]"},"citationItems":[{"id":1931,"uris":["http://zotero.org/users/1562642/items/IPVBKSA8"],"uri":["http://zotero.org/users/1562642/items/IPVBKSA8"],"itemData":{"id":1931,"type":"article-journal","title":"Validation of the Affective Word List as a measure of verbal learning and memory","container-title":"Journal of Clinical and Experimental Neuropsychology","page":"316-324","volume":"37","issue":"3","source":"EBSCOhost","archive_location":"2015-23889-008","abstract":"Introduction: This study evaluated the Affective Word List (AWL), a measure designed to assess affective bias, as a measure of verbal learning and memory in the context of baseline concussion evaluations. The AWL was developed to assess affective bias in order to circumvent the tendency of some examinees to minimize self-report of depression symptoms. However, because it is designed as a traditional list-learning task, the cognitive indices of the AWL have the added potential to be used as measures of verbal learning and memory. It would be useful to have a performance-based measure that is sensitive to both the affective and cognitive consequences of concussion. Method: Participants from a university-based sports concussion program were used to evaluate the descriptive statistics and distribution of the AWL and its convergent and discriminant validity. A separate sample of undergraduate students, active in intramural or club athletics, served as participants for a delayed alternate-form reliability study. All reliability and validity results were compared with those of the Hopkins Verbal Learning Test–Revised (HVLT–R) and the Immediate Post-Concussion Assessment and Cognitive Testing Verbal Memory Composite (ImPACT-VM). Results: Results of this study showed that the cognitive indices of the AWL have normal distributions, and its four forms are equivalent. The AWL demonstrated moderate delayed alternate-form reliability, moderate convergent validity with other measures of verbal learning and memory, and strong discriminant validity with measures of processing speed and reaction time. Conclusions: Results of this study suggest that the AWL may have clinical utility as a measure of verbal learning and memory in concussion management and research. (PsycINFO Database Record (c) 2015 APA, all rights reserved). (journal abstract)","DOI":"10.1080/13803395.2015.1012486","ISSN":"1380-3395","journalAbbreviation":"Journal of Clinical &amp; Experimental Neuropsychology","author":[{"family":"Meyer","given":"Jessica E."},{"family":"Arnett","given":"Peter A."}],"issued":{"date-parts":[["2015",3]]}}}],"schema":"https://github.com/citation-style-language/schema/raw/master/csl-citation.json"}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[90]</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462</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71.43</w:t>
            </w:r>
          </w:p>
          <w:p w:rsidR="004924DC" w:rsidRPr="00563EB7" w:rsidRDefault="004924DC" w:rsidP="004924DC">
            <w:pPr>
              <w:rPr>
                <w:rFonts w:ascii="Arial" w:hAnsi="Arial" w:cs="Arial"/>
                <w:sz w:val="20"/>
                <w:szCs w:val="20"/>
              </w:rPr>
            </w:pPr>
            <w:r w:rsidRPr="00563EB7">
              <w:rPr>
                <w:rFonts w:ascii="Arial" w:hAnsi="Arial" w:cs="Arial"/>
                <w:sz w:val="20"/>
                <w:szCs w:val="20"/>
              </w:rPr>
              <w:t>African-American, 20.13</w:t>
            </w:r>
          </w:p>
          <w:p w:rsidR="004924DC" w:rsidRPr="00563EB7" w:rsidRDefault="004924DC" w:rsidP="004924DC">
            <w:pPr>
              <w:rPr>
                <w:rFonts w:ascii="Arial" w:hAnsi="Arial" w:cs="Arial"/>
                <w:sz w:val="20"/>
                <w:szCs w:val="20"/>
              </w:rPr>
            </w:pPr>
            <w:r w:rsidRPr="00563EB7">
              <w:rPr>
                <w:rFonts w:ascii="Arial" w:hAnsi="Arial" w:cs="Arial"/>
                <w:sz w:val="20"/>
                <w:szCs w:val="20"/>
              </w:rPr>
              <w:t>Biracial or multiracial, 3.25</w:t>
            </w:r>
          </w:p>
          <w:p w:rsidR="004924DC" w:rsidRPr="00563EB7" w:rsidRDefault="004924DC" w:rsidP="004924DC">
            <w:pPr>
              <w:rPr>
                <w:rFonts w:ascii="Arial" w:hAnsi="Arial" w:cs="Arial"/>
                <w:sz w:val="20"/>
                <w:szCs w:val="20"/>
              </w:rPr>
            </w:pPr>
            <w:r w:rsidRPr="00563EB7">
              <w:rPr>
                <w:rFonts w:ascii="Arial" w:hAnsi="Arial" w:cs="Arial"/>
                <w:sz w:val="20"/>
                <w:szCs w:val="20"/>
              </w:rPr>
              <w:t>Hispanic American, 1.73</w:t>
            </w:r>
          </w:p>
          <w:p w:rsidR="004924DC" w:rsidRPr="00563EB7" w:rsidRDefault="004924DC" w:rsidP="004924DC">
            <w:pPr>
              <w:rPr>
                <w:rFonts w:ascii="Arial" w:hAnsi="Arial" w:cs="Arial"/>
                <w:sz w:val="20"/>
                <w:szCs w:val="20"/>
              </w:rPr>
            </w:pPr>
            <w:r w:rsidRPr="00563EB7">
              <w:rPr>
                <w:rFonts w:ascii="Arial" w:hAnsi="Arial" w:cs="Arial"/>
                <w:sz w:val="20"/>
                <w:szCs w:val="20"/>
              </w:rPr>
              <w:t>Asian American, 1.51</w:t>
            </w:r>
          </w:p>
          <w:p w:rsidR="004924DC" w:rsidRPr="00563EB7" w:rsidRDefault="004924DC" w:rsidP="004924DC">
            <w:pPr>
              <w:rPr>
                <w:rFonts w:ascii="Arial" w:hAnsi="Arial" w:cs="Arial"/>
                <w:sz w:val="20"/>
                <w:szCs w:val="20"/>
              </w:rPr>
            </w:pPr>
            <w:r w:rsidRPr="00563EB7">
              <w:rPr>
                <w:rFonts w:ascii="Arial" w:hAnsi="Arial" w:cs="Arial"/>
                <w:sz w:val="20"/>
                <w:szCs w:val="20"/>
              </w:rPr>
              <w:t>Other, 1.08</w:t>
            </w:r>
          </w:p>
          <w:p w:rsidR="004924DC" w:rsidRPr="00563EB7" w:rsidRDefault="004924DC" w:rsidP="004924DC">
            <w:pPr>
              <w:rPr>
                <w:rFonts w:ascii="Arial" w:hAnsi="Arial" w:cs="Arial"/>
                <w:sz w:val="20"/>
                <w:szCs w:val="20"/>
              </w:rPr>
            </w:pPr>
            <w:r w:rsidRPr="00563EB7">
              <w:rPr>
                <w:rFonts w:ascii="Arial" w:hAnsi="Arial" w:cs="Arial"/>
                <w:sz w:val="20"/>
                <w:szCs w:val="20"/>
              </w:rPr>
              <w:t>Latin American, 0.43</w:t>
            </w:r>
          </w:p>
          <w:p w:rsidR="004924DC" w:rsidRPr="00563EB7" w:rsidRDefault="004924DC" w:rsidP="004924DC">
            <w:pPr>
              <w:rPr>
                <w:rFonts w:ascii="Arial" w:hAnsi="Arial" w:cs="Arial"/>
                <w:sz w:val="20"/>
                <w:szCs w:val="20"/>
              </w:rPr>
            </w:pPr>
            <w:r w:rsidRPr="00563EB7">
              <w:rPr>
                <w:rFonts w:ascii="Arial" w:hAnsi="Arial" w:cs="Arial"/>
                <w:sz w:val="20"/>
                <w:szCs w:val="20"/>
              </w:rPr>
              <w:t>Multiracial, 0.43</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Meyers &amp; Rohling</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h5oo2biqn","properties":{"formattedCitation":"[91]","plainCitation":"[91]"},"citationItems":[{"id":4808,"uris":["http://zotero.org/users/1562642/items/HQK272ZP"],"uri":["http://zotero.org/users/1562642/items/HQK272ZP"],"itemData":{"id":4808,"type":"article-journal","title":"Validation of the Meyers Short Battery on mild TBI patients","container-title":"Archives of Clinical Neuropsychology","page":"637-651","volume":"19","issue":"5","source":"EBSCOhost","archive_location":"2004-17700-003","abstract":"This manuscript reports the results of two studies focusing on patients with mild Traumatic Brain Injury (TBI). The first assesses the validity of the Meyers Short Battery (MSB) of neuropsychological tests. The second study reports on the reliability of the MSB. The groups consisted of normal controls, depressed, chronic pain patients, and patients with mild TBI. Validity was assessed using a discriminant function analysis comparing the non-TBI participants with the TBI participants, which showed a 96.1 % correct classification rate. When patients were assessed at least 6 months post-injury and re-assessment 12-14 months later, an overall reliability of r = .86 was obtained. This indicates that the MSB has adequate psychometric properties for clinical use. The results are consistent with previous published research indicating that the MSB is sensitive not only to the presence of mild TBI but also to the degree of cognitive impairment based on loss of consciousness. (PsycINFO Database Record (c) 2013 APA, all rights reserved). (journal abstract)","DOI":"10.1016/j.acn.2003.08.007","ISSN":"0887-6177","journalAbbreviation":"Archives of Clinical Neuropsychology","author":[{"family":"Meyers","given":"John E."},{"family":"Rohling","given":"Martin L."}],"issued":{"date-parts":[["2004",8]]}}}],"schema":"https://github.com/citation-style-language/schema/raw/master/csl-citation.json"}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[91]</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160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96.25</w:t>
            </w:r>
          </w:p>
          <w:p w:rsidR="004924DC" w:rsidRPr="00563EB7" w:rsidRDefault="004924DC" w:rsidP="004924DC">
            <w:pPr>
              <w:rPr>
                <w:rFonts w:ascii="Arial" w:hAnsi="Arial" w:cs="Arial"/>
                <w:sz w:val="20"/>
                <w:szCs w:val="20"/>
              </w:rPr>
            </w:pPr>
            <w:r w:rsidRPr="00563EB7">
              <w:rPr>
                <w:rFonts w:ascii="Arial" w:hAnsi="Arial" w:cs="Arial"/>
                <w:sz w:val="20"/>
                <w:szCs w:val="20"/>
              </w:rPr>
              <w:t>Mixed racial background, 1.88</w:t>
            </w:r>
          </w:p>
          <w:p w:rsidR="004924DC" w:rsidRPr="00563EB7" w:rsidRDefault="004924DC" w:rsidP="004924DC">
            <w:pPr>
              <w:rPr>
                <w:rFonts w:ascii="Arial" w:hAnsi="Arial" w:cs="Arial"/>
                <w:sz w:val="20"/>
                <w:szCs w:val="20"/>
              </w:rPr>
            </w:pPr>
            <w:r w:rsidRPr="00563EB7">
              <w:rPr>
                <w:rFonts w:ascii="Arial" w:hAnsi="Arial" w:cs="Arial"/>
                <w:sz w:val="20"/>
                <w:szCs w:val="20"/>
              </w:rPr>
              <w:t>Native American, 1.25</w:t>
            </w:r>
          </w:p>
          <w:p w:rsidR="004924DC" w:rsidRPr="00563EB7" w:rsidRDefault="004924DC" w:rsidP="004924DC">
            <w:pPr>
              <w:rPr>
                <w:rFonts w:ascii="Arial" w:hAnsi="Arial" w:cs="Arial"/>
                <w:sz w:val="20"/>
                <w:szCs w:val="20"/>
              </w:rPr>
            </w:pPr>
            <w:r w:rsidRPr="00563EB7">
              <w:rPr>
                <w:rFonts w:ascii="Arial" w:hAnsi="Arial" w:cs="Arial"/>
                <w:sz w:val="20"/>
                <w:szCs w:val="20"/>
              </w:rPr>
              <w:t>Hispanic, 0.62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Nakayama</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28js664iro","properties":{"formattedCitation":"[92]","plainCitation":"[92]"},"citationItems":[{"id":2102,"uris":["http://zotero.org/users/1562642/items/224CDTUR"],"uri":["http://zotero.org/users/1562642/items/224CDTUR"],"itemData":{"id":2102,"type":"article-journal","title":"Examination of the Test-Retest Reliability of a Computerized Neurocognitive Test Battery","container-title":"The American Journal of Sports Medicine","page":"2000-2005","volume":"42","issue":"8","source":"EBSCOhost","archive_location":"24907286","abstract":"Background: Test-retest reliability is a critical issue in the utility of computer-based neurocognitive assessment paradigms employing baseline and postconcussion tests. Researchers have reported low test-retest reliability for the Immediate Post Concussion Assessment and Cognitive Testing (ImPACT) across an interval of 45 and 50 days.; Purpose: To re-examine the test-retest reliability of the ImPACT between baseline, 45 days, and 50 days.; Study Design: Descriptive laboratory study.; Methods: Eighty-five physically active college students (51 male, 34 female) volunteered for this study. Participants completed the ImPACT as well as a 15-item memory test at baseline, 45 days, and 50 days. Intraclass correlation coefficients (ICCs) were calculated for ImPACT composite scores, and change scores were calculated using reliable change indices (RCIs) and regression-based methods (RBMs) at 80% and 95% confidence intervals (CIs).; Results: The respective ICCs for baseline to day 45, day 45 to day 50, baseline to day 50, and overall were as follows: verbal memory (0.76, 0.69, 0.65, and 0.78), visual memory (0.72, 0.66, 0.60, and 0.74), visual motor (processing) speed (0.87, 0.88, 0.85, and 0.91), and reaction time (0.67, 0.81, 0.71, and 0.80). All ICCs exceeded the threshold value of 0.60 for acceptable test-retest reliability. All cases fell well within the 80% CI for both the RCI and RBM, while 1% to 5% of cases fell outside the 95% CI for the RCI and 1% for the RBM.; Conclusion: Results suggest that the ImPACT is a reliable neurocognitive test battery at 45 and 50 days after the baseline assessment. The current findings agree with those of other reliability studies that have reported acceptable ICCs across 30-day to 1-year testing intervals, and they support the utility of the ImPACT for the multidisciplinary approach to concussion management.; Clinical Relevance: This study suggests that the computerized neurocognitive test battery, ImPACT, is a reliable test for postconcussion serial assessments. However, when managing concussed athletes, the ImPACT should not be used as a stand-alone measure.; © 2014 The Author(s).","DOI":"10.1177/0363546514535901","ISSN":"1552-3365","journalAbbreviation":"The American Journal of Sports Medicine","author":[{"family":"Nakayama","given":"Yusuke"},{"family":"Covassin","given":"Tracey"},{"family":"Schatz","given":"Philip"},{"family":"Nogle","given":"Sally"},{"family":"Kovan","given":"Jeff"}],"issued":{"date-parts":[["2014",8]]}}}],"schema":"https://github.com/citation-style-language/schema/raw/master/csl-citation.json"} </w:instrText>
            </w:r>
            <w:r>
              <w:rPr>
                <w:rFonts w:ascii="Arial" w:hAnsi="Arial" w:cs="Arial"/>
                <w:sz w:val="20"/>
                <w:szCs w:val="20"/>
              </w:rPr>
              <w:fldChar w:fldCharType="separate"/>
            </w:r>
            <w:r w:rsidRPr="003F13F0">
              <w:rPr>
                <w:rFonts w:ascii="Arial" w:hAnsi="Arial" w:cs="Arial"/>
                <w:sz w:val="20"/>
              </w:rPr>
              <w:t>[92]</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85</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75.29</w:t>
            </w:r>
          </w:p>
          <w:p w:rsidR="004924DC" w:rsidRPr="00563EB7" w:rsidRDefault="004924DC" w:rsidP="004924DC">
            <w:pPr>
              <w:rPr>
                <w:rFonts w:ascii="Arial" w:hAnsi="Arial" w:cs="Arial"/>
                <w:sz w:val="20"/>
                <w:szCs w:val="20"/>
              </w:rPr>
            </w:pPr>
            <w:r w:rsidRPr="00563EB7">
              <w:rPr>
                <w:rFonts w:ascii="Arial" w:hAnsi="Arial" w:cs="Arial"/>
                <w:sz w:val="20"/>
                <w:szCs w:val="20"/>
              </w:rPr>
              <w:t>Unreported, 11.77</w:t>
            </w:r>
          </w:p>
          <w:p w:rsidR="004924DC" w:rsidRPr="00563EB7" w:rsidRDefault="004924DC" w:rsidP="004924DC">
            <w:pPr>
              <w:rPr>
                <w:rFonts w:ascii="Arial" w:hAnsi="Arial" w:cs="Arial"/>
                <w:sz w:val="20"/>
                <w:szCs w:val="20"/>
              </w:rPr>
            </w:pPr>
            <w:r w:rsidRPr="00563EB7">
              <w:rPr>
                <w:rFonts w:ascii="Arial" w:hAnsi="Arial" w:cs="Arial"/>
                <w:sz w:val="20"/>
                <w:szCs w:val="20"/>
              </w:rPr>
              <w:t>African-American, 5.88</w:t>
            </w:r>
          </w:p>
          <w:p w:rsidR="004924DC" w:rsidRPr="00563EB7" w:rsidRDefault="004924DC" w:rsidP="004924DC">
            <w:pPr>
              <w:rPr>
                <w:rFonts w:ascii="Arial" w:hAnsi="Arial" w:cs="Arial"/>
                <w:sz w:val="20"/>
                <w:szCs w:val="20"/>
              </w:rPr>
            </w:pPr>
            <w:r w:rsidRPr="00563EB7">
              <w:rPr>
                <w:rFonts w:ascii="Arial" w:hAnsi="Arial" w:cs="Arial"/>
                <w:sz w:val="20"/>
                <w:szCs w:val="20"/>
              </w:rPr>
              <w:t>Hispanic or Latino, 3.53</w:t>
            </w:r>
          </w:p>
          <w:p w:rsidR="004924DC" w:rsidRPr="00563EB7" w:rsidRDefault="004924DC" w:rsidP="004924DC">
            <w:pPr>
              <w:rPr>
                <w:rFonts w:ascii="Arial" w:hAnsi="Arial" w:cs="Arial"/>
                <w:sz w:val="20"/>
                <w:szCs w:val="20"/>
              </w:rPr>
            </w:pPr>
            <w:r w:rsidRPr="00563EB7">
              <w:rPr>
                <w:rFonts w:ascii="Arial" w:hAnsi="Arial" w:cs="Arial"/>
                <w:sz w:val="20"/>
                <w:szCs w:val="20"/>
              </w:rPr>
              <w:t>Asian American, 2.35</w:t>
            </w:r>
          </w:p>
          <w:p w:rsidR="004924DC" w:rsidRPr="00563EB7" w:rsidRDefault="004924DC" w:rsidP="004924DC">
            <w:pPr>
              <w:rPr>
                <w:rFonts w:ascii="Arial" w:hAnsi="Arial" w:cs="Arial"/>
                <w:sz w:val="20"/>
                <w:szCs w:val="20"/>
              </w:rPr>
            </w:pPr>
            <w:r w:rsidRPr="00563EB7">
              <w:rPr>
                <w:rFonts w:ascii="Arial" w:hAnsi="Arial" w:cs="Arial"/>
                <w:sz w:val="20"/>
                <w:szCs w:val="20"/>
              </w:rPr>
              <w:t>Other, 2.35</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Nelson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kmem2nrdi","properties":{"formattedCitation":"[93]","plainCitation":"[93]"},"citationItems":[{"id":4533,"uris":["http://zotero.org/users/1562642/items/G6ECIHCF"],"uri":["http://zotero.org/users/1562642/items/G6ECIHCF"],"itemData":{"id":4533,"type":"article-journal","title":"Evaluation context impacts neuropsychological performance of OEF/OIF veterans with reported combat-related concussion","container-title":"Archives of Clinical Neuropsychology","page":"713-723","volume":"25","issue":"8","source":"EBSCOhost","archive_location":"2010-24221-002","abstract":"Although soldiers of Operations Iraqi Freedom (OIF) and Enduring Freedom (OEF) encounter combat-related concussion at an unprecedented rate, relatively few studies have examined how evaluation context, insufficient effort, and concussion history impact neuropsychological performances in the years following injury. The current study explores these issues in a sample of 119 U.S. veterans (OEF/OIF forensic concussion, n = 24; non-OEF/OIF forensic concussion, n = 20; OEF/OIF research concussion, n = 38; OEF/OIF research without concussion, n = 37). The OEF/OIF forensic concussion group exhibited significantly higher rates of insufficient effort relative to the OEF/OIF research concussion group, but a comparable rate of insufficient effort relative to the non-OEF/OIF forensic concussion group. After controlling for effort, the research concussion and the research non-concussion groups demonstrated comparable neuropsychological performance. Results highlight the importance of effort assessment among OEF/OIF and other veterans with concussion history, particularly in forensic contexts. (PsycINFO Database Record (c) 2013 APA, all rights reserved). (journal abstract)","DOI":"10.1093/arclin/acq075","ISSN":"0887-6177","journalAbbreviation":"Archives of Clinical Neuropsychology","author":[{"family":"Nelson","given":"Nathaniel W."},{"family":"Hoelzle","given":"James B."},{"family":"Mcguire","given":"Kathryn A."},{"family":"Ferrier-Auerbach","given":"Amanda G."},{"family":"Charlesworth","given":"Molly J."},{"family":"Sponheim","given":"Scott R."}],"issued":{"date-parts":[["2010",12]]}}}],"schema":"https://github.com/citation-style-language/schema/raw/master/csl-citation.json"}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[93]</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2010</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119</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93.28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Nelson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emjrplf8q","properties":{"formattedCitation":"[94]","plainCitation":"[94]"},"citationItems":[{"id":4829,"uris":["http://zotero.org/users/1562642/items/XN4P8H7T"],"uri":["http://zotero.org/users/1562642/items/XN4P8H7T"],"itemData":{"id":4829,"type":"article-journal","title":"Neuropsychological outcomes of U. S. veterans with report of remote blast-related concussion and current psychopathology","container-title":"Journal of the International Neuropsychological Society","page":"845-855","volume":"18","issue":"5","source":"EBSCOhost","archive_location":"2012-24979-007","abstract":"This study explored whether remote blast-related MTBI and/or current Axis I psychopathology contribute to neuropsychological outcomes among OEF/OIF veterans with varied combat histories. OEF/OIF veterans underwent structured interviews to evaluate history of blast-related MTBI and psychopathology and were assigned to MTBI (n = 18), Axis I (n = 24), Co-morbid MTBI/Axis I (n = 34), or post-deployment control (n = 28) groups. A main effect for Axis I diagnosis on overall neuropsychological performance was identified (F(3,100)54.81; p = .004), with large effect sizes noted for the Axis I only (d = .98) and Co-morbid MTBI/Axis I (d = .95) groups relative to the control group. The latter groups demonstrated primary limitations on measures of learning/memory and processing speed. The MTBI only group demonstrated performances that were not significantly different from the remaining three groups. These findings suggest that a remote history of blast-related MTBI does not contribute to objective cognitive impairment in the late stage of injury. Impairments, when present, are subtle and most likely attributable to PTSD and other psychological conditions. Implications for clinical neuropsychologists and future research are discussed. (PsycINFO Database Record (c) 2012 APA, all rights reserved). (journal abstract)","DOI":"10.1017/S1355617712000616","ISSN":"1355-6177","journalAbbreviation":"Journal of the International Neuropsychological Society","author":[{"family":"Nelson","given":"Nathaniel W."},{"family":"Hoelzle","given":"James B."},{"family":"Doane","given":"Bridget M."},{"family":"McGuire","given":"Kathryn A."},{"family":"Ferrier-Auerbach","given":"Amanda G."},{"family":"Charlesworth","given":"Molly J."},{"family":"Lamberty","given":"Gregory J."},{"family":"Polusny","given":"Melissa A."},{"family":"Arbisi","given":"Paul A."},{"family":"Sponheim","given":"Scott R."}],"issued":{"date-parts":[["2012",9]]}}}],"schema":"https://github.com/citation-style-language/schema/raw/master/csl-citation.json"}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[94]</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2012</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104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97.11</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Nelson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ve3kr7mt1","properties":{"formattedCitation":"[95]","plainCitation":"[95]"},"citationItems":[{"id":4506,"uris":["http://zotero.org/users/1562642/items/P76ZE97J"],"uri":["http://zotero.org/users/1562642/items/P76ZE97J"],"itemData":{"id":4506,"type":"article-journal","title":"Prospective, head-to-head study of three computerized neurocognitive assessment tools (CNTs): Reliability and validity for the assessment of sport-related concussion","container-title":"Journal of the International Neuropsychological Society","page":"24-37","volume":"22","issue":"1","source":"EBSCOhost","archive_location":"2015-59068-002","abstract":"Limited data exist comparing the performance of computerized neurocognitive tests (CNTs) for assessing sport-related concussion. We evaluated the reliability and validity of three CNTs—ANAM, Axon Sports/Cogstate Sport, and ImPACT—in a common sample. High school and collegiate athletes completed two CNTs each at baseline. Concussed (n = 165) and matched non-injured control (n = 166) subjects repeated testing within 24 hr and at 8, 15, and 45 days post-injury. Roughly a quarter of each CNT’s indices had stability coefficients (M = 198 day interval) over .70. Group differences in performance were mostly moderate to large at 24 hr and small by day 8. The sensitivity of reliable change indices (RCIs) was best at 24 hr (67.8%, 60.3%, and 47.6% with one or more significant RCIs for ImPACT, Axon, and ANAM, respectively) but diminished to near the false positive rates thereafter. Across time, the CNTs’ sensitivities were highest in those athletes who became asymptomatic within 1 day before neurocognitive testing but was similar to the tests’ false positive rates when including athletes who became asymptomatic several days earlier. Test–retest reliability was similar among these three CNTs and below optimal standards for clinical use on many subtests. Analyses of group effect sizes, discrimination, and sensitivity and specificity suggested that the CNTs may add incrementally (beyond symptom scores) to the identification of clinical impairment within 24 hr of injury or within a short time period after symptom resolution but do not add significant value over symptom assessment later. The rapid clinical recovery course from concussion and modest stability probably jointly contribute to limited signal detection capabilities of neurocognitive tests outside a brief post-injury window. (PsycINFO Database Record (c) 2016 APA, all rights reserved). (journal abstract)","DOI":"10.1017/S1355617715001101","ISSN":"1355-6177","shortTitle":"Prospective, head-to-head study of three computerized neurocognitive assessment tools (CNTs)","journalAbbreviation":"Journal of the International Neuropsychological Society","author":[{"family":"Nelson","given":"Lindsay D."},{"family":"LaRoche","given":"Ashley A."},{"family":"Pfaller","given":"Adam Y."},{"family":"Lerner","given":"E. Brooke"},{"family":"Hammeke","given":"Thomas A."},{"family":"Randolph","given":"Christopher"},{"family":"Barr","given":"William B."},{"family":"Guskiewicz","given":"Kevin"},{"family":"McCrea","given":"Michael A."}],"issued":{"date-parts":[["2016",1]]}}}],"schema":"https://github.com/citation-style-language/schema/raw/master/csl-citation.json"}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[95]</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2016</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331</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85.5</w:t>
            </w:r>
          </w:p>
          <w:p w:rsidR="004924DC" w:rsidRPr="00563EB7" w:rsidRDefault="004924DC" w:rsidP="004924DC">
            <w:pPr>
              <w:rPr>
                <w:rFonts w:ascii="Arial" w:hAnsi="Arial" w:cs="Arial"/>
                <w:sz w:val="20"/>
                <w:szCs w:val="20"/>
              </w:rPr>
            </w:pPr>
            <w:r w:rsidRPr="00563EB7">
              <w:rPr>
                <w:rFonts w:ascii="Arial" w:hAnsi="Arial" w:cs="Arial"/>
                <w:sz w:val="20"/>
                <w:szCs w:val="20"/>
              </w:rPr>
              <w:t>Black, 11.78</w:t>
            </w:r>
          </w:p>
          <w:p w:rsidR="004924DC" w:rsidRPr="00563EB7" w:rsidRDefault="004924DC" w:rsidP="004924DC">
            <w:pPr>
              <w:rPr>
                <w:rFonts w:ascii="Arial" w:hAnsi="Arial" w:cs="Arial"/>
                <w:sz w:val="20"/>
                <w:szCs w:val="20"/>
              </w:rPr>
            </w:pPr>
            <w:r w:rsidRPr="00563EB7">
              <w:rPr>
                <w:rFonts w:ascii="Arial" w:hAnsi="Arial" w:cs="Arial"/>
                <w:sz w:val="20"/>
                <w:szCs w:val="20"/>
              </w:rPr>
              <w:t>Other, 1.21</w:t>
            </w:r>
          </w:p>
          <w:p w:rsidR="004924DC" w:rsidRPr="00563EB7" w:rsidRDefault="004924DC" w:rsidP="004924DC">
            <w:pPr>
              <w:rPr>
                <w:rFonts w:ascii="Arial" w:hAnsi="Arial" w:cs="Arial"/>
                <w:sz w:val="20"/>
                <w:szCs w:val="20"/>
              </w:rPr>
            </w:pPr>
            <w:r w:rsidRPr="00563EB7">
              <w:rPr>
                <w:rFonts w:ascii="Arial" w:hAnsi="Arial" w:cs="Arial"/>
                <w:sz w:val="20"/>
                <w:szCs w:val="20"/>
              </w:rPr>
              <w:t>Asian, 0.91</w:t>
            </w:r>
          </w:p>
          <w:p w:rsidR="004924DC" w:rsidRPr="00563EB7" w:rsidRDefault="004924DC" w:rsidP="004924DC">
            <w:pPr>
              <w:rPr>
                <w:rFonts w:ascii="Arial" w:hAnsi="Arial" w:cs="Arial"/>
                <w:sz w:val="20"/>
                <w:szCs w:val="20"/>
              </w:rPr>
            </w:pPr>
            <w:r w:rsidRPr="00563EB7">
              <w:rPr>
                <w:rFonts w:ascii="Arial" w:hAnsi="Arial" w:cs="Arial"/>
                <w:sz w:val="20"/>
                <w:szCs w:val="20"/>
              </w:rPr>
              <w:t>Native Hawaiian or Pacific</w:t>
            </w:r>
            <w:r w:rsidRPr="00563EB7">
              <w:rPr>
                <w:rFonts w:ascii="Arial" w:hAnsi="Arial" w:cs="Arial"/>
                <w:sz w:val="20"/>
                <w:szCs w:val="20"/>
              </w:rPr>
              <w:br/>
              <w:t>Islander, 0.6</w:t>
            </w:r>
          </w:p>
        </w:tc>
      </w:tr>
      <w:tr w:rsidR="004924DC" w:rsidRPr="00563EB7" w:rsidTr="0003573D">
        <w:trPr>
          <w:trHeight w:val="300"/>
        </w:trPr>
        <w:tc>
          <w:tcPr>
            <w:tcW w:w="2605" w:type="dxa"/>
            <w:noWrap/>
            <w:vAlign w:val="center"/>
          </w:tcPr>
          <w:p w:rsidR="004924DC" w:rsidRPr="00563EB7" w:rsidRDefault="004924DC" w:rsidP="004924DC">
            <w:pPr>
              <w:rPr>
                <w:rFonts w:ascii="Arial" w:hAnsi="Arial" w:cs="Arial"/>
                <w:sz w:val="20"/>
                <w:szCs w:val="20"/>
              </w:rPr>
            </w:pPr>
            <w:r w:rsidRPr="00563EB7">
              <w:rPr>
                <w:rFonts w:ascii="Arial" w:hAnsi="Arial" w:cs="Arial"/>
                <w:sz w:val="20"/>
                <w:szCs w:val="20"/>
              </w:rPr>
              <w:t>Nelson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q7cchqtl3","properties":{"formattedCitation":"[96]","plainCitation":"[96]"},"citationItems":[{"id":4006,"uris":["http://zotero.org/users/1562642/items/43TKWJ4I"],"uri":["http://zotero.org/users/1562642/items/43TKWJ4I"],"itemData":{"id":4006,"type":"article-journal","title":"Multiple self-reported concussions are more prevalent in athletes with ADHD and learning disability","container-title":"Clinical Journal of Sport Medicine","page":"120–127","volume":"26","issue":"2","source":"Google Scholar","abstract":"Objective: We evaluated how attention deficit-hyperactivity disorder (ADHD) and learning disability (LD) are associated with concussion history and performance on standard concussion assessment measures. Based on previous reports that developmental disorders are associated with increased injury proneness and poorer cognitive performance, we anticipated that ADHD and LD would be associated with increased history of concussion and poorer baseline performance on assessment measures.; Design: Cross-sectional study.; Setting: Clinical research center.; Participants: The study sample aggregated data from two separate projects: the National Collegiate Athletic Association Concussion Study and Project Sideline.; Interventions: We analyzed preseason baseline data from 8056 high school and collegiate athletes (predominantly male football players) enrolled in prior studies of sport-related concussion.; Main Outcome Measures: Measures included demographic/health history, symptoms, and cognitive performance.; Results: Attention deficit-hyperactivity disorder and LD were associated with 2.93 and 2.08 times the prevalence, respectively, of 3+ historical concussions (for comorbid ADHD/LD the prevalence ratio was 3.38). In players without histories of concussion, individuals with ADHD reported more baseline symptoms, and ADHD and LD were associated with poorer performance on baseline cognitive tests. Interactive effects were present between ADHD/LD status and concussion history for self-reported symptoms.; Conclusions: Neurodevelopmental disorders and concussion history should be jointly considered in evaluating concussed players.; Clinical Relevance: Clinical judgments of self-reported symptoms and cognitive performance should be adjusted based on athletes' individual preinjury baselines or comparison with appropriate normative samples.;","author":[{"family":"Nelson","given":"Lindsay D."},{"family":"Guskiewicz","given":"Kevin M."},{"family":"Marshall","given":"Stephen W."},{"family":"Hammeke","given":"Thomas"},{"family":"Barr","given":"William"},{"family":"Randolph","given":"Christopher"},{"family":"McCrea","given":"Michael A."}],"issued":{"date-parts":[["2016"]]}}}],"schema":"https://github.com/citation-style-language/schema/raw/master/csl-citation.json"}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[96]</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2016</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tcPr>
          <w:p w:rsidR="004924DC" w:rsidRPr="00563EB7" w:rsidRDefault="004924DC" w:rsidP="004924DC">
            <w:pPr>
              <w:jc w:val="center"/>
              <w:rPr>
                <w:rFonts w:ascii="Arial" w:hAnsi="Arial" w:cs="Arial"/>
                <w:sz w:val="20"/>
                <w:szCs w:val="20"/>
              </w:rPr>
            </w:pPr>
            <w:r w:rsidRPr="00563EB7">
              <w:rPr>
                <w:rFonts w:ascii="Arial" w:hAnsi="Arial" w:cs="Arial"/>
                <w:sz w:val="20"/>
                <w:szCs w:val="20"/>
              </w:rPr>
              <w:t>8056</w:t>
            </w:r>
          </w:p>
        </w:tc>
        <w:tc>
          <w:tcPr>
            <w:tcW w:w="3420" w:type="dxa"/>
            <w:noWrap/>
            <w:vAlign w:val="center"/>
          </w:tcPr>
          <w:p w:rsidR="004924DC" w:rsidRPr="00563EB7" w:rsidRDefault="004924DC" w:rsidP="004924DC">
            <w:pPr>
              <w:rPr>
                <w:rFonts w:ascii="Arial" w:hAnsi="Arial" w:cs="Arial"/>
                <w:sz w:val="20"/>
                <w:szCs w:val="20"/>
              </w:rPr>
            </w:pPr>
            <w:r w:rsidRPr="00563EB7">
              <w:rPr>
                <w:rFonts w:ascii="Arial" w:hAnsi="Arial" w:cs="Arial"/>
                <w:sz w:val="20"/>
                <w:szCs w:val="20"/>
              </w:rPr>
              <w:t>White, 73.5</w:t>
            </w:r>
          </w:p>
          <w:p w:rsidR="004924DC" w:rsidRPr="00563EB7" w:rsidRDefault="004924DC" w:rsidP="004924DC">
            <w:pPr>
              <w:rPr>
                <w:rFonts w:ascii="Arial" w:hAnsi="Arial" w:cs="Arial"/>
                <w:sz w:val="20"/>
                <w:szCs w:val="20"/>
              </w:rPr>
            </w:pPr>
            <w:r w:rsidRPr="00563EB7">
              <w:rPr>
                <w:rFonts w:ascii="Arial" w:hAnsi="Arial" w:cs="Arial"/>
                <w:sz w:val="20"/>
                <w:szCs w:val="20"/>
              </w:rPr>
              <w:t>African-American, 21.5</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Nelson</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cakabb03n","properties":{"formattedCitation":"[97]","plainCitation":"[97]"},"citationItems":[{"id":4828,"uris":["http://zotero.org/users/1562642/items/ABDDRS8Q"],"uri":["http://zotero.org/users/1562642/items/ABDDRS8Q"],"itemData":{"id":4828,"type":"article-journal","title":"Rates and predictors of invalid baseline test performance in high school and collegiate athletes for 3 computerized neurocognitive tests","container-title":"American Journal of Sports Medicine","page":"2018-2026","volume":"43","issue":"8","source":"EBSCOhost","abstract":"Background:Preseason baseline testing using computerized neurocognitive tests (CNTs) is increasingly performed on athletes. Adequate effort is critical to establish valid estimates of ability, but many users do not evaluate performance validity, and the conditions that affect validity are not well understood across the available CNTs.Purpose:To examine the rates and predictors of invalid baseline performance for 3 popular CNTs: Automated Neuropsychological Assessment Metrics (ANAM), Axon Sports, and Immediate Post-Concussion and Cognitive Testing (ImPACT).Study Design:Controlled laboratory study.Methods:High school and collegiate athletes (N = 2063) completed 2 of 3 CNTs each during preseason evaluations. All possible pairings were present across the sample, and the order of administration was randomized. Examiners provided 1-on-1, scripted pretest instructions, emphasizing the importance of good effort. Profile validity was determined by the manufacturers’ standard criteria.Results:The overall percentage of tests flagged as of questionable validity was lowest for ImPACT (2.7%) and higher for ANAM and Axon (10.7% and 11.3%, respectively). The majority of invalid baseline profiles were flagged as such because of failure on only 1 validity criterion. Several athlete and testing factors (eg, attention deficit hyperactivity disorder [ADHD], estimated general intellectual ability, administration order) predicted validity status for 1 or more CNTs. Considering only first CNT administrations and participants without ADHD and/or a learning disability (n = 1835) brought the rates of invalid baseline performances to 2.1%, 8.8%, and 7.0% for ImPACT, ANAM, and Axon, respectively. Invalid profiles on the Medical Symptom Validity Test (MSVT) were rare (1.8% of participants) and demonstrated poor correspondence to CNT validity outcomes.Conclusion:The validity criteria for these CNTs may not identify the same causes of invalidity or be equally sensitive to effort. The validity indicators may not be equally appropriate for some athletes (eg, those with neurodevelopmental disorders).Clinical Relevance:The data suggest that athletes do not put forth widespread low effort or that some validity criteria are more sensitive to invalid performance than others. It is important for examiners to be aware of the conditions that maximize the quality of baseline assessments and to understand what sources of invalid performance are captured by the validity criteria that they obtain.","DOI":"10.1177/0363546515587714","ISSN":"03635465","journalAbbreviation":"American Journal of Sports Medicine","author":[{"family":"Nelson","given":"Lindsay D."},{"family":"Pfaller","given":"Adam Y."},{"family":"Rein","given":"Lisa E."},{"family":"McCrea","given":"Michael A."}],"issued":{"date-parts":[["2015",8]]}}}],"schema":"https://github.com/citation-style-language/schema/raw/master/csl-citation.json"}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[97]</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2063</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83.42</w:t>
            </w:r>
          </w:p>
          <w:p w:rsidR="004924DC" w:rsidRPr="00563EB7" w:rsidRDefault="004924DC" w:rsidP="004924DC">
            <w:pPr>
              <w:rPr>
                <w:rFonts w:ascii="Arial" w:hAnsi="Arial" w:cs="Arial"/>
                <w:sz w:val="20"/>
                <w:szCs w:val="20"/>
              </w:rPr>
            </w:pPr>
            <w:r w:rsidRPr="00563EB7">
              <w:rPr>
                <w:rFonts w:ascii="Arial" w:hAnsi="Arial" w:cs="Arial"/>
                <w:sz w:val="20"/>
                <w:szCs w:val="20"/>
              </w:rPr>
              <w:t>Black, 12.12</w:t>
            </w:r>
          </w:p>
          <w:p w:rsidR="004924DC" w:rsidRPr="00563EB7" w:rsidRDefault="004924DC" w:rsidP="004924DC">
            <w:pPr>
              <w:rPr>
                <w:rFonts w:ascii="Arial" w:hAnsi="Arial" w:cs="Arial"/>
                <w:sz w:val="20"/>
                <w:szCs w:val="20"/>
              </w:rPr>
            </w:pPr>
            <w:r w:rsidRPr="00563EB7">
              <w:rPr>
                <w:rFonts w:ascii="Arial" w:hAnsi="Arial" w:cs="Arial"/>
                <w:sz w:val="20"/>
                <w:szCs w:val="20"/>
              </w:rPr>
              <w:t>Unknown, 2.08</w:t>
            </w:r>
          </w:p>
          <w:p w:rsidR="004924DC" w:rsidRPr="00563EB7" w:rsidRDefault="004924DC" w:rsidP="004924DC">
            <w:pPr>
              <w:rPr>
                <w:rFonts w:ascii="Arial" w:hAnsi="Arial" w:cs="Arial"/>
                <w:sz w:val="20"/>
                <w:szCs w:val="20"/>
              </w:rPr>
            </w:pPr>
            <w:r w:rsidRPr="00563EB7">
              <w:rPr>
                <w:rFonts w:ascii="Arial" w:hAnsi="Arial" w:cs="Arial"/>
                <w:sz w:val="20"/>
                <w:szCs w:val="20"/>
              </w:rPr>
              <w:t>Asian, 1.21</w:t>
            </w:r>
          </w:p>
          <w:p w:rsidR="004924DC" w:rsidRPr="00563EB7" w:rsidRDefault="004924DC" w:rsidP="004924DC">
            <w:pPr>
              <w:rPr>
                <w:rFonts w:ascii="Arial" w:hAnsi="Arial" w:cs="Arial"/>
                <w:sz w:val="20"/>
                <w:szCs w:val="20"/>
              </w:rPr>
            </w:pPr>
            <w:r w:rsidRPr="00563EB7">
              <w:rPr>
                <w:rFonts w:ascii="Arial" w:hAnsi="Arial" w:cs="Arial"/>
                <w:sz w:val="20"/>
                <w:szCs w:val="20"/>
              </w:rPr>
              <w:t>Native Hawaiian or Pacific</w:t>
            </w:r>
            <w:r w:rsidRPr="00563EB7">
              <w:rPr>
                <w:rFonts w:ascii="Arial" w:hAnsi="Arial" w:cs="Arial"/>
                <w:sz w:val="20"/>
                <w:szCs w:val="20"/>
              </w:rPr>
              <w:br/>
              <w:t>Islander, 0.58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Newman</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22826oab47","properties":{"formattedCitation":"[98]","plainCitation":"[98]"},"citationItems":[{"id":4830,"uris":["http://zotero.org/users/1562642/items/BJ5PAF2R"],"uri":["http://zotero.org/users/1562642/items/BJ5PAF2R"],"itemData":{"id":4830,"type":"article-journal","title":"Assessment of processing speed in children with mild TBI: A 'first look' at the validity of pediatric ImPACT","container-title":"The Clinical Neuropsychologist","page":"779-793","volume":"27","issue":"5","source":"EBSCOhost","archive_location":"2013-23099-006","abstract":"Deficit in the speed of cognitive processing is a commonly identified neuropsychological change in children recovering from a mild TBI. However, there are few validated child assessment instruments that allow for serial assessment over the course of recovery in this population. Pediatric ImPACT is a novel measure that purports to assess cognitive speed, learning, and efficiency in this population. The current study sought to validate the use of this new measure by comparing it to traditional paper and pencil measures of processing speed. Method: One hundred and sixty-four children (71% male) age 5–12 with mild TBI evaluated in an outpatient concussion clinic were administered Pediatric ImPACT and other neuropsychological test measures as part of a flexible test battery. Results: Performance on the Response Speed Composite of Pediatric ImPACT was more strongly associated with other measures of cognitive processing speed, than with measures of immediate/working memory and learning/memory in this sample of injured children. Conclusions: There is preliminary support for convergent and discriminant validity of Pediatric ImPACT as a measure for use in post-concussion evaluations of processing speed in children. (PsycINFO Database Record (c) 2013 APA, all rights reserved). (journal abstract)","DOI":"10.1080/13854046.2013.789552","ISSN":"1385-4046","shortTitle":"Assessment of processing speed in children with mild TBI","journalAbbreviation":"The Clinical Neuropsychologist","author":[{"family":"Newman","given":"Julie B."},{"family":"Reesman","given":"Jennifer H."},{"family":"Vaughan","given":"Christopher G."},{"family":"Gioia","given":"Gerard A."}],"issued":{"date-parts":[["2013",7]]}}}],"schema":"https://github.com/citation-style-language/schema/raw/master/csl-citation.json"}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[98]</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184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22.28</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14.13</w:t>
            </w:r>
          </w:p>
          <w:p w:rsidR="004924DC" w:rsidRPr="00563EB7" w:rsidRDefault="004924DC" w:rsidP="004924DC">
            <w:pPr>
              <w:rPr>
                <w:rFonts w:ascii="Arial" w:hAnsi="Arial" w:cs="Arial"/>
                <w:sz w:val="20"/>
                <w:szCs w:val="20"/>
              </w:rPr>
            </w:pPr>
            <w:r w:rsidRPr="00563EB7">
              <w:rPr>
                <w:rFonts w:ascii="Arial" w:hAnsi="Arial" w:cs="Arial"/>
                <w:sz w:val="20"/>
                <w:szCs w:val="20"/>
              </w:rPr>
              <w:t>Mixed or multiple, 4.35</w:t>
            </w:r>
          </w:p>
          <w:p w:rsidR="004924DC" w:rsidRPr="00563EB7" w:rsidRDefault="004924DC" w:rsidP="004924DC">
            <w:pPr>
              <w:rPr>
                <w:rFonts w:ascii="Arial" w:hAnsi="Arial" w:cs="Arial"/>
                <w:sz w:val="20"/>
                <w:szCs w:val="20"/>
              </w:rPr>
            </w:pPr>
            <w:r w:rsidRPr="00563EB7">
              <w:rPr>
                <w:rFonts w:ascii="Arial" w:hAnsi="Arial" w:cs="Arial"/>
                <w:sz w:val="20"/>
                <w:szCs w:val="20"/>
              </w:rPr>
              <w:t>Asian or Pacific Islander, 0.54</w:t>
            </w:r>
          </w:p>
          <w:p w:rsidR="004924DC" w:rsidRPr="00563EB7" w:rsidRDefault="004924DC" w:rsidP="004924DC">
            <w:pPr>
              <w:rPr>
                <w:rFonts w:ascii="Arial" w:hAnsi="Arial" w:cs="Arial"/>
                <w:sz w:val="20"/>
                <w:szCs w:val="20"/>
              </w:rPr>
            </w:pPr>
            <w:r w:rsidRPr="00563EB7">
              <w:rPr>
                <w:rFonts w:ascii="Arial" w:hAnsi="Arial" w:cs="Arial"/>
                <w:sz w:val="20"/>
                <w:szCs w:val="20"/>
              </w:rPr>
              <w:t>Hispanic, 0.54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lastRenderedPageBreak/>
              <w:t>Ord</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f6haq8n0f","properties":{"formattedCitation":"[99]","plainCitation":"[99]"},"citationItems":[{"id":4514,"uris":["http://zotero.org/users/1562642/items/4AT9IX5S"],"uri":["http://zotero.org/users/1562642/items/4AT9IX5S"],"itemData":{"id":4514,"type":"article-journal","title":"Detection of malingering in mild traumatic brain injury with the Conners' Continuous Performance Test-II","container-title":"Journal of Clinical and Experimental Neuropsychology","page":"380-387","volume":"32","issue":"4","source":"EBSCOhost","archive_location":"2010-07814-005","abstract":"Classification accuracy for the detection of malingered neurocognitive dysfunction (MND) in mild traumatic brain injury (TBI) is examined for two selected measures from the Conners' Continuous Performance Test-II (CPT-II) using criterion-groups validation. Individual and joint classification accuracies are presented for Omissions and Hit Reaction Time Standard Error across a range of scores comparing mild TBI malingering (n = 27), mild TBI not-malingering (n = 31), and moderate-to-severe (M/S) TBI not-malingering (n = 24) groups. At cutoffs associated with at least 95% specificity in both mild and M/S TBI, sensitivity to MND in mild TBI was 30% for Omissions, 41% for Hit Reaction Time Standard Error, and 44% using both indicators. These results support the use of the CPT-II as a reliable indicator for the detection of malingering in TBI when used as part of a comprehensive diagnostic system. (PsycINFO Database Record (c) 2014 APA, all rights reserved). (journal abstract)","DOI":"10.1080/13803390903066881","ISSN":"1380-3395","journalAbbreviation":"Journal of Clinical and Experimental Neuropsychology","author":[{"family":"Ord","given":"Jonathan S."},{"family":"Boettcher","given":"Anneliese C."},{"family":"Greve","given":"Kevin W."},{"family":"Bianchini","given":"Kevin J."}],"issued":{"date-parts":[["2010",4]]}}}],"schema":"https://github.com/citation-style-language/schema/raw/master/csl-citation.json"}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[99]</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2010</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84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71.43</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Ott</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lgj2r1h0a","properties":{"formattedCitation":"[100]","plainCitation":"[100]"},"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[100]</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23775</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Hispanic, 49.72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Panenka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18gteget6i","properties":{"formattedCitation":"[101]","plainCitation":"[101]"},"citationItems":[{"id":4841,"uris":["http://zotero.org/users/1562642/items/28ZABURW"],"uri":["http://zotero.org/users/1562642/items/28ZABURW"],"itemData":{"id":4841,"type":"article-journal","title":"Neuropsychological outcome and diffusion tensor imaging in complicated versus uncomplicated mild traumatic brain injury","container-title":"PLoS ONE","page":"e0122746","volume":"10","issue":"4","source":"EBSCOhost","archive_location":"2015-21947-001","abstract":"This study examined whether intracranial neuroimaging abnormalities in those with mild traumatic brain injury (MTBI) (i.e., “complicated” MTBIs) are associated with worse subacute outcomes as measured by cognitive testing, symptom ratings, and/or diffusion tensor imaging (DTI). We hypothesized that (i) as a group, participants with complicated MTBIs would report greater symptoms and have worse neurocognitive outcomes than those with uncomplicated MTBI, and (ii) as a group, participants with complicated MTBIs would show more Diffusion Tensor Imaging (DTI) abnormalities. Participants were 62 adults with MTBIs (31 complicated and 31 uncomplicated) who completed neurocognitive testing, symptom ratings, and DTI on a 3T MRI scanner approximately 6-8 weeks post injury. There were no statistically significant differences between groups on symptom ratings or on a broad range of neuropsychological tests. When comparing the groups using tract-based spatial statistics for DTI, no significant difference was found for axial diffusivity or mean diffusivity. However, several brain regions demonstrated increased radial diffusivity (purported to measure myelin integrity), and decreased fractional anisotropy in the complicated group compared with the uncomplicated group. Finally, when we extended the DTI analysis, using a multivariate atlas based approach, to 32 orthopedic trauma controls (TC), the findings did not reveal significantly more areas of abnormal DTI signal in the complicated vs. uncomplicated groups, although both MTBI groups had a greater number of areas with increased radial diffusivity compared with the trauma controls. This study illustrates that macrostructural neuroimaging changes following MTBI are associated with measurable changes in DTI signal. Of note, however, the division of MTBI into complicated and uncomplicated subtypes did not predict worse clinical outcome at 6-8 weeks post injury. (PsycINFO Database Record (c) 2015 APA, all rights reserved). (journal abstract)","DOI":"10.1371/journal.pone.0122746","ISSN":"1932-6203","journalAbbreviation":"PLoS ONE","author":[{"family":"Panenka","given":"William J."},{"family":"Lange","given":"Rael T."},{"family":"Bouix","given":"Sylvain"},{"family":"Shewchuk","given":"Jason R."},{"family":"Heran","given":"Manraj K. S."},{"family":"Brubacher","given":"Jeffrey R."},{"family":"Eckbo","given":"Ryan"},{"family":"Shenton","given":"Martha E."},{"family":"Iverson","given":"Grant L."}],"issued":{"date-parts":[["2015"]]}}}],"schema":"https://github.com/citation-style-language/schema/raw/master/csl-citation.json"}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[101]</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94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55.32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Paré</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ai30bnjbb","properties":{"formattedCitation":"[102]","plainCitation":"[102]"},"citationItems":[{"id":5169,"uris":["http://zotero.org/users/1562642/items/UFZ7RWUC"],"uri":["http://zotero.org/users/1562642/items/UFZ7RWUC"],"itemData":{"id":5169,"type":"article-journal","title":"Mild traumatic brain injury and its sequelae: Characterisation of divided attention deficits","container-title":"Neuropsychological Rehabilitation","page":"110-137","volume":"19","issue":"1","source":"EBSCOhost","archive_location":"2008-19140-007","abstract":"Deficits in divided attention occur after a mild traumatic brain injury (MTBI) but many extant tasks lack sensitivity for detecting subtle cognitive difficulties. We use the Test d’Attention Partagée Informatisé (TAPI), a novel dual-task paradigm, to investigate the impact of MTBI on the ability to divide attention between two stimuli sources. Individuals with MTBI (n = 37) were evaluated within the first week following head trauma and at three months post-injury. A healthy control (HC) group (n = 79) was also assessed. The primary outcome was reaction time and there were three different conditions that included visual target detection and auditory digit span tasks. Analyses utilized repeated measures ANOVA and ANCOVA models that adjusted for relevant variables including post-concussive and affective symptoms. Results indicated that at both baseline and follow-up, the MTBI group had significantly slower reaction time than the HC group. Also, both the MTBI and HC groups had slower reaction times as participants progressed through each of the more challenging TAPI conditions. This study supports the usefulness of this novel instrument and allows clinicians and researchers to assess for subtle divided attention deficits that may persist in those with MTBI even three months post-injury. (PsycINFO Database Record (c) 2015 APA, all rights reserved). (journal abstract)","DOI":"10.1080/09602010802106486","ISSN":"0960-2011","shortTitle":"Mild traumatic brain injury and its sequelae","journalAbbreviation":"Neuropsychological Rehabilitation","author":[{"family":"Paré","given":"Nadia"},{"family":"Rabin","given":"Laura A."},{"family":"Fogel","given":"Joshua"},{"family":"Pépin","given":"Michel"}],"issued":{"date-parts":[["2009",1]]}}}],"schema":"https://github.com/citation-style-language/schema/raw/master/csl-citation.json"}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[102]</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2009</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Canada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116</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100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Ponsford</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qed4hsusd","properties":{"formattedCitation":"[103]","plainCitation":"[103]"},"citationItems":[{"id":5177,"uris":["http://zotero.org/users/1562642/items/TPAZUUWB"],"uri":["http://zotero.org/users/1562642/items/TPAZUUWB"],"itemData":{"id":5177,"type":"article-journal","title":"Long-term outcomes after uncomplicated mild traumatic brain injury: A comparison with trauma controls","container-title":"Journal of Neurotrauma","page":"937-946","volume":"28","issue":"6","source":"EBSCOhost","archive_location":"2011-18481-008","abstract":"The question as to whether mild traumatic brain injury (mTBI) results in persisting sequelae over and above those experienced by individuals sustaining general trauma remains controversial. This prospective study aimed to document outcomes 1 week and 3 months post-injury following mTBI assessed in the emergency department (ED) of a major adult trauma center. One hundred and twenty-three patients presenting with uncomplicated mTBI and 100 matched trauma controls completed measures of post-concussive symptoms and cognitive performance (Immediate Post-Concussion Assessment and Cognitive Testing battery; ImPACT) and pre-injury health-related quality of life (SF-36) in the ED. These measures together with measures of psychiatric status (the Mini-International Neuropsychiatric Interview [MINI]) pre- and post-injury, the Hospital Anxiety and Depression Scale, Visual Analogue Scale for Pain, Functional Assessment Questionnaire, and PTSD Checklist-Specific, were re-administered at follow-up. Participants with mTBI showed significantly more severe post-concussive symptoms in the ED and at 1 week post-injury. They performed more poorly than controls on the Visual Memory subtest of the ImPACT at 1 week and 3 months post-injury. Both the mTBI and control groups recovered well physically, and most were employed 3 months post-injury. There were no significant group differences in psychiatric function. However, the group with mild TBI was more likely to report ongoing memory and concentration problems in daily activities. Further investigation of factors associated with these ongoing problems is warranted. (PsycINFO Database Record (c) 2015 APA, all rights reserved). (journal abstract)","DOI":"10.1089/neu.2010.1516","ISSN":"0897-7151","shortTitle":"Long-term outcomes after uncomplicated mild traumatic brain injury","journalAbbreviation":"Journal of Neurotrauma","author":[{"family":"Ponsford","given":"Jennie L."},{"family":"Cameron","given":"Peter"},{"family":"Fitzgerald","given":"Mark"},{"family":"Grant","given":"Michele"},{"family":"Mikocka-Walus","given":"Antonina"}],"issued":{"date-parts":[["2011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[103]</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2011</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Australia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223</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Australia or New Zealand, 82.06</w:t>
            </w:r>
          </w:p>
          <w:p w:rsidR="004924DC" w:rsidRPr="00563EB7" w:rsidRDefault="004924DC" w:rsidP="004924DC">
            <w:pPr>
              <w:rPr>
                <w:rFonts w:ascii="Arial" w:hAnsi="Arial" w:cs="Arial"/>
                <w:sz w:val="20"/>
                <w:szCs w:val="20"/>
              </w:rPr>
            </w:pPr>
            <w:r w:rsidRPr="00563EB7">
              <w:rPr>
                <w:rFonts w:ascii="Arial" w:hAnsi="Arial" w:cs="Arial"/>
                <w:sz w:val="20"/>
                <w:szCs w:val="20"/>
              </w:rPr>
              <w:t>United Kingdom, 4.48</w:t>
            </w:r>
          </w:p>
          <w:p w:rsidR="004924DC" w:rsidRPr="00563EB7" w:rsidRDefault="004924DC" w:rsidP="004924DC">
            <w:pPr>
              <w:rPr>
                <w:rFonts w:ascii="Arial" w:hAnsi="Arial" w:cs="Arial"/>
                <w:sz w:val="20"/>
                <w:szCs w:val="20"/>
              </w:rPr>
            </w:pPr>
            <w:r w:rsidRPr="00563EB7">
              <w:rPr>
                <w:rFonts w:ascii="Arial" w:hAnsi="Arial" w:cs="Arial"/>
                <w:sz w:val="20"/>
                <w:szCs w:val="20"/>
              </w:rPr>
              <w:t>India, 3.14</w:t>
            </w:r>
          </w:p>
          <w:p w:rsidR="004924DC" w:rsidRPr="00563EB7" w:rsidRDefault="004924DC" w:rsidP="004924DC">
            <w:pPr>
              <w:rPr>
                <w:rFonts w:ascii="Arial" w:hAnsi="Arial" w:cs="Arial"/>
                <w:sz w:val="20"/>
                <w:szCs w:val="20"/>
              </w:rPr>
            </w:pPr>
            <w:r w:rsidRPr="00563EB7">
              <w:rPr>
                <w:rFonts w:ascii="Arial" w:hAnsi="Arial" w:cs="Arial"/>
                <w:sz w:val="20"/>
                <w:szCs w:val="20"/>
              </w:rPr>
              <w:t>Other European, 2.24</w:t>
            </w:r>
          </w:p>
          <w:p w:rsidR="004924DC" w:rsidRPr="00563EB7" w:rsidRDefault="004924DC" w:rsidP="004924DC">
            <w:pPr>
              <w:rPr>
                <w:rFonts w:ascii="Arial" w:hAnsi="Arial" w:cs="Arial"/>
                <w:sz w:val="20"/>
                <w:szCs w:val="20"/>
              </w:rPr>
            </w:pPr>
            <w:r w:rsidRPr="00563EB7">
              <w:rPr>
                <w:rFonts w:ascii="Arial" w:hAnsi="Arial" w:cs="Arial"/>
                <w:sz w:val="20"/>
                <w:szCs w:val="20"/>
              </w:rPr>
              <w:t>Brazil, 0.45</w:t>
            </w:r>
          </w:p>
          <w:p w:rsidR="004924DC" w:rsidRPr="00563EB7" w:rsidRDefault="004924DC" w:rsidP="004924DC">
            <w:pPr>
              <w:rPr>
                <w:rFonts w:ascii="Arial" w:hAnsi="Arial" w:cs="Arial"/>
                <w:sz w:val="20"/>
                <w:szCs w:val="20"/>
              </w:rPr>
            </w:pPr>
            <w:r w:rsidRPr="00563EB7">
              <w:rPr>
                <w:rFonts w:ascii="Arial" w:hAnsi="Arial" w:cs="Arial"/>
                <w:sz w:val="20"/>
                <w:szCs w:val="20"/>
              </w:rPr>
              <w:t>Egypt, 0.45</w:t>
            </w:r>
          </w:p>
          <w:p w:rsidR="004924DC" w:rsidRPr="00563EB7" w:rsidRDefault="004924DC" w:rsidP="004924DC">
            <w:pPr>
              <w:rPr>
                <w:rFonts w:ascii="Arial" w:hAnsi="Arial" w:cs="Arial"/>
                <w:sz w:val="20"/>
                <w:szCs w:val="20"/>
              </w:rPr>
            </w:pPr>
            <w:r w:rsidRPr="00563EB7">
              <w:rPr>
                <w:rFonts w:ascii="Arial" w:hAnsi="Arial" w:cs="Arial"/>
                <w:sz w:val="20"/>
                <w:szCs w:val="20"/>
              </w:rPr>
              <w:t>Indonesia, 0.45</w:t>
            </w:r>
          </w:p>
          <w:p w:rsidR="004924DC" w:rsidRPr="00563EB7" w:rsidRDefault="004924DC" w:rsidP="004924DC">
            <w:pPr>
              <w:rPr>
                <w:rFonts w:ascii="Arial" w:hAnsi="Arial" w:cs="Arial"/>
                <w:sz w:val="20"/>
                <w:szCs w:val="20"/>
              </w:rPr>
            </w:pPr>
            <w:r w:rsidRPr="00563EB7">
              <w:rPr>
                <w:rFonts w:ascii="Arial" w:hAnsi="Arial" w:cs="Arial"/>
                <w:sz w:val="20"/>
                <w:szCs w:val="20"/>
              </w:rPr>
              <w:t>Lebanon, 0.45</w:t>
            </w:r>
          </w:p>
          <w:p w:rsidR="004924DC" w:rsidRPr="00563EB7" w:rsidRDefault="004924DC" w:rsidP="004924DC">
            <w:pPr>
              <w:rPr>
                <w:rFonts w:ascii="Arial" w:hAnsi="Arial" w:cs="Arial"/>
                <w:sz w:val="20"/>
                <w:szCs w:val="20"/>
              </w:rPr>
            </w:pPr>
            <w:r w:rsidRPr="00563EB7">
              <w:rPr>
                <w:rFonts w:ascii="Arial" w:hAnsi="Arial" w:cs="Arial"/>
                <w:sz w:val="20"/>
                <w:szCs w:val="20"/>
              </w:rPr>
              <w:t>Singapore, 0.45</w:t>
            </w:r>
          </w:p>
          <w:p w:rsidR="004924DC" w:rsidRPr="00563EB7" w:rsidRDefault="004924DC" w:rsidP="004924DC">
            <w:pPr>
              <w:rPr>
                <w:rFonts w:ascii="Arial" w:hAnsi="Arial" w:cs="Arial"/>
                <w:sz w:val="20"/>
                <w:szCs w:val="20"/>
              </w:rPr>
            </w:pPr>
            <w:r w:rsidRPr="00563EB7">
              <w:rPr>
                <w:rFonts w:ascii="Arial" w:hAnsi="Arial" w:cs="Arial"/>
                <w:sz w:val="20"/>
                <w:szCs w:val="20"/>
              </w:rPr>
              <w:t>South African, 0.45</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Proto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dhhruomam","properties":{"formattedCitation":"[104]","plainCitation":"[104]"},"citationItems":[{"id":5183,"uris":["http://zotero.org/users/1562642/items/RI7K9I8V"],"uri":["http://zotero.org/users/1562642/items/RI7K9I8V"],"itemData":{"id":5183,"type":"article-journal","title":"The dangers of failing one or more performance validity tests in individuals claiming mild traumatic brain injury-related postconcussive symptoms","container-title":"Archives of Clinical Neuropsychology","page":"614-624","volume":"29","issue":"7","source":"EBSCOhost","archive_location":"2014-45123-002","abstract":"Evaluating performance validity is important in any neuropsychological assessment, and prior research recommends a threshold for invalid performance of two or more performance validity test (PVT) failures. However, extant findings also indicate that failing a single PVT is associated with significant changes in neuropsychological performance. The current study sought to determine if there is an appreciable difference in neuropsychological testing results between individuals failing different numbers of PVTs. In a sample of veterans with reported histories of mild traumatic brain injury (mTBI; N = 178), analyses revealed that individuals failing only one PVT performed significantly worse than individuals failing no PVTs on measures of verbal learning and memory, processing speed, and cognitive flexibility. Additionally, individuals failing one versus two PVTs significantly differed only on delayed free recall scores. The current findings suggest that failure of even one PVT should elicit consideration of performance invalidity, particularly in individuals with histories of mTBI. (PsycINFO Database Record (c) 2014 APA, all rights reserved). (journal abstract)","DOI":"10.1093/arclin/acu044","ISSN":"0887-6177","journalAbbreviation":"Archives of Clinical Neuropsychology","author":[{"family":"Proto","given":"Daniel A."},{"family":"Pastorek","given":"Nicholas J."},{"family":"Miller","given":"Brian I."},{"family":"Romesser","given":"Jennifer M."},{"family":"Sim","given":"Anita H."},{"family":"Linck","given":"John F."}],"issued":{"date-parts":[["2014"]]}}}],"schema":"https://github.com/citation-style-language/schema/raw/master/csl-citation.json"}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[104]</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178</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67.42</w:t>
            </w:r>
          </w:p>
          <w:p w:rsidR="004924DC" w:rsidRPr="00563EB7" w:rsidRDefault="004924DC" w:rsidP="004924DC">
            <w:pPr>
              <w:rPr>
                <w:rFonts w:ascii="Arial" w:hAnsi="Arial" w:cs="Arial"/>
                <w:sz w:val="20"/>
                <w:szCs w:val="20"/>
              </w:rPr>
            </w:pPr>
            <w:r w:rsidRPr="00563EB7">
              <w:rPr>
                <w:rFonts w:ascii="Arial" w:hAnsi="Arial" w:cs="Arial"/>
                <w:sz w:val="20"/>
                <w:szCs w:val="20"/>
              </w:rPr>
              <w:t>Latino, 15.73</w:t>
            </w:r>
          </w:p>
          <w:p w:rsidR="004924DC" w:rsidRPr="00563EB7" w:rsidRDefault="004924DC" w:rsidP="004924DC">
            <w:pPr>
              <w:rPr>
                <w:rFonts w:ascii="Arial" w:hAnsi="Arial" w:cs="Arial"/>
                <w:sz w:val="20"/>
                <w:szCs w:val="20"/>
              </w:rPr>
            </w:pPr>
            <w:r w:rsidRPr="00563EB7">
              <w:rPr>
                <w:rFonts w:ascii="Arial" w:hAnsi="Arial" w:cs="Arial"/>
                <w:sz w:val="20"/>
                <w:szCs w:val="20"/>
              </w:rPr>
              <w:t>Black, 12.92</w:t>
            </w:r>
          </w:p>
          <w:p w:rsidR="004924DC" w:rsidRPr="00563EB7" w:rsidRDefault="004924DC" w:rsidP="004924DC">
            <w:pPr>
              <w:rPr>
                <w:rFonts w:ascii="Arial" w:hAnsi="Arial" w:cs="Arial"/>
                <w:sz w:val="20"/>
                <w:szCs w:val="20"/>
              </w:rPr>
            </w:pPr>
            <w:r w:rsidRPr="00563EB7">
              <w:rPr>
                <w:rFonts w:ascii="Arial" w:hAnsi="Arial" w:cs="Arial"/>
                <w:sz w:val="20"/>
                <w:szCs w:val="20"/>
              </w:rPr>
              <w:t>Asian, 2.81</w:t>
            </w:r>
          </w:p>
          <w:p w:rsidR="004924DC" w:rsidRPr="00563EB7" w:rsidRDefault="004924DC" w:rsidP="004924DC">
            <w:pPr>
              <w:rPr>
                <w:rFonts w:ascii="Arial" w:hAnsi="Arial" w:cs="Arial"/>
                <w:sz w:val="20"/>
                <w:szCs w:val="20"/>
              </w:rPr>
            </w:pPr>
            <w:r w:rsidRPr="00563EB7">
              <w:rPr>
                <w:rFonts w:ascii="Arial" w:hAnsi="Arial" w:cs="Arial"/>
                <w:sz w:val="20"/>
                <w:szCs w:val="20"/>
              </w:rPr>
              <w:t>Other, 1.12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Provance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51307q28","properties":{"formattedCitation":"[105]","plainCitation":"[105]"},"citationItems":[{"id":1938,"uris":["http://zotero.org/users/1562642/items/FJA45RDQ"],"uri":["http://zotero.org/users/1562642/items/FJA45RDQ"],"itemData":{"id":1938,"type":"article-journal","title":"The relationship between initial physical examination findings and failure on objective validity testing during neuropsychological evaluation after pediatric mild traumatic brain injury","container-title":"Sports Health","page":"410-415","volume":"6","issue":"5","source":"EBSCOhost","archive_location":"25177417","abstract":"Background: The symptomatology after mild traumatic brain injury (mTBI) is complex as symptoms are subjective and nonspecific. It is important to differentiate symptoms as neurologically based or caused by noninjury factors. Symptom exaggeration has been found to influence postinjury presentation, and objective validity tests are used to help differentiate these cases. This study examines how concussed patients seen for initial medical workup may present with noncredible effort during follow-up neuropsychological examination and identifies physical findings during evaluation that best predict noncredible performance.; Hypothesis: A portion of pediatric patients will demonstrate noncredible effort during neuropsychological testing after mTBI, predicted by failure of certain vestibular and cognitive tests during initial examination.; Study Design: Retrospective cohort.; Level Of Evidence: Level 4.; Methods: Participants (n = 80) underwent evaluation by a sports medicine physician ≤3 months from injury, were subsequently seen for a neuropsychological examination, and completed the Medical Symptom Validity Test (MSVT). Variables included results of a mental status examination (orientation), serial 7s examination, Romberg test, and heel-to-toe walking test. The primary outcome variable of interest was pass/fail of the MSVT.; Results: Of the participants, 51% were male and 49% were female. Eighteen of 80 (23%) failed the MSVT. Based on univariable logistic regression analysis, the outcomes of the Romberg test (P = 0.0037) and heel-to-toe walking test(P = 0.0066) were identified as significant independent predictors of MSVT failure. In a multivariable model, outcome of Romberg test was the only significant predictor of MSVT failure. The probability of MSVT failure was 66.7% (95% CI, 33.3% to 88.9%) when a subject failed the Romberg test.; Conclusion: A meaningful percentage of pediatric subjects present evidence of noncredible performance during neuropsychological examination after mTBI. Initial examination findings in some cases may represent symptom exaggeration.;","DOI":"10.1177/1941738114544444","ISSN":"1941-7381","journalAbbreviation":"Sports Health","author":[{"family":"Provance","given":"Aaron J."},{"family":"Terhune","given":"E. Bailey"},{"family":"Cooley","given":"Christine"},{"family":"Carry","given":"Patrick M."},{"family":"Connery","given":"Amy K."},{"family":"Engelman","given":"Glenn H."},{"family":"Kirkwood","given":"Michael W."}],"issued":{"date-parts":[["2014"]]}}}],"schema":"https://github.com/citation-style-language/schema/raw/master/csl-citation.json"}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[105]</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80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68.75</w:t>
            </w:r>
          </w:p>
          <w:p w:rsidR="004924DC" w:rsidRPr="00563EB7" w:rsidRDefault="004924DC" w:rsidP="004924DC">
            <w:pPr>
              <w:rPr>
                <w:rFonts w:ascii="Arial" w:hAnsi="Arial" w:cs="Arial"/>
                <w:sz w:val="20"/>
                <w:szCs w:val="20"/>
              </w:rPr>
            </w:pPr>
            <w:r w:rsidRPr="00563EB7">
              <w:rPr>
                <w:rFonts w:ascii="Arial" w:hAnsi="Arial" w:cs="Arial"/>
                <w:sz w:val="20"/>
                <w:szCs w:val="20"/>
              </w:rPr>
              <w:t>Unknown, 18.75</w:t>
            </w:r>
          </w:p>
          <w:p w:rsidR="004924DC" w:rsidRPr="00563EB7" w:rsidRDefault="004924DC" w:rsidP="004924DC">
            <w:pPr>
              <w:rPr>
                <w:rFonts w:ascii="Arial" w:hAnsi="Arial" w:cs="Arial"/>
                <w:sz w:val="20"/>
                <w:szCs w:val="20"/>
              </w:rPr>
            </w:pPr>
            <w:r w:rsidRPr="00563EB7">
              <w:rPr>
                <w:rFonts w:ascii="Arial" w:hAnsi="Arial" w:cs="Arial"/>
                <w:sz w:val="20"/>
                <w:szCs w:val="20"/>
              </w:rPr>
              <w:t>Black, 6.25</w:t>
            </w:r>
          </w:p>
          <w:p w:rsidR="004924DC" w:rsidRPr="00563EB7" w:rsidRDefault="004924DC" w:rsidP="004924DC">
            <w:pPr>
              <w:rPr>
                <w:rFonts w:ascii="Arial" w:hAnsi="Arial" w:cs="Arial"/>
                <w:sz w:val="20"/>
                <w:szCs w:val="20"/>
              </w:rPr>
            </w:pPr>
            <w:r w:rsidRPr="00563EB7">
              <w:rPr>
                <w:rFonts w:ascii="Arial" w:hAnsi="Arial" w:cs="Arial"/>
                <w:sz w:val="20"/>
                <w:szCs w:val="20"/>
              </w:rPr>
              <w:t>Other, 5</w:t>
            </w:r>
          </w:p>
          <w:p w:rsidR="004924DC" w:rsidRPr="00563EB7" w:rsidRDefault="004924DC" w:rsidP="004924DC">
            <w:pPr>
              <w:rPr>
                <w:rFonts w:ascii="Arial" w:hAnsi="Arial" w:cs="Arial"/>
                <w:sz w:val="20"/>
                <w:szCs w:val="20"/>
              </w:rPr>
            </w:pPr>
            <w:r w:rsidRPr="00563EB7">
              <w:rPr>
                <w:rFonts w:ascii="Arial" w:hAnsi="Arial" w:cs="Arial"/>
                <w:sz w:val="20"/>
                <w:szCs w:val="20"/>
              </w:rPr>
              <w:t>Asian, 1.25</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Rabinowitz &amp; Arnett</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14a35nqnv7","properties":{"formattedCitation":"[106]","plainCitation":"[106]"},"citationItems":[{"id":4856,"uris":["http://zotero.org/users/1562642/items/4XA2XX6V"],"uri":["http://zotero.org/users/1562642/items/4XA2XX6V"],"itemData":{"id":4856,"type":"article-journal","title":"Reading based IQ estimates and actual premorbid cognitive performance: Discrepancies in a college athlete sample","container-title":"Journal of the International Neuropsychological Society","page":"139-143","volume":"18","issue":"1","source":"EBSCOhost","archive_location":"2011-30117-015","abstract":"The present study sought to evaluate the Wechsler Test of Adult Reading (WTAR) Full-Scale IQ (FSIQ) estimate as an index of premorbid ability in a sample 574 of healthy college athletes participating in a sports concussion management program. We compared baseline neuropsychological test performance with the WTAR FSIQ estimate obtained at baseline. Results revealed that the discrepancy between actual neuropsychological test scores and the WTAR FSIQ estimate was greatest for those with estimated FSIQs greater than 107. The clinical implication of this finding was evaluated in the 51 participants who went on to sustain a concussion. For individuals with higher IQ estimates, the WTAR estimate obtained post-concussion suggested greater post-concussion decline than that indicated by comparison with actual baseline neuropsychological performance. (PsycINFO Database Record (c) 2013 APA, all rights reserved). (journal abstract)","DOI":"10.1017/S1355617711001275","ISSN":"1355-6177","shortTitle":"Reading based IQ estimates and actual premorbid cognitive performance","journalAbbreviation":"Journal of the International Neuropsychological Society","author":[{"family":"Rabinowitz","given":"Amanda R."},{"family":"Arnett","given":"Peter A."}],"issued":{"date-parts":[["2012",1]]}}}],"schema":"https://github.com/citation-style-language/schema/raw/master/csl-citation.json"}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[106]</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2012</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574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74.91</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17.94</w:t>
            </w:r>
          </w:p>
          <w:p w:rsidR="004924DC" w:rsidRPr="00563EB7" w:rsidRDefault="004924DC" w:rsidP="004924DC">
            <w:pPr>
              <w:rPr>
                <w:rFonts w:ascii="Arial" w:hAnsi="Arial" w:cs="Arial"/>
                <w:sz w:val="20"/>
                <w:szCs w:val="20"/>
              </w:rPr>
            </w:pPr>
            <w:r w:rsidRPr="00563EB7">
              <w:rPr>
                <w:rFonts w:ascii="Arial" w:hAnsi="Arial" w:cs="Arial"/>
                <w:sz w:val="20"/>
                <w:szCs w:val="20"/>
              </w:rPr>
              <w:t>Asian American, 1.04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Rabinowitz &amp; Arnett</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a57tt0i4g","properties":{"formattedCitation":"[107]","plainCitation":"[107]"},"citationItems":[{"id":4857,"uris":["http://zotero.org/users/1562642/items/86X96TDZ"],"uri":["http://zotero.org/users/1562642/items/86X96TDZ"],"itemData":{"id":4857,"type":"article-journal","title":"Intraindividual cognitive variability before and after sports-related concussion","container-title":"Neuropsychology","page":"481-490","volume":"27","issue":"4","source":"EBSCOhost","archive_location":"2013-25138-008","abstract":"Objective: Inconsistent performance is associated with cognitive dysfunction in a number of clinical populations. However, intraindividual cognitive variability in healthy individuals is poorly understood. Inconsistency poses a challenge to clinicians when interpreting change over time. This study examined intraindividual cognitive variability within a sample of college athletes tested at baseline and postconcussion. Method: Athletes (n = 71) and control participants (n = 42) were tested with a comprehensive neuropsychological battery at baseline and postconcussion (athletes) or one month later (controls). A subset of indices with high internal consistency was used to calculate overall performance and performance variability. A k-means cluster analysis of baseline and postconcussion performance variability examined heterogeneity within the sample. Results: In the athlete sample, performance variability was significantly greater than zero, and was negatively correlated with overall performance at both time points (p &lt; .001). Wechsler Test of Adult Reading Full Scale IQ estimate was significantly correlated with overall performance (p &lt; .01), but not with performance variability. Cluster analysis revealed low-variability (n = 46) and high-variability (n = 25) cluster groups. Whereas the low-variability cluster group exhibited a pattern of performance similar to that of control participants, membership in the high-variability cluster group was associated with postconcussion cognitive dysfunction. Conclusion: These findings suggest that normative cognitive performance in college athletes is characterized by significant intraindividual variation across tests. Cross-test intraindividual variability may impart clinically meaningful information, as higher levels of variability were related to poorer overall performance and postconcussion cognitive dysfunction. (PsycINFO Database Record (c) 2013 APA, all rights reserved). (journal abstract)","DOI":"10.1037/a0033023","ISSN":"0894-4105","journalAbbreviation":"Neuropsychology","author":[{"family":"Rabinowitz","given":"Amanda R."},{"family":"Arnett","given":"Peter A."}],"issued":{"date-parts":[["2013",7]]}}}],"schema":"https://github.com/citation-style-language/schema/raw/master/csl-citation.json"}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[107]</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113</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80.53</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15.93</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Rabinowitz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vpnjtj6uo","properties":{"formattedCitation":"[108]","plainCitation":"[108]"},"citationItems":[{"id":5185,"uris":["http://zotero.org/users/1562642/items/EK6JQSJW"],"uri":["http://zotero.org/users/1562642/items/EK6JQSJW"],"itemData":{"id":5185,"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[108]</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167</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Black, 37.13</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Rabinowitz</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11me7enn8k","properties":{"formattedCitation":"[109]","plainCitation":"[109]"},"citationItems":[{"id":1939,"uris":["http://zotero.org/users/1562642/items/2TI5DE9F"],"uri":["http://zotero.org/users/1562642/items/2TI5DE9F"],"itemData":{"id":1939,"type":"article-journal","title":"The return-to-play incentive and the effect of motivation on neuropsychological test-performance: Implications for baseline concussion testing","container-title":"Developmental Neuropsychology","page":"29-33","volume":"40","issue":"1","source":"EBSCOhost","archive_location":"2015-05628-006","abstract":"Athletes may be less engaged in baseline cognitive testing in the absence of a powerful return-to-play incentive. The present study sought to evaluate whether athletes’ level of motivation (1) influences baseline test performance and (2) changes across pre- and post-injury assessments. We found a significant relationship between examiners’ ratings of athletes motivation toward testing and baseline cognitive test performance. Athletes, but not controls, demonstrated increased motivation between tests. These findings suggest that baseline test performance may underestimate true premorbid abilities for a subset of athletes. (PsycINFO Database Record (c) 2015 APA, all rights reserved). (journal abstract)","DOI":"10.1080/87565641.2014.1001066","ISSN":"8756-5641","shortTitle":"The return-to-play incentive and the effect of motivation on neuropsychological test-performance","journalAbbreviation":"Developmental Neuropsychology","author":[{"family":"Rabinowitz","given":"Amanda R."},{"family":"Merritt","given":"Victoria C."},{"family":"Arnett","given":"Peter A."}],"issued":{"date-parts":[["2015",1]]}}}],"schema":"https://github.com/citation-style-language/schema/raw/master/csl-citation.json"}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[109]</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655</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73.44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Ravdin</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hpuh821sn","properties":{"formattedCitation":"[110]","plainCitation":"[110]"},"citationItems":[{"id":1940,"uris":["http://zotero.org/users/1562642/items/KE2X48AQ"],"uri":["http://zotero.org/users/1562642/items/KE2X48AQ"],"itemData":{"id":1940,"type":"article-journal","title":"Assessment of cognitive recovery following sports related head trauma in boxers","container-title":"Clinical Journal of Sport Medicine","page":"21-27","volume":"13","issue":"1","source":"EBSCOhost","archive_location":"12544160","abstract":"Objective: To prospectively examine recovery of cognitive function within one month following subconcussive sports related head trauma.; Design: A prospective study of New York State licensed professional boxers who underwent testing of cognitive functioning before and after (within days, one week, and one month) a professional bout.; Setting: Male professional athletes recruited from the New York State Athletic Commission and local boxing gyms.; Participants: Twenty-six licensed professional boxers were enrolled in the protocol. Data is presented on the 18 participants who completed testing on at least three of the four time points.; Interventions: Serial neuropsychological assessment before and after the athletes engaged in competition.; Main Outcome Measures: Neuropsychological measures of cognitive functioning, including new learning and memory, information processing speed, and mental flexibility.; Results: A series of repeated measures MANOVAS revealed significant within subject differences across testing on complex information processing and verbal fluency. Post hoc analyses indicated significant differences between time 1 (baseline) and time 4 (one month post), with scores one month following the bout indicating significantly improved performance. Memory scores did not change significantly across testing; however, prior boxing exposure measured by total number of professional bouts was associated with poorer memory performance.; Conclusions: Cognitive testing one month following participation in a professional boxing bout yielded scores suggestive of recovery to a level above the baseline. We conclude that baseline assessment taken during periods of intense training are likely confounded by other pre-bout conditions (i.e., sparring, rapid weight loss, pre-bout anxiety) and do not represent true baseline abilities. Instability of performance associated with mild head injury may complicate the interpretation of post-injury assessments. Practice effects may also confound the interpretation of serial assessments, leading to underestimation of the effects of sports related head trauma. Poorer cognitive performance was evident during the presumed recovery period in boxers with greater exposure to the sport (&gt;12 professional bouts). This finding is consistent with reports of a cumulative effect of repetitive head trauma and the subsequent development of chronic traumatic brain injury. These data have implications for assessing recovery of function following head injury in players of other contact sports as well as determination of return-to-play following an injury.;","ISSN":"1050-642X","journalAbbreviation":"Clinical Journal of Sport Medicine","author":[{"family":"Ravdin","given":"Lisa D"},{"family":"Barr","given":"William B"},{"family":"Jordan","given":"Barry"},{"family":"Lathan","given":"William E"},{"family":"Relkin","given":"Norman R"}],"issued":{"date-parts":[["2003",1]]}}}],"schema":"https://github.com/citation-style-language/schema/raw/master/csl-citation.json"}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[110]</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18</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44.44</w:t>
            </w:r>
          </w:p>
          <w:p w:rsidR="004924DC" w:rsidRPr="00563EB7" w:rsidRDefault="004924DC" w:rsidP="004924DC">
            <w:pPr>
              <w:rPr>
                <w:rFonts w:ascii="Arial" w:hAnsi="Arial" w:cs="Arial"/>
                <w:sz w:val="20"/>
                <w:szCs w:val="20"/>
              </w:rPr>
            </w:pPr>
            <w:r w:rsidRPr="00563EB7">
              <w:rPr>
                <w:rFonts w:ascii="Arial" w:hAnsi="Arial" w:cs="Arial"/>
                <w:sz w:val="20"/>
                <w:szCs w:val="20"/>
              </w:rPr>
              <w:t>Hispanic, 38.89</w:t>
            </w:r>
          </w:p>
          <w:p w:rsidR="004924DC" w:rsidRPr="00563EB7" w:rsidRDefault="004924DC" w:rsidP="004924DC">
            <w:pPr>
              <w:rPr>
                <w:rFonts w:ascii="Arial" w:hAnsi="Arial" w:cs="Arial"/>
                <w:sz w:val="20"/>
                <w:szCs w:val="20"/>
              </w:rPr>
            </w:pPr>
            <w:r w:rsidRPr="00563EB7">
              <w:rPr>
                <w:rFonts w:ascii="Arial" w:hAnsi="Arial" w:cs="Arial"/>
                <w:sz w:val="20"/>
                <w:szCs w:val="20"/>
              </w:rPr>
              <w:t>Black, 16.67</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Register-Mihalik</w:t>
            </w:r>
            <w:r>
              <w:rPr>
                <w:rFonts w:ascii="Arial" w:hAnsi="Arial" w:cs="Arial"/>
                <w:sz w:val="20"/>
                <w:szCs w:val="20"/>
              </w:rPr>
              <w:t xml:space="preserve"> et al.</w:t>
            </w:r>
          </w:p>
          <w:p w:rsidR="004924DC" w:rsidRPr="00563EB7" w:rsidRDefault="004924DC" w:rsidP="004924DC">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ADDIN ZOTERO_ITEM CSL_CITATION {"citationID":"a2jgu0g9moj","properties":{"formattedCitation":"[111]","plainCitation":"[111]"},"citationItems":[{"id":5472,"uris":["http://zotero.org/users/1562642/items/6SJM2BRW"],"uri":["http://zotero.org/users/1562642/items/6SJM2BRW"],"itemData":{"id":5472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[111]</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245</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71.02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Resch</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pkic5ac7i","properties":{"formattedCitation":"[112]","plainCitation":"[112]"},"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[112]</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Multiple countries</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92</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Irish, 50</w:t>
            </w:r>
          </w:p>
          <w:p w:rsidR="004924DC" w:rsidRPr="00563EB7" w:rsidRDefault="004924DC" w:rsidP="004924DC">
            <w:pPr>
              <w:rPr>
                <w:rFonts w:ascii="Arial" w:hAnsi="Arial" w:cs="Arial"/>
                <w:sz w:val="20"/>
                <w:szCs w:val="20"/>
              </w:rPr>
            </w:pPr>
            <w:r w:rsidRPr="00563EB7">
              <w:rPr>
                <w:rFonts w:ascii="Arial" w:hAnsi="Arial" w:cs="Arial"/>
                <w:sz w:val="20"/>
                <w:szCs w:val="20"/>
              </w:rPr>
              <w:t>US or Canada, 50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Rieger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n642ig49o","properties":{"formattedCitation":"[113]","plainCitation":"[113]"},"citationItems":[{"id":4868,"uris":["http://zotero.org/users/1562642/items/UNTNVTT4"],"uri":["http://zotero.org/users/1562642/items/UNTNVTT4"],"itemData":{"id":4868,"type":"article-journal","title":"A prospective study of symptoms and neurocognitive outcomes in youth with concussion vs orthopaedic injuries","container-title":"Brain Injury","page":"169-178","volume":"27","issue":"2","source":"EBSCOhost","archive_location":"2013-04167-005","abstract":"Background: This study examined symptom reports and neurocognitive outcomes in children (8–17 years) with mild traumatic brain injury (mTBI) or orthopaedic injury (OI). Method: Children and parents were initially assessed upon presentation in the Emergency Department of a local hospital and again at 3 months. Children completed the Immediate Post-Concussion Assessment and Cognitive Testing battery (ImPACT) and parents completed the Behavior Rating Inventory of Executive Function (BRIEF). The Peabody Picture Vocabulary Test, 3rd edition (PPVT-III) was completed by the children at the 3-month assessment. Results: Children with mTBI reported more symptoms than the OI group initially, but did not differ from the OI group at 3 months. Both groups reported a higher than expected number of symptoms at 3 months. On the ImPACT, children with mTBI performed significantly worse than the OI on a visual memory test at both assessments. The OI group had higher levels of parent-reported executive dysfunction on the BRIEF at initial and 3-month assessments. Discussion: As expected, more post-concussion symptoms were initially reported by children and adolescents with mTBI vs orthopaedic injury, but there was no difference at 3 months. The BRIEF and ImPACT cognitive measures did not differentiate concussed subjects from controls, with the exception of concussed subjects’ lower performance on a visual memory test at both initial assessment and at 3 months. (PsycINFO Database Record (c) 2015 APA, all rights reserved). (journal abstract)","DOI":"10.3109/02699052.2012.729290","ISSN":"0269-9052","journalAbbreviation":"Brain Injury","author":[{"family":"Rieger","given":"Brian P."},{"family":"Lewandowski","given":"Lawrence J."},{"family":"Callahan","given":"James M."},{"family":"Spenceley","given":"Laura"},{"family":"Truckenmiller","given":"Adrea"},{"family":"Gathje","given":"Rebecca"},{"family":"Miller","given":"Laura A."}],"issued":{"date-parts":[["2013",2]]}}}],"schema":"https://github.com/citation-style-language/schema/raw/master/csl-citation.json"}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[113]</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69</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76.81</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11.59</w:t>
            </w:r>
          </w:p>
          <w:p w:rsidR="004924DC" w:rsidRPr="00563EB7" w:rsidRDefault="004924DC" w:rsidP="004924DC">
            <w:pPr>
              <w:rPr>
                <w:rFonts w:ascii="Arial" w:hAnsi="Arial" w:cs="Arial"/>
                <w:sz w:val="20"/>
                <w:szCs w:val="20"/>
              </w:rPr>
            </w:pPr>
            <w:r w:rsidRPr="00563EB7">
              <w:rPr>
                <w:rFonts w:ascii="Arial" w:hAnsi="Arial" w:cs="Arial"/>
                <w:sz w:val="20"/>
                <w:szCs w:val="20"/>
              </w:rPr>
              <w:t>Native American, 4.35</w:t>
            </w:r>
          </w:p>
          <w:p w:rsidR="004924DC" w:rsidRPr="00563EB7" w:rsidRDefault="004924DC" w:rsidP="004924DC">
            <w:pPr>
              <w:rPr>
                <w:rFonts w:ascii="Arial" w:hAnsi="Arial" w:cs="Arial"/>
                <w:sz w:val="20"/>
                <w:szCs w:val="20"/>
              </w:rPr>
            </w:pPr>
            <w:r w:rsidRPr="00563EB7">
              <w:rPr>
                <w:rFonts w:ascii="Arial" w:hAnsi="Arial" w:cs="Arial"/>
                <w:sz w:val="20"/>
                <w:szCs w:val="20"/>
              </w:rPr>
              <w:t>Asian American, 2.9</w:t>
            </w:r>
          </w:p>
          <w:p w:rsidR="004924DC" w:rsidRPr="00563EB7" w:rsidRDefault="004924DC" w:rsidP="004924DC">
            <w:pPr>
              <w:rPr>
                <w:rFonts w:ascii="Arial" w:hAnsi="Arial" w:cs="Arial"/>
                <w:sz w:val="20"/>
                <w:szCs w:val="20"/>
              </w:rPr>
            </w:pPr>
            <w:r w:rsidRPr="00563EB7">
              <w:rPr>
                <w:rFonts w:ascii="Arial" w:hAnsi="Arial" w:cs="Arial"/>
                <w:sz w:val="20"/>
                <w:szCs w:val="20"/>
              </w:rPr>
              <w:t>Multi-ethnic, 2.9</w:t>
            </w:r>
          </w:p>
          <w:p w:rsidR="004924DC" w:rsidRPr="00563EB7" w:rsidRDefault="004924DC" w:rsidP="004924DC">
            <w:pPr>
              <w:rPr>
                <w:rFonts w:ascii="Arial" w:hAnsi="Arial" w:cs="Arial"/>
                <w:sz w:val="20"/>
                <w:szCs w:val="20"/>
              </w:rPr>
            </w:pPr>
            <w:r w:rsidRPr="00563EB7">
              <w:rPr>
                <w:rFonts w:ascii="Arial" w:hAnsi="Arial" w:cs="Arial"/>
                <w:sz w:val="20"/>
                <w:szCs w:val="20"/>
              </w:rPr>
              <w:t>Latin American, 1.45</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Pr>
                <w:rFonts w:ascii="Arial" w:hAnsi="Arial" w:cs="Arial"/>
                <w:sz w:val="20"/>
                <w:szCs w:val="20"/>
              </w:rPr>
              <w:t xml:space="preserve">Ruocco &amp; Swirsky-Sacchetti </w:t>
            </w:r>
            <w:r>
              <w:rPr>
                <w:rFonts w:ascii="Arial" w:hAnsi="Arial" w:cs="Arial"/>
                <w:sz w:val="20"/>
                <w:szCs w:val="20"/>
              </w:rPr>
              <w:fldChar w:fldCharType="begin"/>
            </w:r>
            <w:r>
              <w:rPr>
                <w:rFonts w:ascii="Arial" w:hAnsi="Arial" w:cs="Arial"/>
                <w:sz w:val="20"/>
                <w:szCs w:val="20"/>
              </w:rPr>
              <w:instrText xml:space="preserve"> ADDIN ZOTERO_ITEM CSL_CITATION {"citationID":"a214kmkq78a","properties":{"formattedCitation":"[114]","plainCitation":"[114]"},"citationItems":[{"id":4875,"uris":["http://zotero.org/users/1562642/items/FVH85PHX"],"uri":["http://zotero.org/users/1562642/items/FVH85PHX"],"itemData":{"id":4875,"type":"article-journal","title":"Personality disorder symptomatology and neuropsychological functioning in closed head injury","container-title":"The Journal of Neuropsychiatry and Clinical Neurosciences","page":"27-35","volume":"19","issue":"1","source":"EBSCOhost","archive_location":"2007-02804-004","abstract":"Despite an emerging literature characterizing the neuropsychological profiles of borderline, antisocial, and schizotypal personality disorders, relations between personality disorder traits and neurocognitive domains remain unknown. The authors examined associations among Millon Clinical Multiaxial Inventory-III personality disorder scales and eight neuropsychological domains in 161 patients referred for neuropsychological evaluation following closed head injury. Most personality disorder scales were associated with some decrement in cognitive function, particularly speeded processing, executive function, and language, while histrionic and narcissistic scales had positive relations with neuropsychological functioning. Results suggest that many personality disorder traits are related to neurocognitive function, particularly those functions subserved by frontal and temporal regions. (PsycINFO Database Record (c) 2012 APA, all rights reserved). (journal abstract)","DOI":"10.1176/appi.neuropsych.19.1.27","ISSN":"0895-0172","author":[{"family":"Ruocco","given":"Anthony C."},{"family":"Swirsky-Sacchetti","given":"Thomas"}],"issued":{"date-parts":[["2007"]]}}}],"schema":"https://github.com/citation-style-language/schema/raw/master/csl-citation.json"}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[114]</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2007</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161</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86.96</w:t>
            </w:r>
          </w:p>
          <w:p w:rsidR="004924DC" w:rsidRPr="00563EB7" w:rsidRDefault="004924DC" w:rsidP="004924DC">
            <w:pPr>
              <w:rPr>
                <w:rFonts w:ascii="Arial" w:hAnsi="Arial" w:cs="Arial"/>
                <w:sz w:val="20"/>
                <w:szCs w:val="20"/>
              </w:rPr>
            </w:pPr>
            <w:r w:rsidRPr="00563EB7">
              <w:rPr>
                <w:rFonts w:ascii="Arial" w:hAnsi="Arial" w:cs="Arial"/>
                <w:sz w:val="20"/>
                <w:szCs w:val="20"/>
              </w:rPr>
              <w:t>African-American, 9.32</w:t>
            </w:r>
          </w:p>
          <w:p w:rsidR="004924DC" w:rsidRPr="00563EB7" w:rsidRDefault="004924DC" w:rsidP="004924DC">
            <w:pPr>
              <w:rPr>
                <w:rFonts w:ascii="Arial" w:hAnsi="Arial" w:cs="Arial"/>
                <w:sz w:val="20"/>
                <w:szCs w:val="20"/>
              </w:rPr>
            </w:pPr>
            <w:r w:rsidRPr="00563EB7">
              <w:rPr>
                <w:rFonts w:ascii="Arial" w:hAnsi="Arial" w:cs="Arial"/>
                <w:sz w:val="20"/>
                <w:szCs w:val="20"/>
              </w:rPr>
              <w:t>Hispanic, 1.86</w:t>
            </w:r>
          </w:p>
          <w:p w:rsidR="004924DC" w:rsidRPr="00563EB7" w:rsidRDefault="004924DC" w:rsidP="004924DC">
            <w:pPr>
              <w:rPr>
                <w:rFonts w:ascii="Arial" w:hAnsi="Arial" w:cs="Arial"/>
                <w:sz w:val="20"/>
                <w:szCs w:val="20"/>
              </w:rPr>
            </w:pPr>
            <w:r w:rsidRPr="00563EB7">
              <w:rPr>
                <w:rFonts w:ascii="Arial" w:hAnsi="Arial" w:cs="Arial"/>
                <w:sz w:val="20"/>
                <w:szCs w:val="20"/>
              </w:rPr>
              <w:t>Other, 1.24</w:t>
            </w:r>
          </w:p>
          <w:p w:rsidR="004924DC" w:rsidRPr="00563EB7" w:rsidRDefault="004924DC" w:rsidP="004924DC">
            <w:pPr>
              <w:rPr>
                <w:rFonts w:ascii="Arial" w:hAnsi="Arial" w:cs="Arial"/>
                <w:sz w:val="20"/>
                <w:szCs w:val="20"/>
              </w:rPr>
            </w:pPr>
            <w:r w:rsidRPr="00563EB7">
              <w:rPr>
                <w:rFonts w:ascii="Arial" w:hAnsi="Arial" w:cs="Arial"/>
                <w:sz w:val="20"/>
                <w:szCs w:val="20"/>
              </w:rPr>
              <w:t>Native American, 0.62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Schatz &amp; Maerlender</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a3vjn9bnt","properties":{"formattedCitation":"[115]","plainCitation":"[115]"},"citationItems":[{"id":1827,"uris":["http://zotero.org/users/1562642/items/A7FBZQ9G"],"uri":["http://zotero.org/users/1562642/items/A7FBZQ9G"],"itemData":{"id":1827,"type":"article-journal","title":"A two-factor theory for concussion assessment using ImPACT: Memory and speed","container-title":"Archives of Clinical Neuropsychology","page":"791-797","volume":"28","issue":"8","source":"EBSCOhost","archive_location":"2013-41736-005","abstract":"We present the initial validation of a two-factor structure of Immediate Post-Concussion Assessment and Cognitive Testing (ImPACT) using ImPACT composite scores and document the reliability and validity of this factor structure. Factor analyses were conducted for baseline (N = 21,537) and post-concussion (N = 560) data, yielding “Memory” (Verbal and Visual) and “Speed” (Visual Motor Speed and Reaction Time) Factors; inclusion of Total Symptom Scores resulted in a third discrete factor. Speed and Memory z-scores were calculated, and test–retest reliability (using intra-class correlation coefficients) at 1 month (0.88/0.81), 1 year (0.85/0.75), and 2 years (0.76/0.74) were higher than published data using Composite scores. Speed and Memory scores yielded 89% sensitivity and 70% specificity, which was higher than composites (80%/62%) and comparable with subscales (91%/69%). This emergent two-factor structure has improved test–retest reliability with no loss of sensitivity/specificity and may improve understanding and interpretability of ImPACT test results. (PsycINFO Database Record (c) 2014 APA, all rights reserved). (journal abstract)","DOI":"10.1093/arclin/act077","ISSN":"0887-6177","shortTitle":"A two-factor theory for concussion assessment using ImPACT","journalAbbreviation":"Archives of Clinical Neuropsychology","author":[{"family":"Schatz","given":"Philip"},{"family":"Maerlender","given":"Arthur"}],"issued":{"date-parts":[["2013",12]]}}}],"schema":"https://github.com/citation-style-language/schema/raw/master/csl-citation.json"}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[115]</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21917</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United States, 100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Schatz &amp; Sandel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u076noo0c","properties":{"formattedCitation":"[116]","plainCitation":"[116]"},"citationItems":[{"id":2661,"uris":["http://zotero.org/users/1562642/items/4IQUXXAF"],"uri":["http://zotero.org/users/1562642/items/4IQUXXAF"],"itemData":{"id":2661,"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[116]</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236</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United States, 100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lastRenderedPageBreak/>
              <w:t>Schnabel &amp; Kydd</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huct4j1fa","properties":{"formattedCitation":"[117]","plainCitation":"[117]"},"citationItems":[{"id":4887,"uris":["http://zotero.org/users/1562642/items/QFK7V8BB"],"uri":["http://zotero.org/users/1562642/items/QFK7V8BB"],"itemData":{"id":4887,"type":"article-journal","title":"Neuropsychological assessment of distractibility in mild traumatic brain injury and depression","container-title":"The Clinical Neuropsychologist","page":"769-789","volume":"26","issue":"5","source":"EBSCOhost","archive_location":"22694212","abstract":"Traditional neuropsychological assessments are conducted exclusively in a quiet, distraction-free environment; clients' abilities to operate under busy and distracting conditions remain untested. Environmental distractions, however, are typical for a multitude of real-life situations and present a challenge to clients with frontal-temporal brain injury. In an effort to improve ecological validity, an extension of the traditional neuropsychological assessment was developed, comprising a standardized distraction condition. This allowed cognitive functions to be tested both in the traditional setting and with exposure to a specified audio-visual distraction. The present study (n = 240) investigated how clients with mild Traumatic Brain Injury (mTBI) (n = 80), Major Depression (MDE) (n = 80), and a healthy control sample (n = 80) performed on sub-tests of the Wechsler Adult Intelligence Scale-IV and the Wechsler Memory Scale-IV both in the standard and the distraction conditions. Test effort was controlled. Significant deterioration of performance in the distraction setting was observed among clients with mTBI. In contrast the performance of a healthy control sample remained unchanged. Significant improvement of performance in the distraction setting was documented for clients with MDE. Contrary to their improved performance, depressed clients experienced the distraction setting as more distressing than the control and mTBI group.;","DOI":"10.1080/13854046.2012.693541","ISSN":"1744-4144","journalAbbreviation":"The Clinical Neuropsychologist","author":[{"family":"Schnabel","given":"Ralf"},{"family":"Kydd","given":"Rob"}],"issued":{"date-parts":[["2012"]]}}}],"schema":"https://github.com/citation-style-language/schema/raw/master/csl-citation.json"}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[117]</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2012</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New Zealand</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240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73.33</w:t>
            </w:r>
          </w:p>
          <w:p w:rsidR="004924DC" w:rsidRPr="00563EB7" w:rsidRDefault="004924DC" w:rsidP="004924DC">
            <w:pPr>
              <w:rPr>
                <w:rFonts w:ascii="Arial" w:hAnsi="Arial" w:cs="Arial"/>
                <w:sz w:val="20"/>
                <w:szCs w:val="20"/>
              </w:rPr>
            </w:pPr>
            <w:r w:rsidRPr="00563EB7">
              <w:rPr>
                <w:rFonts w:ascii="Arial" w:hAnsi="Arial" w:cs="Arial"/>
                <w:sz w:val="20"/>
                <w:szCs w:val="20"/>
              </w:rPr>
              <w:t>Maori, 15</w:t>
            </w:r>
          </w:p>
          <w:p w:rsidR="004924DC" w:rsidRPr="00563EB7" w:rsidRDefault="004924DC" w:rsidP="004924DC">
            <w:pPr>
              <w:rPr>
                <w:rFonts w:ascii="Arial" w:hAnsi="Arial" w:cs="Arial"/>
                <w:sz w:val="20"/>
                <w:szCs w:val="20"/>
              </w:rPr>
            </w:pPr>
            <w:r w:rsidRPr="00563EB7">
              <w:rPr>
                <w:rFonts w:ascii="Arial" w:hAnsi="Arial" w:cs="Arial"/>
                <w:sz w:val="20"/>
                <w:szCs w:val="20"/>
              </w:rPr>
              <w:t>Asian, 6.25</w:t>
            </w:r>
          </w:p>
          <w:p w:rsidR="004924DC" w:rsidRPr="00563EB7" w:rsidRDefault="004924DC" w:rsidP="004924DC">
            <w:pPr>
              <w:rPr>
                <w:rFonts w:ascii="Arial" w:hAnsi="Arial" w:cs="Arial"/>
                <w:sz w:val="20"/>
                <w:szCs w:val="20"/>
              </w:rPr>
            </w:pPr>
            <w:r w:rsidRPr="00563EB7">
              <w:rPr>
                <w:rFonts w:ascii="Arial" w:hAnsi="Arial" w:cs="Arial"/>
                <w:sz w:val="20"/>
                <w:szCs w:val="20"/>
              </w:rPr>
              <w:t>Other, 5.42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Schroeder</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1013o0u6tu","properties":{"formattedCitation":"[118]","plainCitation":"[118]"},"citationItems":[{"id":5354,"uris":["http://zotero.org/users/1562642/items/626CUV3W"],"uri":["http://zotero.org/users/1562642/items/626CUV3W"],"itemData":{"id":5354,"type":"article-journal","title":"Posttraumatic stress disorder exacerbates emotional complaints but not cognitive impairments in individuals suffering from postconcussional disorder after mild traumatic brain injury","container-title":"Zeitschrift für Neuropsychologie","page":"35-50","volume":"26","issue":"1","source":"EBSCOhost","archive_location":"2015-11451-004","abstract":"The aim of this study was to examine the effect of posttraumatic stress disorder (PTSD) on (a) neuropsychological test performance and (b) self-reported emotional complaints within individuals suffering from postconcussional disorder (PCD) after a mild traumatic brain injury (MTBI). A two-group comparative research design was employed. Two MTBI samples with and without PTSD were assessed with a neuropsychological test battery and the Ruff Neurobehavioral Inventory (RNBI). On the neurocognitive test performances no significant between group differences were found, but the MTBI group with PTSD endorsed a significantly greater number of emotional complaints, especially in the RNBI subscales of anxiety and depression. The patients with PTSD also endorsed a significantly greater number of premorbid sequelae in the RNBI emotional composite scale as well as the RNBI premorbid subscales of pain, anxiety and abuse. In sum, PTSD has a negative impact on emotional but not cognitive functioning within individuals suffering from PCD after a mild TBI. (PsycINFO Database Record (c) 2015 APA, all rights reserved). (journal abstract)","DOI":"10.1024/1016-264X/a000132","ISSN":"1016-264X","journalAbbreviation":"Zeitschrift für Neuropsychologie","author":[{"family":"Schroeder","given":"Sara C."},{"family":"Ruff","given":"Ronald M."},{"family":"Jäncke","given":"Lutz"}],"issued":{"date-parts":[["2015",3]]}}}],"schema":"https://github.com/citation-style-language/schema/raw/master/csl-citation.json"}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[118]</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91</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79.12</w:t>
            </w:r>
          </w:p>
          <w:p w:rsidR="004924DC" w:rsidRPr="00563EB7" w:rsidRDefault="004924DC" w:rsidP="004924DC">
            <w:pPr>
              <w:rPr>
                <w:rFonts w:ascii="Arial" w:hAnsi="Arial" w:cs="Arial"/>
                <w:sz w:val="20"/>
                <w:szCs w:val="20"/>
              </w:rPr>
            </w:pPr>
            <w:r w:rsidRPr="00563EB7">
              <w:rPr>
                <w:rFonts w:ascii="Arial" w:hAnsi="Arial" w:cs="Arial"/>
                <w:sz w:val="20"/>
                <w:szCs w:val="20"/>
              </w:rPr>
              <w:t>Asian American, 7.69</w:t>
            </w:r>
          </w:p>
          <w:p w:rsidR="004924DC" w:rsidRPr="00563EB7" w:rsidRDefault="004924DC" w:rsidP="004924DC">
            <w:pPr>
              <w:rPr>
                <w:rFonts w:ascii="Arial" w:hAnsi="Arial" w:cs="Arial"/>
                <w:sz w:val="20"/>
                <w:szCs w:val="20"/>
              </w:rPr>
            </w:pPr>
            <w:r w:rsidRPr="00563EB7">
              <w:rPr>
                <w:rFonts w:ascii="Arial" w:hAnsi="Arial" w:cs="Arial"/>
                <w:sz w:val="20"/>
                <w:szCs w:val="20"/>
              </w:rPr>
              <w:t>African-American, 5.5</w:t>
            </w:r>
          </w:p>
          <w:p w:rsidR="004924DC" w:rsidRPr="00563EB7" w:rsidRDefault="004924DC" w:rsidP="004924DC">
            <w:pPr>
              <w:rPr>
                <w:rFonts w:ascii="Arial" w:hAnsi="Arial" w:cs="Arial"/>
                <w:sz w:val="20"/>
                <w:szCs w:val="20"/>
              </w:rPr>
            </w:pPr>
            <w:r w:rsidRPr="00563EB7">
              <w:rPr>
                <w:rFonts w:ascii="Arial" w:hAnsi="Arial" w:cs="Arial"/>
                <w:sz w:val="20"/>
                <w:szCs w:val="20"/>
              </w:rPr>
              <w:t>Latino, 5.5</w:t>
            </w:r>
          </w:p>
          <w:p w:rsidR="004924DC" w:rsidRPr="00563EB7" w:rsidRDefault="004924DC" w:rsidP="004924DC">
            <w:pPr>
              <w:rPr>
                <w:rFonts w:ascii="Arial" w:hAnsi="Arial" w:cs="Arial"/>
                <w:sz w:val="20"/>
                <w:szCs w:val="20"/>
              </w:rPr>
            </w:pPr>
            <w:r w:rsidRPr="00563EB7">
              <w:rPr>
                <w:rFonts w:ascii="Arial" w:hAnsi="Arial" w:cs="Arial"/>
                <w:sz w:val="20"/>
                <w:szCs w:val="20"/>
              </w:rPr>
              <w:t>Biracial, 2.2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 xml:space="preserve">Shandera-Ochsner </w:t>
            </w:r>
            <w:r>
              <w:rPr>
                <w:rFonts w:ascii="Arial" w:hAnsi="Arial" w:cs="Arial"/>
                <w:sz w:val="20"/>
                <w:szCs w:val="20"/>
              </w:rPr>
              <w:t>et al.</w:t>
            </w:r>
          </w:p>
          <w:p w:rsidR="004924DC" w:rsidRPr="00563EB7" w:rsidRDefault="004924DC" w:rsidP="004924DC">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ADDIN ZOTERO_ITEM CSL_CITATION {"citationID":"a2itjr97k6r","properties":{"formattedCitation":"[119]","plainCitation":"[119]"},"citationItems":[{"id":1947,"uris":["http://zotero.org/users/1562642/items/6SDMG94F"],"uri":["http://zotero.org/users/1562642/items/6SDMG94F"],"itemData":{"id":1947,"type":"article-journal","title":"Neuropsychological effects of self-reported deployment-related mild TBI and current PTSD in OIF/OEF veterans","container-title":"The Clinical Neuropsychologist","page":"881-907","volume":"27","issue":"6","source":"EBSCOhost","archive_location":"2013-29196-001","abstract":"Current combat veterans are exposed to many incidents that may result in mild traumatic brain injury (mTBI) and/or posttraumatic stress disorder (PTSD). While there is literature on the neuropsychological consequences of PTSD only (PTSD-o) and mTBI alone (mTBI-o), less has been done to explore their combined (mTBI+PTSD) effect. The goal of this study was to determine whether Operation Iraqi Freedom (OIF) and Operation Enduring Freedom (OEF) veterans with mTBI+PTSD have poorer cognitive and psychological outcomes than veterans with PTSD-o, mTBI-o, or combat exposure-only. The final sample included 20 OIF/OEF veterans with histories of self-reported deployment mTBI (mTBI-o), 19 with current PTSD (PTSD-o), 21 with PTSD and self-reported mTBI (mTBI+PTSD), and 21 combat controls (CC) (no PTSD and no reported mTBI). Groups were formed using structured interviews for mTBI and PTSD. All participants underwent comprehensive neuropsychological testing, including neurocognitive and psychiatric feigning tests. Results of cognitive tests revealed significant differences in performance in the mTBI+PTSD and PTSD-o groups relative to mTBI-o and CC. Consistent with previous PTSD literature, significant differences were found on executive (switching) tasks, verbal fluency, and verbal memory. Effect sizes tended to be large in both groups with PTSD. Thus, PTSD seems to be an important variable affecting neuropsychological profiles in the post-deployment time period. Consistent with literature on civilian mTBI, the current study did not find evidence that combat-related mTBI in and of itself contributes to objective cognitive impairment in the late stage of injury. (PsycINFO Database Record (c) 2015 APA, all rights reserved). (journal abstract)","DOI":"10.1080/13854046.2013.802017","ISSN":"1385-4046","journalAbbreviation":"The Clinical Neuropsychologist","author":[{"family":"Shandera-Ochsner","given":"Anne L."},{"family":"Berry","given":"David T. R."},{"family":"Harp","given":"Jordan P."},{"family":"Edmundson","given":"Maryanne"},{"family":"Graue","given":"Lili O."},{"family":"Roach","given":"Abbey"},{"family":"High","given":"Walter M. Jr."}],"issued":{"date-parts":[["2013",8]]}}}],"schema":"https://github.com/citation-style-language/schema/raw/master/csl-citation.json"}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[119]</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81</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85.19</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12.35</w:t>
            </w:r>
          </w:p>
          <w:p w:rsidR="004924DC" w:rsidRPr="00563EB7" w:rsidRDefault="004924DC" w:rsidP="004924DC">
            <w:pPr>
              <w:rPr>
                <w:rFonts w:ascii="Arial" w:hAnsi="Arial" w:cs="Arial"/>
                <w:sz w:val="20"/>
                <w:szCs w:val="20"/>
              </w:rPr>
            </w:pPr>
            <w:r w:rsidRPr="00563EB7">
              <w:rPr>
                <w:rFonts w:ascii="Arial" w:hAnsi="Arial" w:cs="Arial"/>
                <w:sz w:val="20"/>
                <w:szCs w:val="20"/>
              </w:rPr>
              <w:t>Hispanic, 2.47</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Shuttleworth-Edwards</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p7rpfkujc","properties":{"formattedCitation":"[120]","plainCitation":"[120]"},"citationItems":[{"id":1913,"uris":["http://zotero.org/users/1562642/items/QANVMIVS"],"uri":["http://zotero.org/users/1562642/items/QANVMIVS"],"itemData":{"id":1913,"type":"article-journal","title":"Practice effects reveal visuomotor vulnerability in school and university rugby players","container-title":"Archives of Clinical Neuropsychology","page":"86-99","volume":"29","issue":"1","source":"EBSCOhost","archive_location":"2014-03514-010","abstract":"This article reports on three pre-versus post-season prospective studies in which male university and high school contact sport players predominantly of Rugby Union (hereafter rugby) were compared with age, education, and IQ equivalent non-contact sport controls on the ImPACT (Immediate Postconcussion Assessment and Cognitive Testing) test. All analyses revealed a relative absence of practice effects on the Visual Motor Speed (VMS) composite for contact sport groups compared with controls. The VMS data for rugby players from each study were pooled and subjected to additional analysis (Rugby, n = 145; Controls, n = 106). Controls revealed significant improvement over the season (p &lt; .001), whereas no learning effect was in evidence for rugby players whose performance remained the same (interaction effect, p = .028). It is apparent that practice effects have diagnostic potential in this context, implicating vulnerability on speeded visuomotor processing in association with participation in rugby. Pointers for further research and concussion management in the individual case are explored. (PsycINFO Database Record (c) 2014 APA, all rights reserved). (journal abstract)","DOI":"10.1093/arclin/act061","ISSN":"0887-6177","journalAbbreviation":"Archives of Clinical Neuropsychology","author":[{"family":"Shuttleworth-Edwards","given":"Ann B."},{"family":"Radloff","given":"Sarah E."},{"family":"Whitefield-Alexander","given":"Victoria J."},{"family":"Smith","given":"Ian P."},{"family":"Horsman","given":"Mark"}],"issued":{"date-parts":[["2014",2]]}}}],"schema":"https://github.com/citation-style-language/schema/raw/master/csl-citation.json"}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[120]</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South Africa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251</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South African, 100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Shuttleworth-Edwards</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163hs20bof","properties":{"formattedCitation":"[121]","plainCitation":"[121]"},"citationItems":[{"id":4894,"uris":["http://zotero.org/users/1562642/items/5GJFEXWH"],"uri":["http://zotero.org/users/1562642/items/5GJFEXWH"],"itemData":{"id":4894,"type":"article-journal","title":"Neurocognitive vulnerability amongst university rugby players versus noncontact sport controls","container-title":"Journal of Clinical and Experimental Neuropsychology","page":"870-884","volume":"30","issue":"8","source":"EBSCOhost","archive_location":"2008-15558-002","abstract":"University rugby players were compared with IQ-equivalent noncontact sports controls on memory and attentional tasks at the pre- and postseason intervals. Results revealed significant lowering for rugby players relative to controls at the postseason interval for attentional tasks with a speeded visuomotor component (ImPACT Visual Motor Speed; Trail Making Test, TMT, A and B). There was a practice effect for controls only between the pre- and postseason intervals for attentional tasks that commonly reveal improvements after a long retest interval (TMT A and B; Digits Backwards). Medium to large effect sizes implicate clinically relevant cognitive vulnerability for university-level rugby players in association with years of exposure to repetitive concussive injury. (PsycINFO Database Record (c) 2012 APA, all rights reserved). (journal abstract)","DOI":"10.1080/13803390701846914","ISSN":"1380-3395","journalAbbreviation":"Journal of Clinical and Experimental Neuropsychology","author":[{"family":"Shuttleworth-Edwards","given":"Ann B."},{"family":"Smith","given":"Ian"},{"family":"Radloff","given":"Sarah E."}],"issued":{"date-parts":[["2008"]]}}}],"schema":"https://github.com/citation-style-language/schema/raw/master/csl-citation.json"}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[121]</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2008</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South Africa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45</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91.11</w:t>
            </w:r>
          </w:p>
          <w:p w:rsidR="004924DC" w:rsidRPr="00563EB7" w:rsidRDefault="004924DC" w:rsidP="004924DC">
            <w:pPr>
              <w:rPr>
                <w:rFonts w:ascii="Arial" w:hAnsi="Arial" w:cs="Arial"/>
                <w:sz w:val="20"/>
                <w:szCs w:val="20"/>
              </w:rPr>
            </w:pPr>
            <w:r w:rsidRPr="00563EB7">
              <w:rPr>
                <w:rFonts w:ascii="Arial" w:hAnsi="Arial" w:cs="Arial"/>
                <w:sz w:val="20"/>
                <w:szCs w:val="20"/>
              </w:rPr>
              <w:t>Zimbabwean, 8.89</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Shuttleworth-Edwards</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nrjnd2u65","properties":{"formattedCitation":"[122]","plainCitation":"[122]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[122]</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2009</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Multiple countries</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11257</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100</w:t>
            </w:r>
          </w:p>
          <w:p w:rsidR="004924DC" w:rsidRPr="00563EB7" w:rsidRDefault="004924DC" w:rsidP="004924DC">
            <w:pPr>
              <w:rPr>
                <w:rFonts w:ascii="Arial" w:hAnsi="Arial" w:cs="Arial"/>
                <w:sz w:val="20"/>
                <w:szCs w:val="20"/>
              </w:rPr>
            </w:pPr>
            <w:r w:rsidRPr="00563EB7">
              <w:rPr>
                <w:rFonts w:ascii="Arial" w:hAnsi="Arial" w:cs="Arial"/>
                <w:sz w:val="20"/>
                <w:szCs w:val="20"/>
              </w:rPr>
              <w:t>United States, 85.64</w:t>
            </w:r>
          </w:p>
          <w:p w:rsidR="004924DC" w:rsidRPr="00563EB7" w:rsidRDefault="004924DC" w:rsidP="004924DC">
            <w:pPr>
              <w:rPr>
                <w:rFonts w:ascii="Arial" w:hAnsi="Arial" w:cs="Arial"/>
                <w:sz w:val="20"/>
                <w:szCs w:val="20"/>
              </w:rPr>
            </w:pPr>
            <w:r w:rsidRPr="00563EB7">
              <w:rPr>
                <w:rFonts w:ascii="Arial" w:hAnsi="Arial" w:cs="Arial"/>
                <w:sz w:val="20"/>
                <w:szCs w:val="20"/>
              </w:rPr>
              <w:t>South African, 14.36</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Silverberg</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4250bbjja","properties":{"formattedCitation":"[123]","plainCitation":"[123]"},"citationItems":[{"id":4895,"uris":["http://zotero.org/users/1562642/items/FQVFQ7EU"],"uri":["http://zotero.org/users/1562642/items/FQVFQ7EU"],"itemData":{"id":4895,"type":"article-journal","title":"Assessment of mild traumatic brain injury with the King-Devick Test® in an emergency department sample","container-title":"Brain Injury","page":"1590-1593","volume":"28","issue":"12","source":"EBSCOhost","archive_location":"2014-43693-010","abstract":"Objective: The King-Devick Test® (K-D) is a brief measure of cognitive processing speed and rapid gaze shifting that appears sensitive to the effects of sport-related concussion. This study evaluated its diagnostic and incremental validity in civilian patients with mild traumatic brain injury (MTBI). Methods: Participants with MTBI (n = 26) and controls with non-head injuries (n = 33) were prospectively recruited from an Emergency Department (ED). They underwent a clinical evaluation including the K-D test and the Sport Concussion Assessment Tool 2 (SCAT2). Magnetic resonance imaging (MRI) was conducted within 10 days post-injury. Results: The patients with MTBI differed from those without MTBI on components of the SCAT2, including the Symptom Scale (Cohen’s d = 1.02–1.15, p &lt; 0.001) and Standardized Assessment of Concussion (d = 0.81, p = 0.004), but not the K-D test (d = 0.40, p = 0.148). In a logistic regression analysis, the K-D Test did not contribute over and above these two measures in predicting group membership (MTBI vs. control), p = 0.191. Low K-D Test scores in the MTBI group (&lt;1 SD below controls) were not associated with poor SCAT2 performance, loss of consciousness or traumatic abnormalities on MRI, suggesting these cases may have been false positives. Conclusions: The present findings do not support the K-D Test for the assessment of civilian MTBI in an ED setting. (PsycINFO Database Record (c) 2015 APA, all rights reserved). (journal abstract)","DOI":"10.3109/02699052.2014.943287","ISSN":"0269-9052","journalAbbreviation":"Brain Injury","author":[{"family":"Silverberg","given":"Noah D."},{"family":"Luoto","given":"Teemu M."},{"family":"Öhman","given":"Juha"},{"family":"Iverson","given":"Grant L."}],"issued":{"date-parts":[["2014",11]]}}}],"schema":"https://github.com/citation-style-language/schema/raw/master/csl-citation.json"}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[123]</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Finland</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59</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100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Siman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mtqshshab","properties":{"formattedCitation":"[124]","plainCitation":"[124]"},"citationItems":[{"id":5257,"uris":["http://zotero.org/users/1562642/items/U7E369WI"],"uri":["http://zotero.org/users/1562642/items/U7E369WI"],"itemData":{"id":5257,"type":"article-journal","title":"Evidence that the blood biomarker SNTF predicts brain imaging changes and persistent cognitive dysfunction in mild TBI patients","container-title":"Frontiers in Neurology","page":"190","volume":"4","source":"EBSCOhost","abstract":"Although mild traumatic brain injury (mTBI), or concussion, is not typically associated with abnormalities on computed tomography (CT), it nevertheless causes persistent cognitive dysfunction for many patients. Consequently, new prognostic methods for mTBI are needed to identify at risk cases, especially at an early and potentially treatable stage. Here, we quantified plasma levels of the neurodegeneration biomarker calpain-cleaved αII-spectrin N-terminal fragment (SNTF) from 38 participants with CT-negative mTBI, orthopedic injury (OI), and normal uninjured controls (UCs) (age range 12-30 years), and compared them with findings from diffusion tensor imaging (DTI) and long-term cognitive assessment. SNTF levels were at least twice the lower limit of detection in 7 of 17 mTBI cases and in 3 of 13 OI cases, but in none of the UCs. An elevation in plasma SNTF corresponded with significant differences in fractional anisotropy and the apparent diffusion coefficient in the corpus callosum and uncinate fasciculus measured by DTI. Furthermore, increased plasma SNTF on the day of injury correlated significantly with cognitive impairment that persisted for at least 3 months, both across all study participants and also among the mTBI cases by themselves. The elevation in plasma SNTF in the subset of OI cases, accompanied by corresponding white matter and cognitive abnormalities, raises the possibility of identifying undiagnosed cases of mTBI. These data suggest that the blood level of SNTF on the day of a CT-negative mTBI may identify a subset of patients at risk of white matter damage and persistent disability. SNTF could have prognostic and diagnostic utilities in the assessment and treatment of mTBI.","DOI":"10.3389/fneur.2013.00190","ISSN":"16642295","journalAbbreviation":"Frontiers in Neurology","author":[{"family":"Siman","given":"Robert"},{"family":"Giovannone","given":"Nicholas"},{"family":"Hanten","given":"Gerri"},{"family":"Wilde","given":"Elisabeth A."},{"family":"McCauley","given":"Stephen R."},{"family":"Hunter","given":"Jill V."},{"literal":"Xiaoqi Li"},{"family":"Levin","given":"Harvey S."},{"family":"Smith","given":"Douglas H."}],"issued":{"date-parts":[["2013",11]]}}}],"schema":"https://github.com/citation-style-language/schema/raw/master/csl-citation.json"}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[124]</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38</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Non-Black, 60.53</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Soble</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5mc8clt5v","properties":{"formattedCitation":"[125]","plainCitation":"[125]"},"citationItems":[{"id":4900,"uris":["http://zotero.org/users/1562642/items/5X7NJZJH"],"uri":["http://zotero.org/users/1562642/items/5X7NJZJH"],"itemData":{"id":4900,"type":"article-journal","title":"Neuropsychological functioning of combat veterans with posttraumatic stress disorder and mild traumatic brain injury","container-title":"Journal of Clinical and Experimental Neuropsychology","page":"551-561","volume":"35","issue":"5","source":"EBSCOhost","archive_location":"2013-20945-011","abstract":"This study examined the neuropsychological performance of 125 outpatient Operation Enduring Freedom/Operation Iraqi Freedom combat veterans with posttraumatic stress disorder (PTSD) and nonacute mild traumatic brain injury (TBI) (n = 66) and PTSD (n = 59) across multiple cognitive domains to determine whether mild TBI results in greater impairment among those with PTSD. Profile analyses revealed that veterans with PTSD and mild TBI did not differ significantly from those with just PTSD across domains, suggesting that comorbid mild TBI does not result in an additive effect. A norms-based comparison also revealed that neither group demonstrated impaired performance on any of the objective neuropsychological measures examined. However, both groups endorsed moderately elevated symptoms of depression and anxiety, indicating that comorbid psychopathology may contribute to subjective cognitive complaints. (PsycINFO Database Record (c) 2014 APA, all rights reserved). (journal abstract)","DOI":"10.1080/13803395.2013.798398","ISSN":"1380-3395","journalAbbreviation":"Journal of Clinical and Experimental Neuropsychology","author":[{"family":"Soble","given":"Jason R."},{"family":"Spanierman","given":"Lisa B."},{"family":"Smith","given":"Julie Fitzgerald"}],"issued":{"date-parts":[["2013",6]]}}}],"schema":"https://github.com/citation-style-language/schema/raw/master/csl-citation.json"}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[125]</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125</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91.2</w:t>
            </w:r>
          </w:p>
          <w:p w:rsidR="004924DC" w:rsidRPr="00563EB7" w:rsidRDefault="004924DC" w:rsidP="004924DC">
            <w:pPr>
              <w:rPr>
                <w:rFonts w:ascii="Arial" w:hAnsi="Arial" w:cs="Arial"/>
                <w:sz w:val="20"/>
                <w:szCs w:val="20"/>
              </w:rPr>
            </w:pPr>
            <w:r w:rsidRPr="00563EB7">
              <w:rPr>
                <w:rFonts w:ascii="Arial" w:hAnsi="Arial" w:cs="Arial"/>
                <w:sz w:val="20"/>
                <w:szCs w:val="20"/>
              </w:rPr>
              <w:t>African-American, 4</w:t>
            </w:r>
          </w:p>
          <w:p w:rsidR="004924DC" w:rsidRPr="00563EB7" w:rsidRDefault="004924DC" w:rsidP="004924DC">
            <w:pPr>
              <w:rPr>
                <w:rFonts w:ascii="Arial" w:hAnsi="Arial" w:cs="Arial"/>
                <w:sz w:val="20"/>
                <w:szCs w:val="20"/>
              </w:rPr>
            </w:pPr>
            <w:r w:rsidRPr="00563EB7">
              <w:rPr>
                <w:rFonts w:ascii="Arial" w:hAnsi="Arial" w:cs="Arial"/>
                <w:sz w:val="20"/>
                <w:szCs w:val="20"/>
              </w:rPr>
              <w:t>Hispanic or Latino, 4</w:t>
            </w:r>
          </w:p>
          <w:p w:rsidR="004924DC" w:rsidRPr="00563EB7" w:rsidRDefault="004924DC" w:rsidP="004924DC">
            <w:pPr>
              <w:rPr>
                <w:rFonts w:ascii="Arial" w:hAnsi="Arial" w:cs="Arial"/>
                <w:sz w:val="20"/>
                <w:szCs w:val="20"/>
              </w:rPr>
            </w:pPr>
            <w:r w:rsidRPr="00563EB7">
              <w:rPr>
                <w:rFonts w:ascii="Arial" w:hAnsi="Arial" w:cs="Arial"/>
                <w:sz w:val="20"/>
                <w:szCs w:val="20"/>
              </w:rPr>
              <w:t>Other, 0.8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 xml:space="preserve">Sponheim </w:t>
            </w:r>
            <w:r>
              <w:rPr>
                <w:rFonts w:ascii="Arial" w:hAnsi="Arial" w:cs="Arial"/>
                <w:sz w:val="20"/>
                <w:szCs w:val="20"/>
              </w:rPr>
              <w:t xml:space="preserve">et al.  </w:t>
            </w:r>
            <w:r>
              <w:rPr>
                <w:rFonts w:ascii="Arial" w:hAnsi="Arial" w:cs="Arial"/>
                <w:sz w:val="20"/>
                <w:szCs w:val="20"/>
              </w:rPr>
              <w:fldChar w:fldCharType="begin"/>
            </w:r>
            <w:r>
              <w:rPr>
                <w:rFonts w:ascii="Arial" w:hAnsi="Arial" w:cs="Arial"/>
                <w:sz w:val="20"/>
                <w:szCs w:val="20"/>
              </w:rPr>
              <w:instrText xml:space="preserve"> ADDIN ZOTERO_ITEM CSL_CITATION {"citationID":"a20pjh0jg51","properties":{"formattedCitation":"[126]","plainCitation":"[126]"},"citationItems":[{"id":4907,"uris":["http://zotero.org/users/1562642/items/NWMDJRJQ"],"uri":["http://zotero.org/users/1562642/items/NWMDJRJQ"],"itemData":{"id":4907,"type":"article-journal","title":"Evidence of disrupted functional connectivity in the brain after combat-related blast injury","container-title":"NeuroImage","page":"S21-S29","volume":"54","issue":"Suppl 1","source":"EBSCOhost","archive_location":"2010-21283-001","abstract":"Non-impact blast-related mild traumatic brain injury (mTBI) appears to be present in soldiers returning from deployments to Afghanistan and Iraq. Although mTBI typically results in cognitive deficits that last less than a month, there is evidence that disrupted coordination of brain activity can persist for at least several months following injury ([Thatcher et al., 1989] and [Thatcher et al., 2001]). In the present study we examined whether neural communication may be affected in soldiers months after blast-related mTBI, and whether coordination of neural function is associated with underlying white matter integrity. The investigation included an application of a new time–frequency based method for measuring electroencephalogram (EEG) phase synchronization (Aviyente et al., 2010) as well as fractional anisotropy measures of axonal tracts derived from diffusion tensor imaging (DTI). Nine soldiers who incurred a blast-related mTBI during deployments to Afghanistan or Iraq were compared with eight demographically similar control subjects. Despite an absence of cognitive deficits, the blast-related mTBI group exhibited diminished EEG phase synchrony of lateral frontal sites with contralateral frontal brain regions suggesting diminished interhemispheric coordination of brain activity as a result of blast injury. For blast injured (i.e., blast-related mTBI) soldiers we found that EEG phase synchrony was associated with the structural integrity of white matter tracts of the frontal lobe (left anterior thalamic radiations and the forceps minor including the anterior corpus callosum). Analyses revealed that diminished EEG phase synchrony was not the consequence of combat-stress symptoms (e.g., post-traumatic stress and depression) and commonly prescribed medications. Results provide evidence for poor coordination of frontal neural function after blast injury that may be the consequence of damaged anterior white matter tracts. (PsycINFO Database Record (c) 2012 APA, all rights reserved). (journal abstract)","DOI":"10.1016/j.neuroimage.2010.09.007","ISSN":"1053-8119","journalAbbreviation":"NeuroImage","author":[{"family":"Sponheim","given":"Scott R."},{"family":"McGuire","given":"Kathryn A."},{"family":"Kang","given":"Seung Suk"},{"family":"Davenport","given":"Nicholas D."},{"family":"Aviyente","given":"Selin"},{"family":"Bernat","given":"Edward M."},{"family":"Lim","given":"Kelvin O."}],"issued":{"date-parts":[["2011",1]]}}}],"schema":"https://github.com/citation-style-language/schema/raw/master/csl-citation.json"}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[126]</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2011</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17</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100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Stamm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tvj5e6hto","properties":{"formattedCitation":"[127]","plainCitation":"[127]"},"citationItems":[{"id":5475,"uris":["http://zotero.org/users/1562642/items/H3TUJEMV"],"uri":["http://zotero.org/users/1562642/items/H3TUJEMV"],"itemData":{"id":5475,"type":"article-journal","title":"Age of first exposure to football and later-life cognitive impairment in former NFL players","container-title":"Neurology","page":"1114-1120","volume":"84","issue":"11","source":"EBSCOhost","archive_location":"25632088","abstract":"Objective: To determine the relationship between exposure to repeated head impacts through tackle football prior to age 12, during a key period of brain development, and later-life executive function, memory, and estimated verbal IQ.; Methods: Forty-two former National Football League (NFL) players ages 40-69 from the Diagnosing and Evaluating Traumatic Encephalopathy using Clinical Tests (DETECT) study were matched by age and divided into 2 groups based on their age of first exposure (AFE) to tackle football: AFE &lt;12 and AFE ≥12. Participants completed the Wisconsin Card Sort Test (WCST), Neuropsychological Assessment Battery List Learning test (NAB-LL), and Wide Range Achievement Test, 4th edition (WRAT-4) Reading subtest as part of a larger neuropsychological testing battery.; Results: Former NFL players in the AFE &lt;12 group performed significantly worse than the AFE ≥12 group on all measures of the WCST, NAB-LL, and WRAT-4 Reading tests after controlling for total number of years of football played and age at the time of evaluation, indicating executive dysfunction, memory impairment, and lower estimated verbal IQ.; Conclusions: There is an association between participation in tackle football prior to age 12 and greater later-life cognitive impairment measured using objective neuropsychological tests. These findings suggest that incurring repeated head impacts during a critical neurodevelopmental period may increase the risk of later-life cognitive impairment. If replicated with larger samples and longitudinal designs, these findings may have implications for safety recommendations for youth sports.; © 2015 American Academy of Neurology.","DOI":"10.1212/WNL.0000000000001358","ISSN":"1526-632X","journalAbbreviation":"Neurology","author":[{"family":"Stamm","given":"Julie M"},{"family":"Bourlas","given":"Alexandra P"},{"family":"Baugh","given":"Christine M"},{"family":"Fritts","given":"Nathan G"},{"family":"Daneshvar","given":"Daniel H"},{"family":"Martin","given":"Brett M"},{"family":"McClean","given":"Michael D"},{"family":"Tripodis","given":"Yorghos"},{"family":"Stern","given":"Robert A"}],"issued":{"date-parts":[["2015",3,17]]}}}],"schema":"https://github.com/citation-style-language/schema/raw/master/csl-citation.json"}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[127]</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42</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African-American, 42.86</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Strain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qpked1pe5","properties":{"formattedCitation":"[128]","plainCitation":"[128]"},"citationItems":[{"id":4912,"uris":["http://zotero.org/users/1562642/items/EXZ6KTTP"],"uri":["http://zotero.org/users/1562642/items/EXZ6KTTP"],"itemData":{"id":4912,"type":"article-journal","title":"Imaging correlates of memory and concussion history in retired National Football League athletes","container-title":"JAMA Neurology","page":"773-780","volume":"72","issue":"7","source":"EBSCOhost","archive_location":"2015-52479-010","abstract":"Importance: To our knowledge, this is the first study to show an association between concussion, cognition, and anatomical structural brain changes across the age spectrum in former National Football League athletes. Objective: To assess the relationship of hippocampal volume, memory performance, and the influence of concussion history in retired National Football League athletes with and without mild cognitive impairment (MCI). Design, Setting, and Participants: This retrospective cohort study assessed differences between groups, mean hippocampal volumes, and memory performance by computing age quintiles based on group-specific linear regression models corrected for multiple comparisons for both athletes and control participants. The study was conducted starting in November 2010 and is ongoing at a research center in the northern region of Texas. This current analysis was conducted from October 9, 2013, to August 21, 2014. Participants included 28 retired National Football League athletes, 8 of whom had MCI and a history of concussion, 21 cognitively healthy control participants, and 6 control participants with MCI without concussion. Main Outcomes and Measures: Hippocampal volume, age, California Verbal Learning Test scores, and the number of grade 3 (G3) concussions. In addition, the number of games played was examined as an Objective: variable pertaining to football history. Results: The mean (SD) age was 58.1 (13) years for the 28 former athletes and 59.0 (12) years for the 27 control participants. Retired athletes with concussion history but without cognitive impairment had normal but significantly lower California Verbal Learning Test scores compared with control participants (mean [SD], 52.5 [8] vs 60.24 [7]; P = .002); those with a concussion history and MCI performed worse (mean [SD], 37 [8.62]) compared with both control participants (P &lt; .001) and athletes without memory impairment (P &lt; .001). Among the athletes, 17 had a G3 concussion and 11 did not. Older retired athletes with at least 1 G3 concussion had significantly smaller bilateral hippocampal volumes compared with control participants at the 40th age percentile (left, P = .04; right, P = .03), 60th percentile (left, P = .009; right, P = .01), and 80th percentile (left, P = .001; right, P = .002) and a smaller right hippocampal volume compared with athletes without a G3 concussion at the 40th percentile (P = .03), 60th percentile (P = .02), and 80th percentile (P = .02). Athletes with a history of G3 concussion were more likely to have MCI (7 of 7) compared with retired athletes without a history of G3 concussion (1 of 5) older than 63 years (P = .01). In addition, the left hippocampal volume in retired athletes with MCI and concussion was significantly smaller compared with control participants with MCI (P = .03). Conclusion and Relevance Prior concussion that Results in loss of consciousness is a risk factor for increased hippocampal atrophy and the development of MCI. In individuals with MCI, hippocampal volume loss appears greater among those with a history of concussion. (PsycINFO Database Record (c) 2015 APA, all rights reserved). (journal abstract)","DOI":"10.1001/jamaneurol.2015.0206","ISSN":"2168-6149","journalAbbreviation":"JAMA Neurology","author":[{"family":"Strain","given":"Jeremy F."},{"family":"Womack","given":"Kyle B."},{"family":"Didehbani","given":"Nyaz"},{"family":"Spence","given":"Jeffrey S."},{"family":"Conover","given":"Heather"},{"family":"Hart","given":"John Jr."},{"family":"Kraut","given":"Michael A."},{"family":"Cullum","given":"C. Munro"}],"issued":{"date-parts":[["2015",7]]}}}],"schema":"https://github.com/citation-style-language/schema/raw/master/csl-citation.json"}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[128]</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55</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78.18</w:t>
            </w:r>
          </w:p>
          <w:p w:rsidR="004924DC" w:rsidRPr="00563EB7" w:rsidRDefault="004924DC" w:rsidP="004924DC">
            <w:pPr>
              <w:rPr>
                <w:rFonts w:ascii="Arial" w:hAnsi="Arial" w:cs="Arial"/>
                <w:sz w:val="20"/>
                <w:szCs w:val="20"/>
              </w:rPr>
            </w:pPr>
            <w:r w:rsidRPr="00563EB7">
              <w:rPr>
                <w:rFonts w:ascii="Arial" w:hAnsi="Arial" w:cs="Arial"/>
                <w:sz w:val="20"/>
                <w:szCs w:val="20"/>
              </w:rPr>
              <w:t>African-American, 20</w:t>
            </w:r>
          </w:p>
          <w:p w:rsidR="004924DC" w:rsidRPr="00563EB7" w:rsidRDefault="004924DC" w:rsidP="004924DC">
            <w:pPr>
              <w:rPr>
                <w:rFonts w:ascii="Arial" w:hAnsi="Arial" w:cs="Arial"/>
                <w:sz w:val="20"/>
                <w:szCs w:val="20"/>
              </w:rPr>
            </w:pPr>
            <w:r w:rsidRPr="00563EB7">
              <w:rPr>
                <w:rFonts w:ascii="Arial" w:hAnsi="Arial" w:cs="Arial"/>
                <w:sz w:val="20"/>
                <w:szCs w:val="20"/>
              </w:rPr>
              <w:t>Asian, 1.82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Straume-Næsheim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nr212mnoj","properties":{"formattedCitation":"[129]","plainCitation":"[129]"},"citationItems":[{"id":4482,"uris":["http://zotero.org/users/1562642/items/3MU624I2"],"uri":["http://zotero.org/users/1562642/items/3MU624I2"],"itemData":{"id":4482,"type":"article-journal","title":"Do minor head impacts in soccer cause concussive injury? A prospective case-control study","container-title":"Neurosurgery","page":"719-725","volume":"64","issue":"4","source":"EBSCOhost","archive_location":"19349829","abstract":"Objective: Our objective was to determine whether minor head trauma in elite soccer matches causes measurable impairment in brain function.; Methods: Baseline neuropsychological testing was completed by professional soccer players in the Norwegian elite league, Tippeligaen, before the 2004 and 2005 seasons (n = 462). A player who experienced a head impact during a league match completed a follow-up test the next day (head impact group). Videotapes of all impacts were collected and reviewed. A group of players without head impacts was also tested after a league match to serve as controls (matched control group; n = 47).; Results: A total of 228 impacts were identified, and 44 (19.3%) of these were followed up with a CogSport test (CogState, Ltd., Charlton South, Australia; the players who were tested tended to have more severe injuries, but there were only 6 cases with loss of consciousness). The head impact group had a greater change in reaction time from baseline to follow-up compared with the matched control group with regard to the 3 simplest tasks. The largest deficits were seen among the players reporting acute symptoms after the impact, but deficits were also demonstrated among asymptomatic players. Players who experienced 1 or more head impacts during the 2004 season showed a reduction in neuropsychological performance when tested before the 2005 season. However, none of these players was impaired when compared with the test manufacturer's normative data.; Conclusion: A reduced neuropsychological performance was found after minor head impacts in soccer, even in allegedly asymptomatic players. However, the long-term cognitive consequences are uncertain.;","DOI":"10.1227/01.NEU.0000340681.12949.6D","ISSN":"1524-4040","shortTitle":"Do minor head impacts in soccer cause concussive injury?","journalAbbreviation":"Neurosurgery","author":[{"family":"Straume-Næsheim","given":"Truls M."},{"family":"Andersen","given":"Thor Einar"},{"family":"K Holme","given":"Ingar Morten"},{"family":"McIntosh","given":"Andrew S."},{"family":"Dvorak","given":"Jiří"},{"family":"Bahr","given":"Roald"}],"issued":{"date-parts":[["2009",4]]}}}],"schema":"https://github.com/citation-style-language/schema/raw/master/csl-citation.json"}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[129]</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2009</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Norway</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455</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Norweigan or Scandinavian, 69.67</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Straume-Næsheim</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29g8khcldk","properties":{"formattedCitation":"[130]","plainCitation":"[130]"},"citationItems":[{"id":5028,"uris":["http://zotero.org/users/1562642/items/IN3XNSJ2"],"uri":["http://zotero.org/users/1562642/items/IN3XNSJ2"],"itemData":{"id":5028,"type":"article-journal","title":"Reproducibility of computer based neuropsychological testing among Norwegian elite football players","container-title":"British Journal of Sports Medicine","page":"i64-i69","volume":"39","source":"EBSCOhost","abstract":"Background: Head in juries account for 4-22% of all football injuries. The rate of brain injuries is difficult to assess, due to the problem of defining and grading concussion. Thus computerised testing programs for cognitive function have been developed. Objective: To assess the reliability of a computerised neuropsychological test battery (CogSport) among Norwegian professional football players. Methods: Norwegian professional football league players (90.3% participation) performed two consecutive baseline Cogsport tests before the 2004 season. CogSport consists of seven different subtasks: simple reaction time (SRT), choice reaction time (ChRT), congruent reaction time (CgRT), monitoring (MON), one-back (OBK), matching (Match) and learning (Learn). Results: There was a small but significant improvement from repeated testing for the reaction time measurements of all seven subtasks (SRT: 0.7%, ChRT: 0.4%, CgRT: 1.2%, MON: 1.3%, OBK: 2.7%, Match: 2.0%, Learn: 1.1 %). The coefficient of variation (CV) ranged from 1.0% to 2.7%; corresponding intraclass correlation coefficients ranged from 0.45 (0.34 to 0.55) to 0.79 (0.74 to 0.84). The standard deviation data showed higher CVs, ranging from 3.7% (Learn) to 14.2% (SRT). Thus, the variance decreased with increasing complexity of the task. The accuracy data displayed uniformly high CV (10.4-12.2) and corresponding low intraclass correlation coefficient (0.14 (0.01 to 0.26) to 0.31 (0.19 to 0.42)). Conclusion: The reproducibility for the mean reaction time measures was excellent, but less good for measures of accuracy and consistency. Consecutive testing revealed a slight learning effect from test 1 to test 2, and double baseline testing is recommended to minimise this effect.","DOI":"10.1136/bjsm.2005.019620","ISSN":"03063674","journalAbbreviation":"British Journal of Sports Medicine","author":[{"family":"Straume-Næsheim","given":"Truls M."},{"family":"Andersen","given":"Thor Einar"},{"family":"Bahr","given":"Roald"}],"issued":{"date-parts":[["2005",8,2]]}}}],"schema":"https://github.com/citation-style-language/schema/raw/master/csl-citation.json"}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[130]</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Norway</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232</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Norway, 83.19</w:t>
            </w:r>
          </w:p>
          <w:p w:rsidR="004924DC" w:rsidRPr="00563EB7" w:rsidRDefault="004924DC" w:rsidP="004924DC">
            <w:pPr>
              <w:rPr>
                <w:rFonts w:ascii="Arial" w:hAnsi="Arial" w:cs="Arial"/>
                <w:sz w:val="20"/>
                <w:szCs w:val="20"/>
              </w:rPr>
            </w:pPr>
            <w:r w:rsidRPr="00563EB7">
              <w:rPr>
                <w:rFonts w:ascii="Arial" w:hAnsi="Arial" w:cs="Arial"/>
                <w:sz w:val="20"/>
                <w:szCs w:val="20"/>
              </w:rPr>
              <w:t>Other European, 9.05</w:t>
            </w:r>
          </w:p>
          <w:p w:rsidR="004924DC" w:rsidRPr="00563EB7" w:rsidRDefault="004924DC" w:rsidP="004924DC">
            <w:pPr>
              <w:rPr>
                <w:rFonts w:ascii="Arial" w:hAnsi="Arial" w:cs="Arial"/>
                <w:sz w:val="20"/>
                <w:szCs w:val="20"/>
              </w:rPr>
            </w:pPr>
            <w:r w:rsidRPr="00563EB7">
              <w:rPr>
                <w:rFonts w:ascii="Arial" w:hAnsi="Arial" w:cs="Arial"/>
                <w:sz w:val="20"/>
                <w:szCs w:val="20"/>
              </w:rPr>
              <w:t>Scandinavian, 8.19</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Suchy</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1k6d3h100k","properties":{"formattedCitation":"[131]","plainCitation":"[131]"},"citationItems":[{"id":4914,"uris":["http://zotero.org/users/1562642/items/T5Q8XRZP"],"uri":["http://zotero.org/users/1562642/items/T5Q8XRZP"],"itemData":{"id":4914,"type":"article-journal","title":"Exaggerated reaction to novelty as a subclinical consequence of mild traumatic brain injury","container-title":"Brain Injury","page":"972-979","volume":"28","issue":"7","source":"EBSCOhost","archive_location":"2014-20561-012","abstract":"Objectives: To evaluate exaggerated reaction to novelty as a behavioural marker of sub-clinical cognitive dysfunction in individuals with a history of mild traumatic brain injury (mTBI). Background and hypothesis: A sub-set of individuals who sustain mTBIs report persistent cognitive difficulties despite normal performance on traditional neuropsychological measures. Evidence of subtle neuroimaging abnormalities following mTBI lends support to such subjective complaints. However, behavioural evidence is limited. This study examined whether behavioural response to task novelty (‘novelty effect’ or NE) is exaggerated in mTBI (NE has previously successfully identified pre-clinical cognitive decline among older adults). It was hypothesized that individuals with a history of mTBI would exhibit increased NE relative to controls, despite normal performance on traditional neuropsychological measures. Methods: Thirty-eight male criminal offenders completed semi-structured interviews of their mTBI and other history, conventional neuropsychological testing and a computerized motor planning task that quantified NE. Results: As expected, participants with a history of mTBI exhibited significantly greater NE, despite no group differences in traditional neuropsychological test performance. A greater number of injuries was positively related to NE magnitude and unrelated to traditional measures. Conclusions: Increased NE indexes sub-clinical sequelae of mTBI and may represent a general marker of mild neurological dysfunction. (PsycINFO Database Record (c) 2015 APA, all rights reserved). (journal abstract)","DOI":"10.3109/02699052.2014.888766","ISSN":"0269-9052","journalAbbreviation":"Brain Injury","author":[{"family":"Suchy","given":"Yana"},{"family":"Euler","given":"Matthew"},{"family":"Eastvold","given":"Angela"}],"issued":{"date-parts":[["2014",6]]}}}],"schema":"https://github.com/citation-style-language/schema/raw/master/csl-citation.json"}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[131]</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38</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Non-Caucasian, 18.42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Tay</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909onh9ck","properties":{"formattedCitation":"[132]","plainCitation":"[132]"},"citationItems":[{"id":5577,"uris":["http://zotero.org/users/1562642/items/8IIVBPKX"],"uri":["http://zotero.org/users/1562642/items/8IIVBPKX"],"itemData":{"id":5577,"type":"article-journal","title":"Chronic impairment of prospective memory after mild traumatic brain injury","container-title":"Journal of Neurotrauma","page":"77-83","volume":"27","issue":"1","source":"EBSCOhost","archive_location":"2011-18473-006","abstract":"Prospective memory (PM), the ability to recall future intentions, is crucial for independent living. Impairment of PM is a common complaint following head injury and is a significant impediment to good recovery, yet no studies have explored PM in mild traumatic brain injury (mTBI). In this study, prospective memory was examined in 31 mTBI patients and matched controls within a month of injury and 3 months after. mTBI patients performed more poorly than controls on the MIST task (Raskin, 2004) within the first month following injury, indicating that PM impairment is part of the acute cognitive sequelae of mTBI. These problems persisted beyond 3 months post-injury, suggesting that PM may be a sensitive indicator of cerebral compromise in mild brain injuries. (PsycINFO Database Record (c) 2015 APA, all rights reserved). (journal abstract)","DOI":"10.1089/neu.2009.1074","ISSN":"0897-7151","journalAbbreviation":"Journal of Neurotrauma","author":[{"family":"Tay","given":"Sze Yan"},{"family":"Ang","given":"Beng Ti"},{"family":"Lau","given":"Xin Yin"},{"family":"Meyyappan","given":"Amutha"},{"family":"Collinson","given":"Simon Lowes"}],"issued":{"date-parts":[["2010",1]]}}}],"schema":"https://github.com/citation-style-language/schema/raw/master/csl-citation.json"}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[132]</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2010</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Singapore</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76</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Chinese, 78.95</w:t>
            </w:r>
          </w:p>
          <w:p w:rsidR="004924DC" w:rsidRPr="00563EB7" w:rsidRDefault="004924DC" w:rsidP="004924DC">
            <w:pPr>
              <w:rPr>
                <w:rFonts w:ascii="Arial" w:hAnsi="Arial" w:cs="Arial"/>
                <w:sz w:val="20"/>
                <w:szCs w:val="20"/>
              </w:rPr>
            </w:pPr>
            <w:r w:rsidRPr="00563EB7">
              <w:rPr>
                <w:rFonts w:ascii="Arial" w:hAnsi="Arial" w:cs="Arial"/>
                <w:sz w:val="20"/>
                <w:szCs w:val="20"/>
              </w:rPr>
              <w:t>Indian, 13.16</w:t>
            </w:r>
          </w:p>
          <w:p w:rsidR="004924DC" w:rsidRPr="00563EB7" w:rsidRDefault="004924DC" w:rsidP="004924DC">
            <w:pPr>
              <w:rPr>
                <w:rFonts w:ascii="Arial" w:hAnsi="Arial" w:cs="Arial"/>
                <w:sz w:val="20"/>
                <w:szCs w:val="20"/>
              </w:rPr>
            </w:pPr>
            <w:r w:rsidRPr="00563EB7">
              <w:rPr>
                <w:rFonts w:ascii="Arial" w:hAnsi="Arial" w:cs="Arial"/>
                <w:sz w:val="20"/>
                <w:szCs w:val="20"/>
              </w:rPr>
              <w:t>Malay, 5.26</w:t>
            </w:r>
          </w:p>
          <w:p w:rsidR="004924DC" w:rsidRPr="00563EB7" w:rsidRDefault="004924DC" w:rsidP="004924DC">
            <w:pPr>
              <w:rPr>
                <w:rFonts w:ascii="Arial" w:hAnsi="Arial" w:cs="Arial"/>
                <w:sz w:val="20"/>
                <w:szCs w:val="20"/>
              </w:rPr>
            </w:pPr>
            <w:r w:rsidRPr="00563EB7">
              <w:rPr>
                <w:rFonts w:ascii="Arial" w:hAnsi="Arial" w:cs="Arial"/>
                <w:sz w:val="20"/>
                <w:szCs w:val="20"/>
              </w:rPr>
              <w:t>Other, 2.63</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Taylor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o12e42fpr","properties":{"formattedCitation":"[133]","plainCitation":"[133]"},"citationItems":[{"id":5220,"uris":["http://zotero.org/users/1562642/items/8FHJ88SG"],"uri":["http://zotero.org/users/1562642/items/8FHJ88SG"],"itemData":{"id":5220,"type":"article-journal","title":"Post-concussive symptoms in children with mild traumatic brain injury","container-title":"Neuropsychology","page":"148-159","volume":"24","issue":"2","source":"EBSCOhost","archive_location":"2010-04449-003","abstract":"To investigate postconcussive symptoms (PCS) following pediatric mild traumatic brain injury (mTBI), 8- to 15-year-old children with mTBI (n = 186) and a comparison group with uncomplicated orthopedic injuries (OI, n = 99) were recruited from two emergency departments. Parent and child ratings of PCS and symptom counts were obtained within 3 weeks after injury (baseline) and at 1, 3, and 12 months postinjury. The mTBI group also completed magnetic resonance imaging at baseline. Group differences were examined using growth modeling, controlling for age at injury, sex, socioeconomic status, and (for parent-based measures) preinjury symptom levels. Relative to the OI group, the mTBI group had higher ratings of somatic PCS and parent counts of PCS at the initial assessments, but higher parent ratings of cognitive PCS and child counts of PCS throughout follow-up. Higher levels of PCS in the mTBI group were associated with motor-vehicle-related trauma, loss of consciousness, neuroimaging abnormalities, and hospitalization. The findings validate both transient and persistent PCS in children with mTBI and document associations of symptoms with injury and noninjury factors. (PsycINFO Database Record (c) 2015 APA, all rights reserved). (journal abstract)","DOI":"10.1037/a0018112","ISSN":"0894-4105","journalAbbreviation":"Neuropsychology","author":[{"family":"Taylor","given":"H. Gerry"},{"family":"Dietrich","given":"Ann"},{"family":"Nuss","given":"Kathryn"},{"family":"Wright","given":"Martha"},{"family":"Rusin","given":"Jerome"},{"family":"Bangert","given":"Barbara"},{"family":"Minich","given":"Nori"},{"family":"Yeates","given":"Keith Owen"}],"issued":{"date-parts":[["2010"]]}}}],"schema":"https://github.com/citation-style-language/schema/raw/master/csl-citation.json"}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[133]</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2010</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285</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68.77</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Teel</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249t8drc1f","properties":{"formattedCitation":"[134]","plainCitation":"[134]"},"citationItems":[{"id":4515,"uris":["http://zotero.org/users/1562642/items/TRXPGT8H"],"uri":["http://zotero.org/users/1562642/items/TRXPGT8H"],"itemData":{"id":4515,"type":"article-journal","title":"Determining sensitivity/specificity of virtual reality-based neuropsychological tool for detecting residual abnormalities following sport-related concussion","container-title":"Neuropsychology","page":"474-483","volume":"30","issue":"4","source":"EBSCOhost","archive_location":"2016-03875-001","abstract":"Objective: Computer-based neuropsychological (NP) evaluation is an effective clinical tool used to assess cognitive function which complements the clinical diagnosis of a concussion. However, some researchers and clinicians argue its lack of ecological validity places limitations on externalizing results to a sensory rich athletic environment. Virtual reality-based NP assessment offers clinical advantages using an immersive environment and evaluating domains not typically assessed by traditional NP assessments. The sensitivity and specificity of detecting lingering cognitive abnormalities was examined on components of a virtual reality-based NP assessment battery to cohort affiliation (concussed vs. controls). Method: Data were retrospectively gathered on 128 controls (no concussion) and 24 concussed college-age athletes on measures of spatial navigation, whole body reaction, attention, and balance in a virtual environment. Concussed athletes were tested within 10 days (M = 8.33, SD = 1.06) of concussion and were clinically asymptomatic at the time of testing. Results: A priori alpha level was set at 0.05 for all tests. Spatial navigation (sensitivity 95.8%/specificity 91.4%, d = 1.89), whole body reaction time (sensitivity 95.2%/specificity 89.1%, d = 1.50) and combined virtual reality modules (sensitivity 95.8%,/specificity 96.1%, d = 3.59) produced high sensitivity/specificity values when determining performance-based variability between groups. Conclusions: Use of a virtual reality-based NP platform can detect lingering cognitive abnormalities resulting from concussion in clinically asymptomatic participants. Virtual reality NP platforms may compliment the traditional concussion assessment battery by providing novel information. (PsycINFO Database Record (c) 2016 APA, all rights reserved). (journal abstract)","DOI":"10.1037/neu0000261","ISSN":"0894-4105","journalAbbreviation":"Neuropsychology","author":[{"family":"Teel","given":"Elizabeth"},{"family":"Gay","given":"Michael"},{"family":"Johnson","given":"Brian"},{"family":"Slobounov","given":"Semyon"}],"issued":{"date-parts":[["2016",1,25]]}}}],"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[134]</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2016</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152</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66.45</w:t>
            </w:r>
          </w:p>
          <w:p w:rsidR="004924DC" w:rsidRPr="00563EB7" w:rsidRDefault="004924DC" w:rsidP="004924DC">
            <w:pPr>
              <w:rPr>
                <w:rFonts w:ascii="Arial" w:hAnsi="Arial" w:cs="Arial"/>
                <w:sz w:val="20"/>
                <w:szCs w:val="20"/>
              </w:rPr>
            </w:pPr>
            <w:r w:rsidRPr="00563EB7">
              <w:rPr>
                <w:rFonts w:ascii="Arial" w:hAnsi="Arial" w:cs="Arial"/>
                <w:sz w:val="20"/>
                <w:szCs w:val="20"/>
              </w:rPr>
              <w:t>African-American, 28.29</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Terry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62ciqi0ql","properties":{"formattedCitation":"[135]","plainCitation":"[135]"},"citationItems":[{"id":4931,"uris":["http://zotero.org/users/1562642/items/TPUPEAGB"],"uri":["http://zotero.org/users/1562642/items/TPUPEAGB"],"itemData":{"id":4931,"type":"article-journal","title":"Lack of long-term fMRI differences after multiple sports-related concussions","container-title":"Brain Injury","page":"1684-1696","volume":"26","issue":"13-14","source":"EBSCOhost","archive_location":"2012-31381-014","abstract":"Introduction: Mild traumatic brain injury (mTBI) or concussion has been acutely associated with several cognitive symptoms, including deficits in response inhibition, working memory and motor performance. The pervasiveness of these cognitive symptoms has been more controversial. The effects of multiple concussions on neuropsychological functioning and brain activation following at least 6-months post-mTBI were examined. Methods: Twenty right-handed male athletes with a history of at least two concussions and 20 age/pre-morbid IQ/athletic-experience matched controls underwent neuropsychological assessment and fMRI scanning where they performed versions of a colour-word Stroop interference task, an operation-span working memory task and a finger-tapping task. Results: The Attention index score on the Repeatable Battery for the Assessment of Neuropsychological Status (RBANS) was lower for the concussion group, but only at liberal statistical threshold. Total RBANS score approached statistical significance. Reaction time during neurobehavioural tasks was similar across groups, but accuracy was reduced in the concussed group on the working memory task. Despite expected activation patterns within each group, there were no group differences in neural activation on any functional tasks using either whole-brain or ROI-specific analyses at liberal statistical thresholds. Conclusion: There were minimal differences between the two closely matched groups. Results point to the relative plasticity of younger adults’ cognitive abilities following concussion. (PsycINFO Database Record (c) 2015 APA, all rights reserved). (journal abstract)","DOI":"10.3109/02699052.2012.722259","ISSN":"0269-9052","journalAbbreviation":"Brain Injury","author":[{"family":"Terry","given":"Douglas P."},{"family":"Faraco","given":"Carlos C."},{"family":"Smith","given":"Devin"},{"family":"Diddams","given":"Max J."},{"family":"Puente","given":"Antonio N."},{"family":"Miller","given":"L. Stephen"}],"issued":{"date-parts":[["2012",12]]}}}],"schema":"https://github.com/citation-style-language/schema/raw/master/csl-citation.json"}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[135]</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2012</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40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(non-Latino), 87.5</w:t>
            </w:r>
          </w:p>
          <w:p w:rsidR="004924DC" w:rsidRPr="00563EB7" w:rsidRDefault="004924DC" w:rsidP="004924DC">
            <w:pPr>
              <w:rPr>
                <w:rFonts w:ascii="Arial" w:hAnsi="Arial" w:cs="Arial"/>
                <w:sz w:val="20"/>
                <w:szCs w:val="20"/>
              </w:rPr>
            </w:pPr>
            <w:r w:rsidRPr="00563EB7">
              <w:rPr>
                <w:rFonts w:ascii="Arial" w:hAnsi="Arial" w:cs="Arial"/>
                <w:sz w:val="20"/>
                <w:szCs w:val="20"/>
              </w:rPr>
              <w:t>White Latino, 5</w:t>
            </w:r>
          </w:p>
          <w:p w:rsidR="004924DC" w:rsidRPr="00563EB7" w:rsidRDefault="004924DC" w:rsidP="004924DC">
            <w:pPr>
              <w:rPr>
                <w:rFonts w:ascii="Arial" w:hAnsi="Arial" w:cs="Arial"/>
                <w:sz w:val="20"/>
                <w:szCs w:val="20"/>
              </w:rPr>
            </w:pPr>
            <w:r w:rsidRPr="00563EB7">
              <w:rPr>
                <w:rFonts w:ascii="Arial" w:hAnsi="Arial" w:cs="Arial"/>
                <w:sz w:val="20"/>
                <w:szCs w:val="20"/>
              </w:rPr>
              <w:t>African-American, 5</w:t>
            </w:r>
          </w:p>
          <w:p w:rsidR="004924DC" w:rsidRPr="00563EB7" w:rsidRDefault="004924DC" w:rsidP="004924DC">
            <w:pPr>
              <w:rPr>
                <w:rFonts w:ascii="Arial" w:hAnsi="Arial" w:cs="Arial"/>
                <w:sz w:val="20"/>
                <w:szCs w:val="20"/>
              </w:rPr>
            </w:pPr>
            <w:r w:rsidRPr="00563EB7">
              <w:rPr>
                <w:rFonts w:ascii="Arial" w:hAnsi="Arial" w:cs="Arial"/>
                <w:sz w:val="20"/>
                <w:szCs w:val="20"/>
              </w:rPr>
              <w:t>Asian American, 2.5</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Thaler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qe2j6kaug","properties":{"formattedCitation":"[136]","plainCitation":"[136]"},"citationItems":[{"id":4932,"uris":["http://zotero.org/users/1562642/items/N8DRDI55"],"uri":["http://zotero.org/users/1562642/items/N8DRDI55"],"itemData":{"id":4932,"type":"article-journal","title":"Heterogeneity in Trail Making Test performance in OEF/OIF/OND veterans with mild traumatic brain injury","container-title":"Archives of Clinical Neuropsychology","page":"798-807","volume":"28","issue":"8","source":"EBSCOhost","archive_location":"2013-41736-006","abstract":"This study used cluster analysis to examine variability in Trail Making Test (TMT) performance in a sample of Operation Enduring Freedom/Operation Iraqi Freedom/Operation New Dawn (OEF/OIF/OND) veterans referred for mild traumatic brain injury (mTBI). Three clusters were extracted, two of which were characterized by level of performance and the third with a unique performance pattern characterized by slow performance on the TMT B (Low B). Clusters did not differ on demographic or psychiatric variables. The Above Average cluster had better performance on measures of processing speed, working memory, and phonemic fluency compared with the Low B cluster. Results suggest that a subset of patients with mTBI perform poorly on TMTB, which subsequently predicts poorer cognitive functioning on several other neuropsychological measures. This subset may be vulnerable to cognitive changes in the context of mTBI and multiple comorbidities while a number of other patients remain cognitively unaffected under the same circumstances. (PsycINFO Database Record (c) 2015 APA, all rights reserved). (journal abstract)","DOI":"10.1093/arclin/act080","ISSN":"0887-6177","journalAbbreviation":"Archives of Clinical Neuropsychology","author":[{"family":"Thaler","given":"Nicholas S."},{"family":"Linck","given":"John F."},{"family":"Heyanka","given":"Daniel J."},{"family":"Pastorek","given":"Nicholas J."},{"family":"Miller","given":"Brian"},{"family":"Romesser","given":"Jennifer"},{"family":"Sim","given":"Anita"},{"family":"Allen","given":"Daniel N."}],"issued":{"date-parts":[["2013",12]]}}}],"schema":"https://github.com/citation-style-language/schema/raw/master/csl-citation.json"}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[136]</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78</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65.39</w:t>
            </w:r>
          </w:p>
          <w:p w:rsidR="004924DC" w:rsidRPr="00563EB7" w:rsidRDefault="004924DC" w:rsidP="004924DC">
            <w:pPr>
              <w:rPr>
                <w:rFonts w:ascii="Arial" w:hAnsi="Arial" w:cs="Arial"/>
                <w:sz w:val="20"/>
                <w:szCs w:val="20"/>
              </w:rPr>
            </w:pPr>
            <w:r w:rsidRPr="00563EB7">
              <w:rPr>
                <w:rFonts w:ascii="Arial" w:hAnsi="Arial" w:cs="Arial"/>
                <w:sz w:val="20"/>
                <w:szCs w:val="20"/>
              </w:rPr>
              <w:t>Hispanic, 15.38</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11.54</w:t>
            </w:r>
          </w:p>
          <w:p w:rsidR="004924DC" w:rsidRPr="00563EB7" w:rsidRDefault="004924DC" w:rsidP="004924DC">
            <w:pPr>
              <w:rPr>
                <w:rFonts w:ascii="Arial" w:hAnsi="Arial" w:cs="Arial"/>
                <w:sz w:val="20"/>
                <w:szCs w:val="20"/>
              </w:rPr>
            </w:pPr>
            <w:r w:rsidRPr="00563EB7">
              <w:rPr>
                <w:rFonts w:ascii="Arial" w:hAnsi="Arial" w:cs="Arial"/>
                <w:sz w:val="20"/>
                <w:szCs w:val="20"/>
              </w:rPr>
              <w:t>Other, 7.69</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Theadom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dh1ea1jot","properties":{"formattedCitation":"[137]","plainCitation":"[137]"},"citationItems":[{"id":4933,"uris":["http://zotero.org/users/1562642/items/2E9PMR4M"],"uri":["http://zotero.org/users/1562642/items/2E9PMR4M"],"itemData":{"id":4933,"type":"article-journal","title":"Enzogenol for cognitive functioning in traumatic brain injury: A pilot placebo</w:instrText>
            </w:r>
            <w:r>
              <w:rPr>
                <w:rFonts w:ascii="Cambria Math" w:hAnsi="Cambria Math" w:cs="Cambria Math"/>
                <w:sz w:val="20"/>
                <w:szCs w:val="20"/>
              </w:rPr>
              <w:instrText>‐</w:instrText>
            </w:r>
            <w:r>
              <w:rPr>
                <w:rFonts w:ascii="Arial" w:hAnsi="Arial" w:cs="Arial"/>
                <w:sz w:val="20"/>
                <w:szCs w:val="20"/>
              </w:rPr>
              <w:instrText xml:space="preserve">controlled RCT","container-title":"European Journal of Neurology","page":"1135-1144","volume":"20","issue":"8","source":"EBSCOhost","archive_location":"2013-24427-006","abstract":"Background and purpose: Enzogenol, a flavonoid-rich extract from Pinus radiata bark with antioxidant and anti-inflammatory properties has been shown to improve working memory in healthy adults. In traumatic brain injury (TBI), oxidation and inflammation have been linked to poorer cognitive outcomes. Hence, this phase II, randomized controlled trial investigated safety, compliance and efficacy of Enzogenol for improving cognitive functioning in people following mild TBI. Methods: Sixty adults, who sustained a mild TBI, 3–12 months prior to recruitment, and who were experiencing persistent cognitive difficulties [Cognitive Failures Questionnaire (CFQ) score &gt; 38], were randomized to receive Enzogenol (1000 mg/day) or matching placebo for 6 weeks. Subsequently, all participants received Enzogenol for a further 6 weeks, followed by placebo for 4 weeks. Compliance, side-effects, cognitive failures, working and episodic memory, post-concussive symptoms and mood were assessed at baseline, 6, 12 and 16 weeks. Simultaneous estimation of treatment effect and breakpoint was effected, with confidence intervals (CIs) obtained through a treatment–placebo balance-preserving bootstrap procedure. Results: Enzogenol was found to be safe and well tolerated. Trend and breakpoint analyses showed a significant reduction in cognitive failures after 6 weeks [mean CFQ score, 95% CI, Enzogenol versus placebo −6.9 (−10.8 to −4.1)]. Improvements in the frequency of self-reported cognitive failures were estimated to continue until week 11 before stabilizing. Other outcome measures showed some positive trends but no significant treatment effects. Conclusions: Enzogenol supplementation is safe and well tolerated in people after mild TBI, and may improve cognitive functioning in this patient population. This study provides Class IIB evidence that Enzogenol is well tolerated and may reduce self-perceived cognitive failures in patients 3–12 months post-mild TBI. (PsycINFO Database Record (c) 2015 APA, all rights reserved). (journal abstract)","DOI":"10.1111/ene.12099","ISSN":"1351-5101","shortTitle":"Enzogenol for cognitive functioning in traumatic brain injury","journalAbbreviation":"European Journal of Neurology","author":[{"family":"Theadom","given":"Alice"},{"family":"Mahon","given":"S."},{"family":"Barker-Collo","given":"Suzanne"},{"family":"McPherson","given":"K."},{"family":"Rush","given":"E."},{"family":"Vandal","given":"A. C."},{"family":"Feigin","given":"V. L."}],"issued":{"date-parts":[["2013",8]]}}}],"schema":"https://github.com/citation-style-language/schema/raw/master/csl-citation.json"}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[137]</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New Zealand</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60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New Zealand European, 76.67</w:t>
            </w:r>
          </w:p>
          <w:p w:rsidR="004924DC" w:rsidRPr="00563EB7" w:rsidRDefault="004924DC" w:rsidP="004924DC">
            <w:pPr>
              <w:rPr>
                <w:rFonts w:ascii="Arial" w:hAnsi="Arial" w:cs="Arial"/>
                <w:sz w:val="20"/>
                <w:szCs w:val="20"/>
              </w:rPr>
            </w:pPr>
            <w:r w:rsidRPr="00563EB7">
              <w:rPr>
                <w:rFonts w:ascii="Arial" w:hAnsi="Arial" w:cs="Arial"/>
                <w:sz w:val="20"/>
                <w:szCs w:val="20"/>
              </w:rPr>
              <w:t>Maori, 23.33</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lastRenderedPageBreak/>
              <w:t>Theadom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p32hor84r","properties":{"formattedCitation":"[138]","plainCitation":"[138]"},"citationItems":[{"id":5292,"uris":["http://zotero.org/users/1562642/items/RMBJ693Z"],"uri":["http://zotero.org/users/1562642/items/RMBJ693Z"],"itemData":{"id":5292,"type":"article-journal","title":"Persistent problems 1 year after mild traumatic brain injury: a longitudinal population study in New Zealand","container-title":"The British Journal Of General Practice","page":"e16-e23","volume":"66","issue":"642","source":"EBSCOhost","archive_location":"26719482","abstract":"Background: Mild traumatic brain injury (mTBI) is a common problem in general practice settings, yet previous research does not take into account those who do not attend hospital after injury. This is important as there is evidence that effects may be far from mild.; Aim: To determine whether people sustain any persistent effects 1 year after mTBI, and to identify the predictors of health outcomes.; Design and Setting: A community-based, longitudinal population study of an mTBI incidence cohort (n = 341) from a mixed urban and rural region (Hamilton and Waikato Districts) of the North Island of New Zealand (NZ).; Method: Adults (&gt;16 years) completed assessments of cognitive functioning, global functioning, post-concussion symptoms, mood, and quality of life over the year after injury.; Results: Nearly half of participants (47.9%) reported experiencing four or more post-concussion symptoms 1 year post-injury. Additionally, 10.9% of participants revealed very low cognitive functioning. Levels of anxiety, depression, or reduced quality of life were comparable with the general population. Having at least one comorbidity, history of brain injury, living alone, non-white ethnic group, alcohol and medication use, and being female were significant predictors of poorer outcomes at 12 months.; Conclusion: Although some people make a spontaneous recovery after mTBI, nearly half continue to experience persistent symptoms linked to their injury. Monitoring of recovery from mTBI may be needed and interventions provided for those experiencing persistent difficulties. Demographic factors and medical history should be taken into account in treatment planning.; © British Journal of General Practice 2016.","DOI":"10.3399/bjgp16X683161","ISSN":"1478-5242","shortTitle":"Persistent problems 1 year after mild traumatic brain injury","author":[{"family":"Theadom","given":"Alice"},{"family":"Parag","given":"Varsha"},{"family":"Dowell","given":"Tony"},{"family":"McPherson","given":"Kathryn"},{"family":"Starkey","given":"Nicola"},{"family":"Barker-Collo","given":"Suzanne"},{"family":"Jones","given":"Kelly"},{"family":"Ameratunga","given":"Shanthi"},{"family":"Feigin","given":"Valery L"}],"issued":{"date-parts":[["2016",1]]}}}],"schema":"https://github.com/citation-style-language/schema/raw/master/csl-citation.json"}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[138]</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2016</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New Zealand</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341</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66.28</w:t>
            </w:r>
          </w:p>
          <w:p w:rsidR="004924DC" w:rsidRPr="00563EB7" w:rsidRDefault="004924DC" w:rsidP="004924DC">
            <w:pPr>
              <w:rPr>
                <w:rFonts w:ascii="Arial" w:hAnsi="Arial" w:cs="Arial"/>
                <w:sz w:val="20"/>
                <w:szCs w:val="20"/>
              </w:rPr>
            </w:pPr>
            <w:r w:rsidRPr="00563EB7">
              <w:rPr>
                <w:rFonts w:ascii="Arial" w:hAnsi="Arial" w:cs="Arial"/>
                <w:sz w:val="20"/>
                <w:szCs w:val="20"/>
              </w:rPr>
              <w:t>Maori, 28.15</w:t>
            </w:r>
          </w:p>
          <w:p w:rsidR="004924DC" w:rsidRPr="00563EB7" w:rsidRDefault="004924DC" w:rsidP="004924DC">
            <w:pPr>
              <w:rPr>
                <w:rFonts w:ascii="Arial" w:hAnsi="Arial" w:cs="Arial"/>
                <w:sz w:val="20"/>
                <w:szCs w:val="20"/>
              </w:rPr>
            </w:pPr>
            <w:r w:rsidRPr="00563EB7">
              <w:rPr>
                <w:rFonts w:ascii="Arial" w:hAnsi="Arial" w:cs="Arial"/>
                <w:sz w:val="20"/>
                <w:szCs w:val="20"/>
              </w:rPr>
              <w:t>Asian, 2.64</w:t>
            </w:r>
          </w:p>
          <w:p w:rsidR="004924DC" w:rsidRPr="00563EB7" w:rsidRDefault="004924DC" w:rsidP="004924DC">
            <w:pPr>
              <w:rPr>
                <w:rFonts w:ascii="Arial" w:hAnsi="Arial" w:cs="Arial"/>
                <w:sz w:val="20"/>
                <w:szCs w:val="20"/>
              </w:rPr>
            </w:pPr>
            <w:r w:rsidRPr="00563EB7">
              <w:rPr>
                <w:rFonts w:ascii="Arial" w:hAnsi="Arial" w:cs="Arial"/>
                <w:sz w:val="20"/>
                <w:szCs w:val="20"/>
              </w:rPr>
              <w:t>Pacific, 2.64</w:t>
            </w:r>
          </w:p>
          <w:p w:rsidR="004924DC" w:rsidRPr="00563EB7" w:rsidRDefault="004924DC" w:rsidP="004924DC">
            <w:pPr>
              <w:rPr>
                <w:rFonts w:ascii="Arial" w:hAnsi="Arial" w:cs="Arial"/>
                <w:sz w:val="20"/>
                <w:szCs w:val="20"/>
              </w:rPr>
            </w:pPr>
            <w:r w:rsidRPr="00563EB7">
              <w:rPr>
                <w:rFonts w:ascii="Arial" w:hAnsi="Arial" w:cs="Arial"/>
                <w:sz w:val="20"/>
                <w:szCs w:val="20"/>
              </w:rPr>
              <w:t>Other, 0.29</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 xml:space="preserve">Theadom, </w:t>
            </w:r>
            <w:r>
              <w:rPr>
                <w:rFonts w:ascii="Arial" w:hAnsi="Arial" w:cs="Arial"/>
                <w:sz w:val="20"/>
                <w:szCs w:val="20"/>
              </w:rPr>
              <w:t xml:space="preserve">et al. </w:t>
            </w:r>
            <w:r>
              <w:rPr>
                <w:rFonts w:ascii="Arial" w:hAnsi="Arial" w:cs="Arial"/>
                <w:sz w:val="20"/>
                <w:szCs w:val="20"/>
              </w:rPr>
              <w:fldChar w:fldCharType="begin"/>
            </w:r>
            <w:r>
              <w:rPr>
                <w:rFonts w:ascii="Arial" w:hAnsi="Arial" w:cs="Arial"/>
                <w:sz w:val="20"/>
                <w:szCs w:val="20"/>
              </w:rPr>
              <w:instrText xml:space="preserve"> ADDIN ZOTERO_ITEM CSL_CITATION {"citationID":"a2lnd8k4el1","properties":{"formattedCitation":"[139]","plainCitation":"[139]"},"citationItems":[{"id":4934,"uris":["http://zotero.org/users/1562642/items/TWBVHZZI"],"uri":["http://zotero.org/users/1562642/items/TWBVHZZI"],"itemData":{"id":4934,"type":"article-journal","title":"Sleep difficulties one year following mild traumatic brain injury in a population-based study","container-title":"Sleep Medicine","page":"926-932","volume":"16","issue":"8","source":"EBSCOhost","archive_location":"2015-33755-005","abstract":"Background: Sleep quality affects all aspects of daily functioning, and it is vital for facilitating recovery from illness and injury. Sleep commonly becomes disrupted following moderate to severe brain injury, yet little is known about the prevalence of sleep disruption over time and how it impacts on recovery following mild injury. Methods: This was a longitudinal study of 346 adults who experienced a mild brain injury (aged ≥ 16 years) identified within a population-based incidence sample in New Zealand. The prevalence of sleep difficulties was assessed at baseline (within two weeks), one, six and 12 months, alongside other key outcomes. Results: One year post injury, 41.4% of people were identified as having clinically significant sleep difficulties, with 21.0% at a level indicative of insomnia. Poor sleep quality at baseline was significantly predictive of poorer post-concussion symptoms, mood, community integration, and cognitive ability one year post injury. The prevalence of insomnia following mild traumatic brain injury (TBI) was more than three times the rate found in the general population. Of those completing a sleep assessment at six and 12 months, 44.9% of the sample showed improvements in sleep quality, 16.2% remained stable, and 38.9% worsened. Conclusions: Screening for sleep difficulties should occur routinely following a mild brain injury to identify adults potentially at risk of poor recovery. Interventions to improve sleep are needed to facilitate recovery from injury, and to prevent persistent sleep difficulties emerging. (PsycINFO Database Record (c) 2015 APA, all rights reserved). (journal abstract)","DOI":"10.1016/j.sleep.2015.04.013","ISSN":"1389-9457","journalAbbreviation":"Sleep Medicine","author":[{"family":"Theadom","given":"Alice"},{"family":"Cropley","given":"Mark"},{"family":"Parmar","given":"Priya"},{"family":"Barker-Collo","given":"Suzanne"},{"family":"Starkey","given":"Nicola"},{"family":"Jones","given":"Kelly"},{"family":"Feigin","given":"Valery L."}],"issued":{"date-parts":[["2015",8]]}}}],"schema":"https://github.com/citation-style-language/schema/raw/master/csl-citation.json"}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[139]</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New Zealand</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346</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New Zealand European, 63.3</w:t>
            </w:r>
          </w:p>
          <w:p w:rsidR="004924DC" w:rsidRPr="00563EB7" w:rsidRDefault="004924DC" w:rsidP="004924DC">
            <w:pPr>
              <w:rPr>
                <w:rFonts w:ascii="Arial" w:hAnsi="Arial" w:cs="Arial"/>
                <w:sz w:val="20"/>
                <w:szCs w:val="20"/>
              </w:rPr>
            </w:pPr>
            <w:r w:rsidRPr="00563EB7">
              <w:rPr>
                <w:rFonts w:ascii="Arial" w:hAnsi="Arial" w:cs="Arial"/>
                <w:sz w:val="20"/>
                <w:szCs w:val="20"/>
              </w:rPr>
              <w:t>Maori, 33.24</w:t>
            </w:r>
          </w:p>
          <w:p w:rsidR="004924DC" w:rsidRPr="00563EB7" w:rsidRDefault="004924DC" w:rsidP="004924DC">
            <w:pPr>
              <w:rPr>
                <w:rFonts w:ascii="Arial" w:hAnsi="Arial" w:cs="Arial"/>
                <w:sz w:val="20"/>
                <w:szCs w:val="20"/>
              </w:rPr>
            </w:pPr>
            <w:r w:rsidRPr="00563EB7">
              <w:rPr>
                <w:rFonts w:ascii="Arial" w:hAnsi="Arial" w:cs="Arial"/>
                <w:sz w:val="20"/>
                <w:szCs w:val="20"/>
              </w:rPr>
              <w:t>Other, 3.47</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Theadom</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pr4o0rbfu","properties":{"formattedCitation":"[140]","plainCitation":"[140]"},"citationItems":[{"id":4935,"uris":["http://zotero.org/users/1562642/items/48I3FP33"],"uri":["http://zotero.org/users/1562642/items/48I3FP33"],"itemData":{"id":4935,"type":"article-journal","title":"Frequency and impact of recurrent traumatic brain injury in a population-based sample","container-title":"Journal of Neurotrauma","page":"674-681","volume":"32","issue":"10","source":"EBSCOhost","archive_location":"2015-20387-002","abstract":"The aim of this study was to determine the frequency, mechanism(s), and impact of recurrent traumatic brain injury (TBI) over a 1-year period. Population-based TBI incidence and 1-year outcomes study with embedded case-control analysis. All participants (adults and children) who experienced a recurrent TBI (more than one) in the 12 months after an index injury and matched controls who sustained one TBI within the same period were enrolled in a population-based TBI incidence and outcomes study. Details of all recurrent TBIs sustained within 12 months of the initial index injury were recorded. Each recurrent TBI case was matched to a case sustaining one TBI based on age (± 2 years), gender, and index TBI severity. Cognitive ability, disability, and postconcussion symptoms (PCS) were assessed 1 year after the index injury. Overall, 9.9% (n= 72) of TBI cases experienced at least one recurrent TBI within the year after initial index injury. Males, people &lt; 35 years of age, and those who had experienced a TBI before their index injury were at highest risk of recurrent TBI. Recurrent TBI cases reported significantly increased PCS at 1 year, compared to the matched controls (n = 72) sustaining one TBI. There was no difference in overall cognitive ability and disability between the two groups. People experiencing recurrent TBIs are more likely to experience increased frequency and severity of PCS, Greater public awareness of the potential effects of recurrent brain injury is needed. (PsycINFO Database Record (c) 2015 APA, all rights reserved). (journal abstract)","DOI":"10.1089/neu.2014.3579","ISSN":"0897-7151","journalAbbreviation":"Journal of Neurotrauma","author":[{"family":"Theadom","given":"Alice"},{"family":"Parmar","given":"Priya"},{"family":"Jones","given":"Kelly"},{"family":"Barker-Collo","given":"Suzanne"},{"family":"Starkey","given":"Nicola J."},{"family":"McPherson","given":"Kathryn M."},{"family":"Ameratunga","given":"Shanthi"},{"family":"Feigin","given":"Valery L."}],"issued":{"date-parts":[["2015",5,15]]}}}],"schema":"https://github.com/citation-style-language/schema/raw/master/csl-citation.json"}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[140]</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New Zealand</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142</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New Zealand European, 78.17</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Trontel</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14q2jpt18h","properties":{"formattedCitation":"[141]","plainCitation":"[141]"},"citationItems":[{"id":4945,"uris":["http://zotero.org/users/1562642/items/6CS84G4S"],"uri":["http://zotero.org/users/1562642/items/6CS84G4S"],"itemData":{"id":4945,"type":"article-journal","title":"Impact of diagnosis threat on academic self-efficacy in mild traumatic brain injury","container-title":"Journal of Clinical and Experimental Neuropsychology","page":"960-970","volume":"35","issue":"9","source":"EBSCOhost","archive_location":"2013-37594-007","abstract":"The current study examined the effect of diagnosis threat on self-efficacy and neuropsychological performance in mild traumatic brain injury (TBI). Forty-nine participants with a history of mild TBI were randomized to a diagnosis threat or control group. The diagnosis threat group were told they were selected based on their history of TBI, while control group participants were told to perform their best. Individuals in the diagnosis threat group reported significantly lower academic self-efficacy than control participants. The groups performed differently on only one neuropsychological measure. These results suggest that diagnosis threat may have a greater impact on psychological factors than on cognitive performance. (PsycINFO Database Record (c) 2014 APA, all rights reserved). (journal abstract)","DOI":"10.1080/13803395.2013.844770","ISSN":"1380-3395","journalAbbreviation":"Journal of Clinical &amp; Experimental Neuropsychology","author":[{"family":"Trontel","given":"Haley G."},{"family":"Hall","given":"Stuart"},{"family":"Ashendorf","given":"Lee"},{"family":"O’Connor","given":"Maureen K."}],"issued":{"date-parts":[["2013",11]]}}}],"schema":"https://github.com/citation-style-language/schema/raw/master/csl-citation.json"}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[141]</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49</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91.84</w:t>
            </w:r>
          </w:p>
          <w:p w:rsidR="004924DC" w:rsidRPr="00563EB7" w:rsidRDefault="004924DC" w:rsidP="004924DC">
            <w:pPr>
              <w:rPr>
                <w:rFonts w:ascii="Arial" w:hAnsi="Arial" w:cs="Arial"/>
                <w:sz w:val="20"/>
                <w:szCs w:val="20"/>
              </w:rPr>
            </w:pPr>
            <w:r w:rsidRPr="00563EB7">
              <w:rPr>
                <w:rFonts w:ascii="Arial" w:hAnsi="Arial" w:cs="Arial"/>
                <w:sz w:val="20"/>
                <w:szCs w:val="20"/>
              </w:rPr>
              <w:t>African-American, 4.08</w:t>
            </w:r>
          </w:p>
          <w:p w:rsidR="004924DC" w:rsidRPr="00563EB7" w:rsidRDefault="004924DC" w:rsidP="004924DC">
            <w:pPr>
              <w:rPr>
                <w:rFonts w:ascii="Arial" w:hAnsi="Arial" w:cs="Arial"/>
                <w:sz w:val="20"/>
                <w:szCs w:val="20"/>
              </w:rPr>
            </w:pPr>
            <w:r w:rsidRPr="00563EB7">
              <w:rPr>
                <w:rFonts w:ascii="Arial" w:hAnsi="Arial" w:cs="Arial"/>
                <w:sz w:val="20"/>
                <w:szCs w:val="20"/>
              </w:rPr>
              <w:t>American Indian, 4.08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Tsushima &amp; Siu</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m1qiprapi","properties":{"formattedCitation":"[142]","plainCitation":"[142]"},"citationItems":[{"id":2107,"uris":["http://zotero.org/users/1562642/items/7GD9BX89"],"uri":["http://zotero.org/users/1562642/items/7GD9BX89"],"itemData":{"id":2107,"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[142]</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247</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Mixed racial background, 43.32</w:t>
            </w:r>
          </w:p>
          <w:p w:rsidR="004924DC" w:rsidRPr="00563EB7" w:rsidRDefault="004924DC" w:rsidP="004924DC">
            <w:pPr>
              <w:rPr>
                <w:rFonts w:ascii="Arial" w:hAnsi="Arial" w:cs="Arial"/>
                <w:sz w:val="20"/>
                <w:szCs w:val="20"/>
              </w:rPr>
            </w:pPr>
            <w:r w:rsidRPr="00563EB7">
              <w:rPr>
                <w:rFonts w:ascii="Arial" w:hAnsi="Arial" w:cs="Arial"/>
                <w:sz w:val="20"/>
                <w:szCs w:val="20"/>
              </w:rPr>
              <w:t>Native Hawaiian or Pacific</w:t>
            </w:r>
            <w:r w:rsidRPr="00563EB7">
              <w:rPr>
                <w:rFonts w:ascii="Arial" w:hAnsi="Arial" w:cs="Arial"/>
                <w:sz w:val="20"/>
                <w:szCs w:val="20"/>
              </w:rPr>
              <w:br/>
              <w:t>Islander, 34.01</w:t>
            </w:r>
          </w:p>
          <w:p w:rsidR="004924DC" w:rsidRPr="00563EB7" w:rsidRDefault="004924DC" w:rsidP="004924DC">
            <w:pPr>
              <w:rPr>
                <w:rFonts w:ascii="Arial" w:hAnsi="Arial" w:cs="Arial"/>
                <w:sz w:val="20"/>
                <w:szCs w:val="20"/>
              </w:rPr>
            </w:pPr>
            <w:r w:rsidRPr="00563EB7">
              <w:rPr>
                <w:rFonts w:ascii="Arial" w:hAnsi="Arial" w:cs="Arial"/>
                <w:sz w:val="20"/>
                <w:szCs w:val="20"/>
              </w:rPr>
              <w:t>Asian, 11.74</w:t>
            </w:r>
          </w:p>
          <w:p w:rsidR="004924DC" w:rsidRPr="00563EB7" w:rsidRDefault="004924DC" w:rsidP="004924DC">
            <w:pPr>
              <w:rPr>
                <w:rFonts w:ascii="Arial" w:hAnsi="Arial" w:cs="Arial"/>
                <w:sz w:val="20"/>
                <w:szCs w:val="20"/>
              </w:rPr>
            </w:pPr>
            <w:r w:rsidRPr="00563EB7">
              <w:rPr>
                <w:rFonts w:ascii="Arial" w:hAnsi="Arial" w:cs="Arial"/>
                <w:sz w:val="20"/>
                <w:szCs w:val="20"/>
              </w:rPr>
              <w:t>Caucasian, 4.86</w:t>
            </w:r>
          </w:p>
          <w:p w:rsidR="004924DC" w:rsidRPr="00563EB7" w:rsidRDefault="004924DC" w:rsidP="004924DC">
            <w:pPr>
              <w:rPr>
                <w:rFonts w:ascii="Arial" w:hAnsi="Arial" w:cs="Arial"/>
                <w:sz w:val="20"/>
                <w:szCs w:val="20"/>
              </w:rPr>
            </w:pPr>
            <w:r w:rsidRPr="00563EB7">
              <w:rPr>
                <w:rFonts w:ascii="Arial" w:hAnsi="Arial" w:cs="Arial"/>
                <w:sz w:val="20"/>
                <w:szCs w:val="20"/>
              </w:rPr>
              <w:t>Unreported, 3.64</w:t>
            </w:r>
          </w:p>
          <w:p w:rsidR="004924DC" w:rsidRPr="00563EB7" w:rsidRDefault="004924DC" w:rsidP="004924DC">
            <w:pPr>
              <w:rPr>
                <w:rFonts w:ascii="Arial" w:hAnsi="Arial" w:cs="Arial"/>
                <w:sz w:val="20"/>
                <w:szCs w:val="20"/>
              </w:rPr>
            </w:pPr>
            <w:r w:rsidRPr="00563EB7">
              <w:rPr>
                <w:rFonts w:ascii="Arial" w:hAnsi="Arial" w:cs="Arial"/>
                <w:sz w:val="20"/>
                <w:szCs w:val="20"/>
              </w:rPr>
              <w:t>Hispanic, 2.02</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1.22</w:t>
            </w:r>
          </w:p>
          <w:p w:rsidR="004924DC" w:rsidRPr="00563EB7" w:rsidRDefault="004924DC" w:rsidP="004924DC">
            <w:pPr>
              <w:rPr>
                <w:rFonts w:ascii="Arial" w:hAnsi="Arial" w:cs="Arial"/>
                <w:sz w:val="20"/>
                <w:szCs w:val="20"/>
              </w:rPr>
            </w:pPr>
            <w:r w:rsidRPr="00563EB7">
              <w:rPr>
                <w:rFonts w:ascii="Arial" w:hAnsi="Arial" w:cs="Arial"/>
                <w:sz w:val="20"/>
                <w:szCs w:val="20"/>
              </w:rPr>
              <w:t>Native American or Alaskan</w:t>
            </w:r>
            <w:r w:rsidRPr="00563EB7">
              <w:rPr>
                <w:rFonts w:ascii="Arial" w:hAnsi="Arial" w:cs="Arial"/>
                <w:sz w:val="20"/>
                <w:szCs w:val="20"/>
              </w:rPr>
              <w:br/>
              <w:t>Native, 0.4</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Tsushima</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1nj1bmnv7c","properties":{"formattedCitation":"[143]","plainCitation":"[143]"},"citationItems":[{"id":1893,"uris":["http://zotero.org/users/1562642/items/PNM7DV8K"],"uri":["http://zotero.org/users/1562642/items/PNM7DV8K"],"itemData":{"id":1893,"type":"article-journal","title":"Neurocognitive functioning and symptom reporting of high school athletes following a single concussion","container-title":"Applied Neuropsychology: Child","page":"13-16","volume":"2","issue":"1","source":"EBSCOhost","archive_location":"2014-27631-003","abstract":"The aim of this research was to evaluate the neurocognitive functioning and symptom reporting of high school athletes with the Immediate Post-Concussion Assessment and Cognitive Testing (ImPACT) battery after sustaining a single sports-related concussion. The ImPACT battery was administered to 26 athletes at an average of 6.8 days after their head injury. ImPACT composite scores, including neurocognitive measures of Verbal Memory, Visual Memory, Processing Speed, and Reaction Time, as well as a Total Symptom Score, were also obtained from an equivalent group of 25 nonconcussed football players. The composite scores of the concussed athletes were lower but not statistically different than the nonconcussed athletes. The findings were consistent with previous ImPACT research that reported no differences between concussed and nonconcussed athletes 7 days after a concussion. The symptom scores of the concussed athletes, on the other hand, were significantly higher than those who had no concussion. The similarities and differences in ImPACT test performances of the present sample of concussed high school athletes as compared with previous studies of concussed high school athletes are discussed. This study raises awareness that with high school athletes, symptom complaints may persist, even after cognitive functioning has returned to preinjury levels. (PsycINFO Database Record (c) 2014 APA, all rights reserved). (journal abstract)","DOI":"10.1080/09084282.2011.643967","ISSN":"2162-2965","journalAbbreviation":"Applied Neuropsychology: Child","author":[{"family":"Tsushima","given":"William T."},{"family":"Shirakawa","given":"Nicole"},{"family":"Geling","given":"Olga"}],"issued":{"date-parts":[["2013",1]]}}}],"schema":"https://github.com/citation-style-language/schema/raw/master/csl-citation.json"}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[143]</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2013</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51</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Mixed ethnicities, 43.14</w:t>
            </w:r>
          </w:p>
          <w:p w:rsidR="004924DC" w:rsidRPr="00563EB7" w:rsidRDefault="004924DC" w:rsidP="004924DC">
            <w:pPr>
              <w:rPr>
                <w:rFonts w:ascii="Arial" w:hAnsi="Arial" w:cs="Arial"/>
                <w:sz w:val="20"/>
                <w:szCs w:val="20"/>
              </w:rPr>
            </w:pPr>
            <w:r w:rsidRPr="00563EB7">
              <w:rPr>
                <w:rFonts w:ascii="Arial" w:hAnsi="Arial" w:cs="Arial"/>
                <w:sz w:val="20"/>
                <w:szCs w:val="20"/>
              </w:rPr>
              <w:t>Asian, 31.37</w:t>
            </w:r>
          </w:p>
          <w:p w:rsidR="004924DC" w:rsidRPr="00563EB7" w:rsidRDefault="004924DC" w:rsidP="004924DC">
            <w:pPr>
              <w:rPr>
                <w:rFonts w:ascii="Arial" w:hAnsi="Arial" w:cs="Arial"/>
                <w:sz w:val="20"/>
                <w:szCs w:val="20"/>
              </w:rPr>
            </w:pPr>
            <w:r w:rsidRPr="00563EB7">
              <w:rPr>
                <w:rFonts w:ascii="Arial" w:hAnsi="Arial" w:cs="Arial"/>
                <w:sz w:val="20"/>
                <w:szCs w:val="20"/>
              </w:rPr>
              <w:t>Caucasian, 15.69</w:t>
            </w:r>
          </w:p>
          <w:p w:rsidR="004924DC" w:rsidRPr="00563EB7" w:rsidRDefault="004924DC" w:rsidP="004924DC">
            <w:pPr>
              <w:rPr>
                <w:rFonts w:ascii="Arial" w:hAnsi="Arial" w:cs="Arial"/>
                <w:sz w:val="20"/>
                <w:szCs w:val="20"/>
              </w:rPr>
            </w:pPr>
            <w:r w:rsidRPr="00563EB7">
              <w:rPr>
                <w:rFonts w:ascii="Arial" w:hAnsi="Arial" w:cs="Arial"/>
                <w:sz w:val="20"/>
                <w:szCs w:val="20"/>
              </w:rPr>
              <w:t>Pacific Islander, 9.8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Van Patten</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htvroepje","properties":{"formattedCitation":"[144]","plainCitation":"[144]"},"citationItems":[{"id":4954,"uris":["http://zotero.org/users/1562642/items/WSMZGBB3"],"uri":["http://zotero.org/users/1562642/items/WSMZGBB3"],"itemData":{"id":4954,"type":"article-journal","title":"The effect of premorbid attention-deficit/hyperactivity disorder on neuropsychological functioning in individuals with acute mild traumatic brain injuries","container-title":"Journal of Clinical and Experimental Neuropsychology","page":"12-22","volume":"38","issue":"1","source":"EBSCOhost","archive_location":"2015-54635-002","abstract":"Introduction: Mild traumatic brain injury (mTBI) is a frequent, yet undertreated condition that typically manifests with transient neurological and cognitive symptoms that resolve over the course of several weeks. In contrast, attention-deficit/hyperactivity disorder (ADHD) is a neurodevelopmental disorder that presents initially in childhood but often persists into adulthood. mTBI and ADHD include overlapping symptomatology, making it difficult for clinicians to disentangle the sequelae of each condition when they co-occur in the same individual. We hypothesized that neuropsychological tests would be sensitive to preexisting ADHD in inpatients with acute mTBIs. Method: We retrospectively examined the medical charts of 100 inpatients, aged 18–40 years (96% Caucasian; 77% male) with mTBIs in an acute care setting, half of whom had self-reported the presence of premorbid ADHD, and half of whom were matched controls. We analyzed group differences across neuropsychological tests of attention, processing speed, and executive functions, examined the profile ratings of independent, blinded, board-certified neuropsychologists, and correlated cognitive performance with time from traumatic injury to testing. Results: Individuals with premorbid ADHD (a) performed significantly worse than their matched counterparts on several tests of attention, processing speed, and working memory, and (b) were significantly more likely to produce profiles later rated as impaired by independent, board-certified clinical neuropsychologists. In addition, time from traumatic injury to testing was found to be negatively correlated with neurocognitive performance. Conclusions: These findings (a) argue for the utility of a brief assessment of premorbid ADHD in the acute care of individuals with mTBIs and (b) provide clinicians with a barometer for gauging the relative contributions of premorbid ADHD to neuropsychological impairments in the neurocognitive profiles of individuals with mTBIs. Reported effect sizes will assist clinicians in accurately weighing the impact of premorbid ADHD when interpreting such profiles. (PsycINFO Database Record (c) 2016 APA, all rights reserved). (journal abstract)","DOI":"10.1080/13803395.2015.1091064","ISSN":"1380-3395","journalAbbreviation":"Journal of Clinical &amp; Experimental Neuropsychology","author":[{"family":"Van Patten","given":"Ryan"},{"family":"Keith","given":"Cierra"},{"family":"Bertolin","given":"Madison"},{"family":"Wright","given":"John D."}],"issued":{"date-parts":[["2016",1]]}}}],"schema":"https://github.com/citation-style-language/schema/raw/master/csl-citation.json"}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[144]</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2016</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150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96</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Vanderploeg</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pvkgs14o0","properties":{"formattedCitation":"[145]","plainCitation":"[145]"},"citationItems":[{"id":5580,"uris":["http://zotero.org/users/1562642/items/A8JNGKID"],"uri":["http://zotero.org/users/1562642/items/A8JNGKID"],"itemData":{"id":5580,"type":"article-journal","title":"Mild traumatic brain injury and posttraumatic stress disorder and their associations with health symptoms","container-title":"Archives of Physical Medicine &amp; Rehabilitation","page":"1084-1093","volume":"90","issue":"7","source":"EBSCOhost","abstract":"Objective: To determine the association of various symptoms and psychiatric diagnoses with a remote history of mild traumatic brain injury (MTBI) and a current diagnosis of posttraumatic stress disorder (PTSD).; Design: Cross-sectional cohort study.; Setting: Nonclinical.; Participants: Three groups of randomly selected community dwelling male U.S. Army Vietnam-era veterans: healthy control (n=3218), those injured in a motor vehicle collision (MVC) but without a head injury (MVC injury control; n=548), and those who had an MTBI (n=278).; Interventions: None.; Main Outcome Measures: Prevalence of psychiatric diagnoses, physical, cognitive, and emotional symptoms, and course of PTSD across time.; Results: Logistic regression procedures were used to determine group association with symptoms and psychiatric diagnosis after controlling for demographic variables, combat intensity, medical disorders, and other current psychiatric conditions. MTBI was associated with headaches, memory problems, sleep problems, and fainting even after controlling for current psychiatric problems (including PTSD), as well as demographic variables, combat intensity, and comorbid medical conditions. MTBI also was associated with a current diagnosis of PTSD even controlling for other demographic, psychiatric, and medical covariates. MTBI did not moderate or mediate the relationship between PTSD and current symptomatology. However, MTBI did adversely affect long-term recovery from PTSD (odds ratio=1.59, 95% CI, 1.07-2.37). PTSD also was associated with physical, cognitive, and emotional symptoms, and had a larger effect size than MTBI.; Conclusions: MTBI, even in the chronic phase years postinjury, is not a benign condition. It is associated with increased rates of headaches, sleep problems, and memory difficulties. Furthermore, it can complicate or prolong recovery from preexisting or comorbid conditions such as PTSD. Similarly, PTSD is a potent cocontributor to physical, cognitive, and emotional symptoms.;","ISSN":"00039993","journalAbbreviation":"Archives of Physical Medicine &amp; Rehabilitation","author":[{"family":"Vanderploeg","given":"Rodney D."},{"family":"Belanger","given":"Heather G."},{"family":"Curtiss","given":"Glenn"}],"issued":{"date-parts":[["2009",7]]}}}],"schema":"https://github.com/citation-style-language/schema/raw/master/csl-citation.json"}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[145]</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2009</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826</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Minority, 19.25</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Vanderploeg</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1qs464c0fd","properties":{"formattedCitation":"[146]","plainCitation":"[146]"},"citationItems":[{"id":5581,"uris":["http://zotero.org/users/1562642/items/25UHBX2T"],"uri":["http://zotero.org/users/1562642/items/25UHBX2T"],"itemData":{"id":5581,"type":"article-journal","title":"Long-term neuropsychological outcomes following mild traumatic brain injury","container-title":"Journal of the International Neuropsychological Society","page":"228-236","volume":"11","issue":"3","source":"EBSCOhost","archive_location":"2005-05122-002","abstract":"Mild traumatic brain injury (MTBI) is common, yet few studies have examined neuropsychological outcomes more than 1 year postinjury. Studies of nonreferred individuals with MTBI or studies with appropriate control groups are lacking, but necessary to draw conclusions regarding natural recovery from MTBI. We examined the long-term neuropsychological outcomes of a self-reported MTBI an average of 8 years postinjury in a nonreferred community-dwelling sample of male veterans. This was a cross-sectional cohort study derived from the Vietnam Experience Study. Three groups matched on premorbid cognitive ability were examined, those who (1) had not been injured in a MVA nor had a head injury (Normal Control; n = 3214), (2) had been injured in a motor vehicle accident (MVA) but did not have a head injury (MVA Control; n = 539), and (3) had a head injury with altered consciousness (MTBI; n = 254). A MANOVA found no group differences on a standard neuropsychological test battery of 15 measures. Across 15 measures, the average neuropsychological effect size of MTBI compared with either control group was -.03. Subtle aspects of attention and working memory also were examined by comparing groups on Paced Auditory Serial Addition Test (PASAT) continuation rate and California Verbal Learning Test (CVLT) proactive interference (PI). Compared with normal controls, the MTBI group evidenced attention problems in their lower rate of continuation to completion on the PASAT (odds ratio = 1.32, CI = 1.0-1.73) and in excessive PI (odds ratio = 1.66, CI = 1.11-2.47). Unique to the MTBI group, PASAT continuation problems were associated with left-sided visual imperceptions and excessive PI was associated with impaired tandem gait. These results show that MTBI can have adverse long-term neuropsychological outcomes on subtle aspects of complex attention and working memory. (PsycINFO Database Record (c) 2014 APA, all rights reserved). (journal abstract)","DOI":"10.1017/S1355617705050289","ISSN":"1355-6177","journalAbbreviation":"Journal of the International Neuropsychological Society","author":[{"family":"Vanderploeg","given":"Rodney D."},{"family":"Curtiss","given":"Glenn"},{"family":"Belanger","given":"Heather G."}],"issued":{"date-parts":[["2005"]]}}}],"schema":"https://github.com/citation-style-language/schema/raw/master/csl-citation.json"}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[146]</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3832</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81.31</w:t>
            </w:r>
          </w:p>
          <w:p w:rsidR="004924DC" w:rsidRPr="00563EB7" w:rsidRDefault="004924DC" w:rsidP="004924DC">
            <w:pPr>
              <w:rPr>
                <w:rFonts w:ascii="Arial" w:hAnsi="Arial" w:cs="Arial"/>
                <w:sz w:val="20"/>
                <w:szCs w:val="20"/>
              </w:rPr>
            </w:pPr>
            <w:r w:rsidRPr="00563EB7">
              <w:rPr>
                <w:rFonts w:ascii="Arial" w:hAnsi="Arial" w:cs="Arial"/>
                <w:sz w:val="20"/>
                <w:szCs w:val="20"/>
              </w:rPr>
              <w:t>Black, 12.11</w:t>
            </w:r>
          </w:p>
          <w:p w:rsidR="004924DC" w:rsidRPr="00563EB7" w:rsidRDefault="004924DC" w:rsidP="004924DC">
            <w:pPr>
              <w:rPr>
                <w:rFonts w:ascii="Arial" w:hAnsi="Arial" w:cs="Arial"/>
                <w:sz w:val="20"/>
                <w:szCs w:val="20"/>
              </w:rPr>
            </w:pPr>
            <w:r w:rsidRPr="00563EB7">
              <w:rPr>
                <w:rFonts w:ascii="Arial" w:hAnsi="Arial" w:cs="Arial"/>
                <w:sz w:val="20"/>
                <w:szCs w:val="20"/>
              </w:rPr>
              <w:t>Hispanic, 4.67</w:t>
            </w:r>
          </w:p>
          <w:p w:rsidR="004924DC" w:rsidRPr="00563EB7" w:rsidRDefault="004924DC" w:rsidP="004924DC">
            <w:pPr>
              <w:rPr>
                <w:rFonts w:ascii="Arial" w:hAnsi="Arial" w:cs="Arial"/>
                <w:sz w:val="20"/>
                <w:szCs w:val="20"/>
              </w:rPr>
            </w:pPr>
            <w:r w:rsidRPr="00563EB7">
              <w:rPr>
                <w:rFonts w:ascii="Arial" w:hAnsi="Arial" w:cs="Arial"/>
                <w:sz w:val="20"/>
                <w:szCs w:val="20"/>
              </w:rPr>
              <w:t>Other, 1.85</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Vasterling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6l4ubtms9","properties":{"formattedCitation":"[147]","plainCitation":"[147]"},"citationItems":[{"id":4958,"uris":["http://zotero.org/users/1562642/items/ZTSSXBJX"],"uri":["http://zotero.org/users/1562642/items/ZTSSXBJX"],"itemData":{"id":4958,"type":"article-journal","title":"Neuropsychological outcomes of mild traumatic brain injury, post-traumatic stress disorder and depression in Iraq-deployed US Army soldiers","container-title":"The British Journal of Psychiatry","page":"186-192","volume":"201","issue":"3","source":"EBSCOhost","archive_location":"2012-28399-006","abstract":"Background: Traumatic brain injury (TBI) is a concern of contemporary military deployments. Whether milder TBI leads to enduring impairment remains controversial. Aims: To determine the influence of deployment TBI, and post-traumatic stress disorder (PTSD) and depression symptoms on neuropsychological and functional outcomes. Method: A sample of 760 US Army soldiers were assessed pre- and post-deployment. Outcomes included neuropsychological performances and subjective functional impairment. Results: In total, 9% of the participants reported (predominantly mild) TBI with loss of consciousness between pre- and post-deployment. At post-deployment, 17.6% of individuals with TBI screened positive for PTSD and 31.3% screened positive for depression. Before and after adjustment for psychiatric symptoms, TBI was significantly associated only with functional impairment. Both PTSD and depression symptoms adjusted for TBI were significantly associated with several neuropsychological performance deficits and functional impairment. Conclusions: Milder TBI reported by deployed service members typically has limited lasting neuropsychological consequences; PTSD and depression are associated with more enduring cognitive compromise. (PsycINFO Database Record (c) 2013 APA, all rights reserved). (journal abstract)","DOI":"10.1192/bjp.bp.111.096461","ISSN":"0007-1250","journalAbbreviation":"The British Journal of Psychiatry","author":[{"family":"Vasterling","given":"Jennifer J."},{"family":"Brailey","given":"Kevin"},{"family":"Proctor","given":"Susan P."},{"family":"Kane","given":"Robert"},{"family":"Heeren","given":"Timothy"},{"family":"Franz","given":"Molly"}],"issued":{"date-parts":[["2012",9,1]]}}}],"schema":"https://github.com/citation-style-language/schema/raw/master/csl-citation.json"}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[147]</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2012</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760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Ethnic Minority, 42.9</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Veeramuthu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26hbcj5r6q","properties":{"formattedCitation":"[148]","plainCitation":"[148]"},"citationItems":[{"id":5263,"uris":["http://zotero.org/users/1562642/items/UPJUB4CC"],"uri":["http://zotero.org/users/1562642/items/UPJUB4CC"],"itemData":{"id":5263,"type":"article-journal","title":"Cognitive impairments in mild traumatic brain injury and genetic polymorphism of apolipoprotein E: A preliminary study in a Level I trauma center","container-title":"Neurology Asia","page":"69-77","volume":"19","issue":"1","source":"EBSCOhost","abstract":"The complex pathophysiology of traumatic brain injury, its cascading effects and a varied outcome suggest that factors such as genetics may permeate and modulate the neurocognitive outcomes in patients with mild traumatic brain injury (mTBI). This study was conducted to determine the relationship between genetic polymorphism of apolipoprotein E, and neurocognitive and functional outcomes in mTBI. Twenty-one patients with mTBI were recruited prospectively. The severity of the injury was established with the Glasgow Coma Score (GCS). Other assessments included the CT Scan of the head on admission, Disability Rating Scale, Chessington Occupational Therapy Neurological Assessment (COTNAB) and Glasgow Outcome Scale (GOS). The Spearmen correlation analysis of ApoE allele status and the cognitive and functional assessments saw some association with the Sensory Motor Ability - Coordination (-0.526, p&lt;0.05), Communication Ability (-0.651, p&lt;0.05), and the Employability (Return to Work) at 1st month (0.455, p&lt;0.05). Notably, the deficits of specific attributes of visuospatial and sensory motor function were seen with greater impairment consistently observed in patients with ApoE e4 allele. In conclusion, the preliminary findings support the possible relationship that exists between ApoE e4 and neurocognitive impairment in mTBI, despite good functional recovery in 6 months post injury.","ISSN":"18236138","shortTitle":"Cognitive impairments in mild traumatic brain injury and genetic polymorphism of apolipoprotein E","journalAbbreviation":"Neurology Asia","author":[{"family":"Veeramuthu","given":"Vigneswaran"},{"family":"Pancharatnam","given":"Devaraj"},{"family":"Poovindran","given":"Anada Raj"},{"family":"Musthapha","given":"Nur Atikah"},{"literal":"Wong Kum Thong"},{"family":"Mazlan","given":"Mazlina"},{"family":"Waran","given":"Vicknes"},{"family":"Ganesan","given":"Dharmendra"}],"issued":{"date-parts":[["2014",3]]}}}],"schema":"https://github.com/citation-style-language/schema/raw/master/csl-citation.json"}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[148]</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Malaysia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21</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Malay, 57.14</w:t>
            </w:r>
          </w:p>
          <w:p w:rsidR="004924DC" w:rsidRPr="00563EB7" w:rsidRDefault="004924DC" w:rsidP="004924DC">
            <w:pPr>
              <w:rPr>
                <w:rFonts w:ascii="Arial" w:hAnsi="Arial" w:cs="Arial"/>
                <w:sz w:val="20"/>
                <w:szCs w:val="20"/>
              </w:rPr>
            </w:pPr>
            <w:r w:rsidRPr="00563EB7">
              <w:rPr>
                <w:rFonts w:ascii="Arial" w:hAnsi="Arial" w:cs="Arial"/>
                <w:sz w:val="20"/>
                <w:szCs w:val="20"/>
              </w:rPr>
              <w:t>Indian, 28.57</w:t>
            </w:r>
          </w:p>
          <w:p w:rsidR="004924DC" w:rsidRPr="00563EB7" w:rsidRDefault="004924DC" w:rsidP="004924DC">
            <w:pPr>
              <w:rPr>
                <w:rFonts w:ascii="Arial" w:hAnsi="Arial" w:cs="Arial"/>
                <w:sz w:val="20"/>
                <w:szCs w:val="20"/>
              </w:rPr>
            </w:pPr>
            <w:r w:rsidRPr="00563EB7">
              <w:rPr>
                <w:rFonts w:ascii="Arial" w:hAnsi="Arial" w:cs="Arial"/>
                <w:sz w:val="20"/>
                <w:szCs w:val="20"/>
              </w:rPr>
              <w:t>Chinese, 14.29</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Veeramuthu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fliff40ne","properties":{"formattedCitation":"[149]","plainCitation":"[149]"},"citationItems":[{"id":5293,"uris":["http://zotero.org/users/1562642/items/9ZPU882X"],"uri":["http://zotero.org/users/1562642/items/9ZPU882X"],"itemData":{"id":5293,"type":"article-journal","title":"Microstructural change and cognitive alteration in maxillofacial trauma and mild traumatic brain injury: a diffusion tensor imaging study","container-title":"Journal Of Oral And Maxillofacial Surgery","page":"1197.e1-1197.e10","volume":"74","issue":"6","source":"EBSCOhost","archive_location":"26917201","abstract":"Purpose: The aim of the present study was to establish the incidence of maxillofacial (MF) injury accompanying mild traumatic brain injury (mTBI) and the associated neurocognitive deficits and white matter changes.; Materials and Methods: A prospective review of 41 patients with mTBI and maxillofacial injury (with or without intracranial lesion) due to motor vehicle accidents who had admission computed tomography (CT), neurocognitive evaluation, and quantitative diffusion tensor imaging available was performed during admission and at 6 months of follow-up. Descriptive statistics were used for the demographic data, and a paired t test and repeated measure analysis of variance were used to establish the intergroup differences and susceptibility.; Results: The included patients were relatively young adults, with a mean age of 27.3 ± 8.8 years and 11.3 ± 2.1 years of education. Of the 41 patients, 20 (48.8%) had maxillofacial injuries involving the soft tissue and muscles, 18 (43.9%) had facial bone fractures, and 3 (7.3%) had mixed injuries. Of the 41 patients with MF injuries, 28 (68.3%) had intracranial abnormalities found on the admission CT scan. Executive function and attention were significantly altered across the time points, with patients with both MF injury and an intracranial lesion doing poorly at baseline but with improvement 6 months later. In contrast, the patients with no visible intracranial lesion but with MF injuries remained impaired, with signs of a slowed recovery. The fractional anisotropy of the genu of the corpus callosum, anterior limb of the internal capsule, and cingulum for patients with MF injuries but without an intracranial lesion showed trends of reduced integrity over time.; Conclusions: The presence of MF injury without any intracranial traumatic lesions in patients with mTBI increases the risk of short- and long-term neurocognitive derangement compared with patients with mTBI, MF injury, and intracranial traumatic lesions.; Copyright © 2016 American Association of Oral and Maxillofacial Surgeons. Published by Elsevier Inc. All rights reserved.","DOI":"10.1016/j.joms.2016.01.042","ISSN":"1531-5053","shortTitle":"Microstructural Change and Cognitive Alteration in Maxillofacial Trauma and Mild Traumatic Brain Injury","author":[{"family":"Veeramuthu","given":"Vigneswaran"},{"family":"Hariri","given":"Firdaus"},{"family":"Narayanan","given":"Vairavan"},{"family":"Kuo","given":"Tan Li"},{"family":"Ramli","given":"Norlisah"},{"family":"Ganesan","given":"Dharmendra"}],"issued":{"date-parts":[["2016",1,30]]}}}],"schema":"https://github.com/citation-style-language/schema/raw/master/csl-citation.json"}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[149]</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2016</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Malaysia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41</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Polynesian Malay, 75.61</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Vilar-López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rib75mj4a","properties":{"formattedCitation":"[150]","plainCitation":"[150]"},"citationItems":[{"id":4964,"uris":["http://zotero.org/users/1562642/items/9QFJVNV4"],"uri":["http://zotero.org/users/1562642/items/9QFJVNV4"],"itemData":{"id":4964,"type":"article-journal","title":"Detection of malingering in a Spanish population using three specific malingering tests","container-title":"Archives of Clinical Neuropsychology","page":"379-388","volume":"22","issue":"3","source":"EBSCOhost","abstract":"Abstract: The detection of feigned cognitive impairment remains difficult and may be even more challenging in certain population groups. Studies on the use of neuropsychological tests in ethnic groups for which they were not designed have shown variations in performance associated with cultural differences. With this background, our group studied a Spanish population by applying commonly used procedures [Victoria Symptom Validity Test (VSVT), Test of Memory Malingering (TOMM), and the b test] in a group with post-concussion syndrome (PCS) (whether litigants or not) and in a group of analog malingerers (AN). These tests appeared to function adequately in this Spanish population, who showed similar performances to results published for North Americans.","DOI":"10.1016/j.acn.2007.01.012","ISSN":"08876177","journalAbbreviation":"Archives of Clinical Neuropsychology","author":[{"family":"Vilar-López","given":"Raquel"},{"family":"Santiago-Ramajo","given":"S."},{"family":"Gómez-Río","given":"Manuel"},{"family":"Verdejo-García","given":"Antonio"},{"family":"Llamas","given":"José M."},{"family":"Pérez-García","given":"Miguel"}],"issued":{"date-parts":[["2007",3]]}}}],"schema":"https://github.com/citation-style-language/schema/raw/master/csl-citation.json"}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[150]</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2007</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Spain</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61</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Spain, 100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Wäljas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154fgeab2m","properties":{"formattedCitation":"[151]","plainCitation":"[151]"},"citationItems":[{"id":5586,"uris":["http://zotero.org/users/1562642/items/P65Z4PDP"],"uri":["http://zotero.org/users/1562642/items/P65Z4PDP"],"itemData":{"id":5586,"type":"article-journal","title":"A prospective biopsychosocial study of the persistent post-concussion symptoms following mild traumatic brain injury","container-title":"Journal of Neurotrauma","page":"534-547","volume":"32","issue":"8","source":"EBSCOhost","archive_location":"2015-15892-003","abstract":"This study examined multiple biopsychosocial factors relating to post-concussion symptom (PCS) reporting in patients with mild traumatic brain injuries (mTBI), including structural (computed tomography and magnetic resonance imaging [MRI]) and microstructural neuroimaging (diffusion tensor imaging [DTI]). Patients with mTBIs completed several questionnaires and cognitive testing at approximately one month (n = 126) and one year (n = 103) post-injury. At approximately three weeks post-injury, DTI was undertaken using a Siemens 3T scanner in a subgroup (n = 71). Measures of fractional anisotropy were calculated for 16 regions of interest (ROIs) and measures of apparent diffusion coefficient were calculated for 10 ROIs. Patients were compared with healthy control subjects. Using International Classification of Diseases, Tenth Revision (ICD-10) PCS criteria and mild or greater symptom reporting, 59% of the mTBI sample met criteria at one month and 38% met criteria at one year. However, 31% of the healthy control sample also met criteria for the syndrome—illustrating a high false-positive rate. Significant predictors of ICD-10 PCS at one month were pre-injury mental health problems and the presence of extra-cranial bodily injuries. Being symptomatic at one month was a significant predictor of being symptomatic at one year, and depression was significantly related to PCS at both one month and one year. Intracranial abnormalities visible on MRI were present in 12.1% of this sample, and multifocal areas of unusual white matter as measured by DTI were present in 50.7% (compared with 12.4% of controls). Structural MRI abnormalities and microstructural white matter findings were not significantly associated with greater post-concussion symptom reporting. The personal experience and reporting of post-concussion symptoms is likely individualized, representing the cumulative effect of multiple variables, such as genetics, mental health history, current life stress, medical problems, chronic pain, depression, personality factors, and other psychosocial and environmental factors. The extent to which damage to the structure of the brain contributes to the persistence of post-concussion symptoms remains unclear. (PsycINFO Database Record (c) 2015 APA, all rights reserved). (journal abstract)","DOI":"10.1089/neu.2014.3339","ISSN":"0897-7151","journalAbbreviation":"Journal of Neurotrauma","author":[{"family":"Wäljas","given":"Minna"},{"family":"Iverson","given":"Grant L."},{"family":"Lange","given":"Rael T."},{"family":"Hakulinen","given":"Ullamari"},{"family":"Dastidar","given":"Prasun"},{"family":"Huhtala","given":"Heini"},{"family":"Liimatainen","given":"Suvi"},{"family":"Hartikainen","given":"Kaisa"},{"family":"Öhman","given":"Juha"}],"issued":{"date-parts":[["2015",4,15]]}}}],"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[151]</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Finland</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186</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100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 xml:space="preserve">Waid-Ebbs </w:t>
            </w:r>
            <w:r>
              <w:rPr>
                <w:rFonts w:ascii="Arial" w:hAnsi="Arial" w:cs="Arial"/>
                <w:sz w:val="20"/>
                <w:szCs w:val="20"/>
              </w:rPr>
              <w:t xml:space="preserve">et al. </w:t>
            </w:r>
            <w:r>
              <w:rPr>
                <w:rFonts w:ascii="Arial" w:hAnsi="Arial" w:cs="Arial"/>
                <w:sz w:val="20"/>
                <w:szCs w:val="20"/>
              </w:rPr>
              <w:fldChar w:fldCharType="begin"/>
            </w:r>
            <w:r>
              <w:rPr>
                <w:rFonts w:ascii="Arial" w:hAnsi="Arial" w:cs="Arial"/>
                <w:sz w:val="20"/>
                <w:szCs w:val="20"/>
              </w:rPr>
              <w:instrText xml:space="preserve"> ADDIN ZOTERO_ITEM CSL_CITATION {"citationID":"akm19sqpuc","properties":{"formattedCitation":"[152]","plainCitation":"[152]"},"citationItems":[{"id":4962,"uris":["http://zotero.org/users/1562642/items/E5Q8ZHAV"],"uri":["http://zotero.org/users/1562642/items/E5Q8ZHAV"],"itemData":{"id":4962,"type":"article-journal","title":"Response to goal management training in veterans with blast-related mild traumatic brain injury","container-title":"Journal Of Rehabilitation Research And Development","page":"1555-1566","volume":"51","issue":"10","source":"EBSCOhost","abstract":"Veterans with blast-related mild traumatic brain injury (TBI) experience cognitive deficits that interfere with functional activities. Goal Management Training (GMT), which is a metacognitive intervention, offers an executive function rehabilitation approach that draws upon theories concerning goal processing and sustained attention. GMT has received empirical support in studies of patients with TBI but has not been tested in Veterans with blast-related mild TBI. GMT was modified from 7 weekly to 10 biweekly sessions. Participants included six combat Veterans who reported multiple blast exposures resulting in symptoms consistent with mild TBI. Group analysis showed a significant improvement in measures of executive function derived from performance on the computerized Tower of London. There were no significant changes on self/informant questionnaires of executive function, indicating a lack of generalization of improvement from the clinic to everyday activities. Overall, while the data indicate efficacy of GMT in the rehabilitation of combat Veterans with executive function deficits because of blast-related mild TBI, enhancement of generalization is needed. ABSTRACT FROM AUTHOR","ISSN":"07487711","journalAbbreviation":"Journal of Rehabilitation Research &amp; Development","author":[{"family":"Waid-Ebbs","given":"J. Kay"},{"family":"Daly","given":"Janis"},{"family":"Wu","given":"Samuel S."},{"family":"Berg","given":"W. Keith"},{"family":"Bauer","given":"Russell M."},{"family":"Perlstein","given":"William M."},{"family":"Crosson","given":"Bruce"}],"issued":{"date-parts":[["2014",12]]}}}],"schema":"https://github.com/citation-style-language/schema/raw/master/csl-citation.json"}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[152]</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6</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83.33</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16.67</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Walker</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c9r0q7r0i","properties":{"formattedCitation":"[153]","plainCitation":"[153]"},"citationItems":[{"id":5236,"uris":["http://zotero.org/users/1562642/items/3W7AU62N"],"uri":["http://zotero.org/users/1562642/items/3W7AU62N"],"itemData":{"id":5236,"type":"article-journal","title":"Randomized, sham-controlled, feasibility trial of hyperbaric oxygen for service members with postconcussion syndrome: Cognitive and psychomotor outcomes 1 week postintervention","container-title":"Neurorehabilitation and Neural Repair","page":"420-432","volume":"28","issue":"5","source":"EBSCOhost","archive_location":"2014-42532-003","abstract":"Background. Mild traumatic brain injury (mTBI) and residual postconcussion syndrome (PCS) are common among combatants of the recent military conflicts in Iraq and Afghanistan. Hyperbaric oxygen (HBO</w:instrText>
            </w:r>
            <w:r>
              <w:rPr>
                <w:rFonts w:ascii="Cambria Math" w:hAnsi="Cambria Math" w:cs="Cambria Math"/>
                <w:sz w:val="20"/>
                <w:szCs w:val="20"/>
              </w:rPr>
              <w:instrText>₂</w:instrText>
            </w:r>
            <w:r>
              <w:rPr>
                <w:rFonts w:ascii="Arial" w:hAnsi="Arial" w:cs="Arial"/>
                <w:sz w:val="20"/>
                <w:szCs w:val="20"/>
              </w:rPr>
              <w:instrText>) is a proposed treatment but has not been rigorously studied for this condition. Objectives. In a secondary analysis, examine for possible effects on psychomotor (balance and fine motor) and cognitive performance 1 week after an HBO</w:instrText>
            </w:r>
            <w:r>
              <w:rPr>
                <w:rFonts w:ascii="Cambria Math" w:hAnsi="Cambria Math" w:cs="Cambria Math"/>
                <w:sz w:val="20"/>
                <w:szCs w:val="20"/>
              </w:rPr>
              <w:instrText>₂</w:instrText>
            </w:r>
            <w:r>
              <w:rPr>
                <w:rFonts w:ascii="Arial" w:hAnsi="Arial" w:cs="Arial"/>
                <w:sz w:val="20"/>
                <w:szCs w:val="20"/>
              </w:rPr>
              <w:instrText xml:space="preserve"> intervention in service members with PCS after mTBI. Methods. A randomized, double-blind, sham control, feasibility trial comparing pretreatment and posttreatment was conducted in 60 male active-duty marines with combat-related mTBI and PCS persisting for 3 to 36 months. Participants were randomized to 1 of 3 preassigned oxygen fractions (10.5%, 75%, or 100%) at 2.0 atmospheres absolute (ATA), resulting in respective groups with an oxygen exposure equivalent to (1) breathing surface air (Sham Air), (2) 100% oxygen at 1.5 ATA (1.5 ATAO2), and (3) 100% oxygen at 2.0 ATA (2.0 ATAO2). Over a 10-week period, participants received 40 hyperbaric chamber sessions of 60 minutes each. Outcome measures, including computerized posturography (balance), grooved pegboard (fine motor speed/dexterity), and multiple neuropsychological tests of cognitive performance, were collected preintervention and 1-week postintervention. Results. Despite the multiple sensitive cognitive and psychomotor measures analyzed at an unadjusted 5% significance level, this study demonstrated no immediate postintervention beneficial effect of exposure to either 1.5 ATAO2 or 2.0 ATAO2 compared with the Sham Air intervention. Conclusions. These results do not support the use of HBO</w:instrText>
            </w:r>
            <w:r>
              <w:rPr>
                <w:rFonts w:ascii="Cambria Math" w:hAnsi="Cambria Math" w:cs="Cambria Math"/>
                <w:sz w:val="20"/>
                <w:szCs w:val="20"/>
              </w:rPr>
              <w:instrText>₂</w:instrText>
            </w:r>
            <w:r>
              <w:rPr>
                <w:rFonts w:ascii="Arial" w:hAnsi="Arial" w:cs="Arial"/>
                <w:sz w:val="20"/>
                <w:szCs w:val="20"/>
              </w:rPr>
              <w:instrText xml:space="preserve"> to treat cognitive, balance, or fine motor deficits associated with mTBI and PCS. (PsycINFO Database Record (c) 2015 APA, all rights reserved). (journal abstract)","DOI":"10.1177/1545968313516869","ISSN":"1545-9683","shortTitle":"Randomized, sham-controlled, feasibility trial of hyperbaric oxygen for service members with postconcussion syndrome","journalAbbreviation":"Neurorehabilitation and Neural Repair","author":[{"family":"Walker","given":"William C."},{"family":"Franke","given":"Laura Manning"},{"family":"Cifu","given":"David X."},{"family":"Hart","given":"Brett B."}],"issued":{"date-parts":[["2014"]]}}}],"schema":"https://github.com/citation-style-language/schema/raw/master/csl-citation.json"}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[153]</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60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78.33</w:t>
            </w:r>
          </w:p>
          <w:p w:rsidR="004924DC" w:rsidRPr="00563EB7" w:rsidRDefault="004924DC" w:rsidP="004924DC">
            <w:pPr>
              <w:rPr>
                <w:rFonts w:ascii="Arial" w:hAnsi="Arial" w:cs="Arial"/>
                <w:sz w:val="20"/>
                <w:szCs w:val="20"/>
              </w:rPr>
            </w:pPr>
            <w:r w:rsidRPr="00563EB7">
              <w:rPr>
                <w:rFonts w:ascii="Arial" w:hAnsi="Arial" w:cs="Arial"/>
                <w:sz w:val="20"/>
                <w:szCs w:val="20"/>
              </w:rPr>
              <w:t>Hispanic, 16.67</w:t>
            </w:r>
          </w:p>
          <w:p w:rsidR="004924DC" w:rsidRPr="00563EB7" w:rsidRDefault="004924DC" w:rsidP="004924DC">
            <w:pPr>
              <w:rPr>
                <w:rFonts w:ascii="Arial" w:hAnsi="Arial" w:cs="Arial"/>
                <w:sz w:val="20"/>
                <w:szCs w:val="20"/>
              </w:rPr>
            </w:pPr>
            <w:r w:rsidRPr="00563EB7">
              <w:rPr>
                <w:rFonts w:ascii="Arial" w:hAnsi="Arial" w:cs="Arial"/>
                <w:sz w:val="20"/>
                <w:szCs w:val="20"/>
              </w:rPr>
              <w:t>African-American, 3.33</w:t>
            </w:r>
          </w:p>
          <w:p w:rsidR="004924DC" w:rsidRPr="00563EB7" w:rsidRDefault="004924DC" w:rsidP="004924DC">
            <w:pPr>
              <w:rPr>
                <w:rFonts w:ascii="Arial" w:hAnsi="Arial" w:cs="Arial"/>
                <w:sz w:val="20"/>
                <w:szCs w:val="20"/>
              </w:rPr>
            </w:pPr>
            <w:r w:rsidRPr="00563EB7">
              <w:rPr>
                <w:rFonts w:ascii="Arial" w:hAnsi="Arial" w:cs="Arial"/>
                <w:sz w:val="20"/>
                <w:szCs w:val="20"/>
              </w:rPr>
              <w:t>Native American, 1.67</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Wang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qh1i2da7e","properties":{"formattedCitation":"[154]","plainCitation":"[154]"},"citationItems":[{"id":5305,"uris":["http://zotero.org/users/1562642/items/U7PWK7I6"],"uri":["http://zotero.org/users/1562642/items/U7PWK7I6"],"itemData":{"id":5305,"type":"article-journal","title":"Cerebral blood flow alterations in acute sport-related concussion","container-title":"Journal Of Neurotrauma","page":"1227-1236","volume":"33","issue":"13","source":"EBSCOhost","archive_location":"26414315","abstract":"Sport-related concussion (SRC) is a major health problem, affecting millions of athletes each year. While the clinical effects of SRC (e.g., symptoms and functional impairments) typically resolve within several days, increasing evidence suggests persistent neurophysiological abnormalities beyond the point of clinical recovery after injury. This study aimed to evaluate cerebral blood flow (CBF) changes in acute SRC, as measured using advanced arterial spin labeling (ASL) magnetic resonance imaging (MRI). We compared CBF maps assessed in 18 concussed football players (age, 17.8 ± 1.5 years) obtained within 24 h and at 8 days after injury with a control group of 19 matched non-concussed football players. While the control group did not show any changes in CBF between the two time-points, concussed athletes demonstrated a significant decrease in CBF at 8 days relative to within 24 h. Scores on the clinical symptom (Sport Concussion Assessment Tool 3, SCAT3) and cognitive measures (Standardized Assessment of Concussion [SAC]) demonstrated significant impairment (vs. pre-season baseline levels) at 24 h (SCAT, p &lt; 0.0001; SAC, p &lt; 0.01) but returned to baseline levels at 8 days. Two additional computerized neurocognitive tests, the Automated Neuropsychological Assessment Metrics and Immediate Post-Concussion and Cognitive Testing, showed a similar pattern of changes. These data support the hypothesis that physiological changes persist beyond the point of clinical recovery after SRC. Our results also indicate that advanced ASL MRI methods might be useful for detecting and tracking the longitudinal course of underlying neurophysiological recovery from concussion.;","DOI":"10.1089/neu.2015.4072","ISSN":"1557-9042","journalAbbreviation":"Journal Of Neurotrauma","author":[{"family":"Wang","given":"Yang"},{"family":"Nelson","given":"Lindsay D"},{"family":"LaRoche","given":"Ashley A"},{"family":"Pfaller","given":"Adam Y"},{"family":"Nencka","given":"Andrew S"},{"family":"Koch","given":"Kevin M"},{"family":"McCrea","given":"Michael A"}],"issued":{"date-parts":[["2015",11,12]]}}}],"schema":"https://github.com/citation-style-language/schema/raw/master/csl-citation.json"}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[154]</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2016</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37</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 72.97</w:t>
            </w:r>
          </w:p>
          <w:p w:rsidR="004924DC" w:rsidRPr="00563EB7" w:rsidRDefault="004924DC" w:rsidP="004924DC">
            <w:pPr>
              <w:rPr>
                <w:rFonts w:ascii="Arial" w:hAnsi="Arial" w:cs="Arial"/>
                <w:sz w:val="20"/>
                <w:szCs w:val="20"/>
              </w:rPr>
            </w:pPr>
            <w:r w:rsidRPr="00563EB7">
              <w:rPr>
                <w:rFonts w:ascii="Arial" w:hAnsi="Arial" w:cs="Arial"/>
                <w:sz w:val="20"/>
                <w:szCs w:val="20"/>
              </w:rPr>
              <w:t>Black, 24.32</w:t>
            </w:r>
          </w:p>
          <w:p w:rsidR="004924DC" w:rsidRPr="00563EB7" w:rsidRDefault="004924DC" w:rsidP="004924DC">
            <w:pPr>
              <w:rPr>
                <w:rFonts w:ascii="Arial" w:hAnsi="Arial" w:cs="Arial"/>
                <w:sz w:val="20"/>
                <w:szCs w:val="20"/>
              </w:rPr>
            </w:pPr>
            <w:r w:rsidRPr="00563EB7">
              <w:rPr>
                <w:rFonts w:ascii="Arial" w:hAnsi="Arial" w:cs="Arial"/>
                <w:sz w:val="20"/>
                <w:szCs w:val="20"/>
              </w:rPr>
              <w:t>Other, 2.7</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Whiteside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rp4h71rsu","properties":{"formattedCitation":"[155]","plainCitation":"[155]"},"citationItems":[{"id":4970,"uris":["http://zotero.org/users/1562642/items/BI3KGKR7"],"uri":["http://zotero.org/users/1562642/items/BI3KGKR7"],"itemData":{"id":4970,"type":"article-journal","title":"Derivation of a cross-domain embedded performance validity measure in traumatic brain injury","container-title":"The Clinical Neuropsychologist","page":"788-803","volume":"29","issue":"6","source":"EBSCOhost","archive_location":"2015-52347-004","abstract":"Objective: Performance validity assessment is increasingly considered standard practice in neuropsychological evaluations. The current study extended research on logistically derived performance validity tests (PVTs) by utilizing neuropsychological measures from multiple cognitive domains instead of from a single measure or a single cognitive domain.Method: A logistic-derived PVT was calculated using several measures from multiple cognitive domains, including verbal memory (California Verbal Learning Test-II Trial 5, Total Hits, and False Positives), attention (Brief Test of Attention Total score), and language (Boston Naming Test T-score, and Animal Fluency T-score). Due to its cross-domain nature, the cross-domain logistic-derived embedded PVT was hypothesized to have excellent classification accuracy for non-credible performance. Participants included 224 patients who completed all measures and were moderate to severe traumatic brain injury (STBI) patients (N = 66), possible mild TBI (MTBI-FAIL) patients who failed at least 2 independent PVTs (N = 67), and possible mild TBI patients who passed all PVTs (MTBI-PASS; N = 91). Logistic regression and ROC analyses were conducted on the MTBI-FAIL group and the STBI group.Results: Multivariate analysis of variance indicated that the MTBI-FAIL group was significantly lower on all measures than the MTBI-PASS and the STBI groups. Using logistic regression, CVLT Total Hits, BTA, and the CVLT False Positives best differentiated between the MTBI-FAIL and STBI groups. The logistically derived PVT had excellent classification accuracy (area under the curve [AUC] = .84), with sensitivity at .54 when specificity was set at .90, higher than any individual variable.Conclusions: Findings support the use of this logistical-derived variable as an embedded PVT and support further research with this type of methodology. (PsycINFO Database Record (c) 2015 APA, all rights reserved). (journal abstract)","DOI":"10.1080/13854046.2015.1093660","ISSN":"1385-4046","journalAbbreviation":"The Clinical Neuropsychologist","author":[{"family":"Whiteside","given":"Douglas M."},{"family":"Gaasedelen","given":"Owen J."},{"family":"Hahn-Ketter","given":"Amanda E."},{"family":"Luu","given":"Hien"},{"family":"Miller","given":"Michelle L."},{"family":"Persinger","given":"Virginia"},{"family":"Rice","given":"Linda"},{"family":"Basso","given":"Michael R."}],"issued":{"date-parts":[["2015",8]]}}}],"schema":"https://github.com/citation-style-language/schema/raw/master/csl-citation.json"}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[155]</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2015</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224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95.98</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Willeumier</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2jvhji9bom","properties":{"formattedCitation":"[156]","plainCitation":"[156]"},"citationItems":[{"id":4465,"uris":["http://zotero.org/users/1562642/items/39RFVFE2"],"uri":["http://zotero.org/users/1562642/items/39RFVFE2"],"itemData":{"id":4465,"type":"article-journal","title":"Elevated body mass in National Football League players linked to cognitive impairment and decreased prefrontal cortex and temporal pole activity","container-title":"Translational Psychiatry","page":"e68-e68","volume":"2","source":"EBSCOhost","archive_location":"22832730","abstract":"Obesity is a risk factor for neurodegenerative disease and has been shown to adversely affect cognitive function. Professional athletes who participate in sports, which expose them to repetitive concussions, may be at heightened risk for cognitive impairment. Here, we investigated the effects of body mass as measured by waist-to-height ratio (WHtR) on regional cerebral blood flow using single-photon emission computed tomography imaging in 38 healthy weight (WHtR mean 49.34 ± 2.8; age 58 ± 9.6) and 38 overweight (WHtR mean 58.7 ± 4.7; age 58 ± 13.3) retired National Football League football players. After matching for age and position, we used a two sample t-test to determine the differences in blood flow in healthy versus overweight subjects. Statistical parametric mapping revealed a higher WHtR ratio is associated with decreased blood flow in Brodmann areas 8, 9 and 10, brain regions involved in attention, reasoning and executive function (P&lt;0.05, family-wise error) along with deficits in the temporal pole. Moreover, overweight athletes had significant decrease in attention (P = 0.01326), general cognitive proficiency (P = 0.012; Microcog: Assessment of Cognitive Functioning) and memory (P=0.005; Mild Cognitive Impairment Screen). The association between elevated WHtR percentage and decreased blood flow in the prefrontal cortex and temporal pole may be correlated with the decreased performance on tests of attention and memory. These findings suggest that a weight management program may be critical to the health of athletes who have been exposed to mild brain trauma during their careers.;","DOI":"10.1038/tp.2011.67","ISSN":"2158-3188","journalAbbreviation":"Translational Psychiatry","author":[{"family":"Willeumier","given":"K"},{"family":"Taylor","given":"D V"},{"family":"Amen","given":"D G"}],"issued":{"date-parts":[["2012",1,17]]}}}],"schema":"https://github.com/citation-style-language/schema/raw/master/csl-citation.json"}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[156]</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2012</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100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60</w:t>
            </w:r>
          </w:p>
          <w:p w:rsidR="004924DC" w:rsidRPr="00563EB7" w:rsidRDefault="004924DC" w:rsidP="004924DC">
            <w:pPr>
              <w:rPr>
                <w:rFonts w:ascii="Arial" w:hAnsi="Arial" w:cs="Arial"/>
                <w:sz w:val="20"/>
                <w:szCs w:val="20"/>
              </w:rPr>
            </w:pPr>
            <w:r w:rsidRPr="00563EB7">
              <w:rPr>
                <w:rFonts w:ascii="Arial" w:hAnsi="Arial" w:cs="Arial"/>
                <w:sz w:val="20"/>
                <w:szCs w:val="20"/>
              </w:rPr>
              <w:t>African-American, 33</w:t>
            </w:r>
          </w:p>
          <w:p w:rsidR="004924DC" w:rsidRPr="00563EB7" w:rsidRDefault="004924DC" w:rsidP="004924DC">
            <w:pPr>
              <w:rPr>
                <w:rFonts w:ascii="Arial" w:hAnsi="Arial" w:cs="Arial"/>
                <w:sz w:val="20"/>
                <w:szCs w:val="20"/>
              </w:rPr>
            </w:pPr>
            <w:r w:rsidRPr="00563EB7">
              <w:rPr>
                <w:rFonts w:ascii="Arial" w:hAnsi="Arial" w:cs="Arial"/>
                <w:sz w:val="20"/>
                <w:szCs w:val="20"/>
              </w:rPr>
              <w:t>Mixed or multiple, 6</w:t>
            </w:r>
          </w:p>
          <w:p w:rsidR="004924DC" w:rsidRPr="00563EB7" w:rsidRDefault="004924DC" w:rsidP="004924DC">
            <w:pPr>
              <w:rPr>
                <w:rFonts w:ascii="Arial" w:hAnsi="Arial" w:cs="Arial"/>
                <w:sz w:val="20"/>
                <w:szCs w:val="20"/>
              </w:rPr>
            </w:pPr>
            <w:r w:rsidRPr="00563EB7">
              <w:rPr>
                <w:rFonts w:ascii="Arial" w:hAnsi="Arial" w:cs="Arial"/>
                <w:sz w:val="20"/>
                <w:szCs w:val="20"/>
              </w:rPr>
              <w:lastRenderedPageBreak/>
              <w:t>Hispanic, 1</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lastRenderedPageBreak/>
              <w:t>Winkler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b92jgnrj7","properties":{"formattedCitation":"[157]","plainCitation":"[157]"},"citationItems":[{"id":4972,"uris":["http://zotero.org/users/1562642/items/7J9MTN5W"],"uri":["http://zotero.org/users/1562642/items/7J9MTN5W"],"itemData":{"id":4972,"type":"article-journal","title":"COMT Val (158) Met polymorphism is associated with nonverbal cognition following mild traumatic brain injury","container-title":"Neurogenetics","page":"31-41","volume":"17","issue":"1","source":"EBSCOhost","archive_location":"26576546","abstract":"Mild traumatic brain injury (mTBI) results in variable clinical outcomes, which may be influenced by genetic variation. A single-nucleotide polymorphism in catechol-o-methyltransferase (COMT), an enzyme which degrades catecholamine neurotransmitters, may influence cognitive deficits following moderate and/or severe head trauma. However, this has been disputed, and its role in mTBI has not been studied. Here, we utilize the Transforming Research and Clinical Knowledge in Traumatic Brain Injury Pilot (TRACK-TBI Pilot) study to investigate whether the COMT Val (158) Met polymorphism influences outcome on a cognitive battery 6 months following mTBI-Wechsler Adult Intelligence Test Processing Speed Index Composite Score (WAIS-PSI), Trail Making Test (TMT) Trail B minus Trail A time, and California Verbal Learning Test, Second Edition Trial 1-5 Standard Score (CVLT-II). All patients had an emergency department Glasgow Coma Scale (GCS) of 13-15, no acute intracranial pathology on head CT, and no polytrauma as defined by an Abbreviated Injury Scale (AIS) score of ≥3 in any extracranial region. Results in 100 subjects aged 40.9 (SD 15.2) years (COMT Met (158) /Met (158) 29 %, Met (158) /Val (158) 47 %, Val (158) /Val (158) 24 %) show that the COMT Met (158) allele (mean 101.6 ± SE 2.1) associates with higher nonverbal processing speed on the WAIS-PSI when compared to Val (158) /Val (158) homozygotes (93.8 ± SE 3.0) after controlling for demographics and injury severity (mean increase 7.9 points, 95 % CI [1.4 to 14.3], p = 0.017). The COMT Val (158) Met polymorphism did not associate with mental flexibility on the TMT or with verbal learning on the CVLT-II. Hence, COMT Val (158) Met may preferentially modulate nonverbal cognition following uncomplicated mTBI.Registry: ClinicalTrials.gov Identifier NCT01565551.;","DOI":"10.1007/s10048-015-0467-8","ISSN":"1364-6753","journalAbbreviation":"Neurogenetics","author":[{"family":"Winkler","given":"Ethan A"},{"family":"Yue","given":"John K"},{"family":"McAllister","given":"Thomas W"},{"family":"Temkin","given":"Nancy R"},{"family":"Oh","given":"Sam S"},{"family":"Burchard","given":"Esteban G"},{"family":"Hu","given":"Donglei"},{"family":"Ferguson","given":"Adam R"},{"family":"Lingsma","given":"Hester F"},{"family":"Burke","given":"John F"},{"family":"Sorani","given":"Marco D"},{"family":"Rosand","given":"Jonathan"},{"family":"Yuh","given":"Esther L"},{"family":"Barber","given":"Jason"},{"family":"Tarapore","given":"Phiroz E"},{"family":"Gardner","given":"Raquel C"},{"family":"Sharma","given":"Sourabh"},{"family":"Satris","given":"Gabriela G"},{"family":"Eng","given":"Celeste"},{"family":"Puccio","given":"Ava M"},{"family":"Wang","given":"Kevin K W"},{"family":"Mukherjee","given":"Pratik"},{"family":"Valadka","given":"Alex B"},{"family":"Okonkwo","given":"David O"},{"family":"Diaz-Arrastia","given":"Ramon"},{"family":"Manley","given":"Geoffrey T"}],"issued":{"date-parts":[["2016",1]]}}}],"schema":"https://github.com/citation-style-language/schema/raw/master/csl-citation.json"}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[157]</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2016</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100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70</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14</w:t>
            </w:r>
          </w:p>
          <w:p w:rsidR="004924DC" w:rsidRPr="00563EB7" w:rsidRDefault="004924DC" w:rsidP="004924DC">
            <w:pPr>
              <w:rPr>
                <w:rFonts w:ascii="Arial" w:hAnsi="Arial" w:cs="Arial"/>
                <w:sz w:val="20"/>
                <w:szCs w:val="20"/>
              </w:rPr>
            </w:pPr>
            <w:r w:rsidRPr="00563EB7">
              <w:rPr>
                <w:rFonts w:ascii="Arial" w:hAnsi="Arial" w:cs="Arial"/>
                <w:sz w:val="20"/>
                <w:szCs w:val="20"/>
              </w:rPr>
              <w:t>Multiracial, 9</w:t>
            </w:r>
          </w:p>
          <w:p w:rsidR="004924DC" w:rsidRPr="00563EB7" w:rsidRDefault="004924DC" w:rsidP="004924DC">
            <w:pPr>
              <w:rPr>
                <w:rFonts w:ascii="Arial" w:hAnsi="Arial" w:cs="Arial"/>
                <w:sz w:val="20"/>
                <w:szCs w:val="20"/>
              </w:rPr>
            </w:pPr>
            <w:r w:rsidRPr="00563EB7">
              <w:rPr>
                <w:rFonts w:ascii="Arial" w:hAnsi="Arial" w:cs="Arial"/>
                <w:sz w:val="20"/>
                <w:szCs w:val="20"/>
              </w:rPr>
              <w:t>Asian, 5</w:t>
            </w:r>
          </w:p>
          <w:p w:rsidR="004924DC" w:rsidRPr="00563EB7" w:rsidRDefault="004924DC" w:rsidP="004924DC">
            <w:pPr>
              <w:rPr>
                <w:rFonts w:ascii="Arial" w:hAnsi="Arial" w:cs="Arial"/>
                <w:sz w:val="20"/>
                <w:szCs w:val="20"/>
              </w:rPr>
            </w:pPr>
            <w:r w:rsidRPr="00563EB7">
              <w:rPr>
                <w:rFonts w:ascii="Arial" w:hAnsi="Arial" w:cs="Arial"/>
                <w:sz w:val="20"/>
                <w:szCs w:val="20"/>
              </w:rPr>
              <w:t>American Indian or Alaskan</w:t>
            </w:r>
            <w:r w:rsidRPr="00563EB7">
              <w:rPr>
                <w:rFonts w:ascii="Arial" w:hAnsi="Arial" w:cs="Arial"/>
                <w:sz w:val="20"/>
                <w:szCs w:val="20"/>
              </w:rPr>
              <w:br/>
              <w:t>Native, 1</w:t>
            </w:r>
          </w:p>
          <w:p w:rsidR="004924DC" w:rsidRPr="00563EB7" w:rsidRDefault="004924DC" w:rsidP="004924DC">
            <w:pPr>
              <w:rPr>
                <w:rFonts w:ascii="Arial" w:hAnsi="Arial" w:cs="Arial"/>
                <w:sz w:val="20"/>
                <w:szCs w:val="20"/>
              </w:rPr>
            </w:pPr>
            <w:r w:rsidRPr="00563EB7">
              <w:rPr>
                <w:rFonts w:ascii="Arial" w:hAnsi="Arial" w:cs="Arial"/>
                <w:sz w:val="20"/>
                <w:szCs w:val="20"/>
              </w:rPr>
              <w:t>Native Hawaiian or Pacific</w:t>
            </w:r>
            <w:r w:rsidRPr="00563EB7">
              <w:rPr>
                <w:rFonts w:ascii="Arial" w:hAnsi="Arial" w:cs="Arial"/>
                <w:sz w:val="20"/>
                <w:szCs w:val="20"/>
              </w:rPr>
              <w:br/>
              <w:t>Islander, 1</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Wisdom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kgak61iqr","properties":{"formattedCitation":"[158]","plainCitation":"[158]"},"citationItems":[{"id":4973,"uris":["http://zotero.org/users/1562642/items/882B33ZQ"],"uri":["http://zotero.org/users/1562642/items/882B33ZQ"],"itemData":{"id":4973,"type":"article-journal","title":"PTSD and cognitive functioning: Importance of including performance validity testing","container-title":"The Clinical Neuropsychologist","page":"128-145","volume":"28","issue":"1","source":"EBSCOhost","archive_location":"2014-05292-009","abstract":"Many studies have observed an association between post-traumatic stress disorder (PTSD) and cognitive deficits across several domains including memory, attention, and executive functioning. The inclusion of response bias measures in these studies, however, remains largely unaddressed. The purpose of this study was to identify possible cognitive impairments correlated with PTSD in returning OEF/OIF/OND veterans after excluding individuals failing a well-validated performance validity test. Participants included 126 men and 8 women with a history of mild traumatic brain injury (TBI) referred for a comprehensive neuropsychological evaluation as part of a consortium of five Veterans Affairs hospitals. The PTSD CheckList (PCL) and Word Memory Test (WMT) were used to establish symptoms of PTSD and invalid performance, respectively. Groups were categorized as follows: Control (PCL &lt; 50, pass WMT), PTSD-pass (PCL ≥ 50, pass WMT), and PTSD-fail (PCL ≥ 50, fail WMT). As hypothesized, failure on the WMT was associated with significantly poorer performance on almost all cognitive tests administered; however, no significant differences were detected between individuals with and without PTSD symptoms after separating out veterans failing the WMT. These findings highlight the importance of assessing respondent validity in future research examining cognitive functioning in psychiatric illness and warrant further consideration of prior studies reporting PTSD-associated cognitive deficits. (PsycINFO Database Record (c) 2015 APA, all rights reserved). (journal abstract)","DOI":"10.1080/13854046.2013.863977","ISSN":"1385-4046","shortTitle":"PTSD and cognitive functioning","journalAbbreviation":"The Clinical Neuropsychologist","author":[{"family":"Wisdom","given":"Nick M."},{"family":"Pastorek","given":"Nicholas J."},{"family":"Miller","given":"Brian I."},{"family":"Booth","given":"Jane E."},{"family":"Romesser","given":"Jennifer M."},{"family":"Linck","given":"John F."},{"family":"Sim","given":"Anita H."}],"issued":{"date-parts":[["2014",1]]}}}],"schema":"https://github.com/citation-style-language/schema/raw/master/csl-citation.json"}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[158]</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134</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60.45</w:t>
            </w:r>
          </w:p>
          <w:p w:rsidR="004924DC" w:rsidRPr="00563EB7" w:rsidRDefault="004924DC" w:rsidP="004924DC">
            <w:pPr>
              <w:rPr>
                <w:rFonts w:ascii="Arial" w:hAnsi="Arial" w:cs="Arial"/>
                <w:sz w:val="20"/>
                <w:szCs w:val="20"/>
              </w:rPr>
            </w:pPr>
            <w:r w:rsidRPr="00563EB7">
              <w:rPr>
                <w:rFonts w:ascii="Arial" w:hAnsi="Arial" w:cs="Arial"/>
                <w:sz w:val="20"/>
                <w:szCs w:val="20"/>
              </w:rPr>
              <w:t>Hispanic, 20.15</w:t>
            </w:r>
          </w:p>
          <w:p w:rsidR="004924DC" w:rsidRPr="00563EB7" w:rsidRDefault="004924DC" w:rsidP="004924DC">
            <w:pPr>
              <w:rPr>
                <w:rFonts w:ascii="Arial" w:hAnsi="Arial" w:cs="Arial"/>
                <w:sz w:val="20"/>
                <w:szCs w:val="20"/>
              </w:rPr>
            </w:pPr>
            <w:r w:rsidRPr="00563EB7">
              <w:rPr>
                <w:rFonts w:ascii="Arial" w:hAnsi="Arial" w:cs="Arial"/>
                <w:sz w:val="20"/>
                <w:szCs w:val="20"/>
              </w:rPr>
              <w:t>African-American, 14.18</w:t>
            </w:r>
          </w:p>
          <w:p w:rsidR="004924DC" w:rsidRPr="00563EB7" w:rsidRDefault="004924DC" w:rsidP="004924DC">
            <w:pPr>
              <w:rPr>
                <w:rFonts w:ascii="Arial" w:hAnsi="Arial" w:cs="Arial"/>
                <w:sz w:val="20"/>
                <w:szCs w:val="20"/>
              </w:rPr>
            </w:pPr>
            <w:r w:rsidRPr="00563EB7">
              <w:rPr>
                <w:rFonts w:ascii="Arial" w:hAnsi="Arial" w:cs="Arial"/>
                <w:sz w:val="20"/>
                <w:szCs w:val="20"/>
              </w:rPr>
              <w:t>Other, 5.22</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Wright et al</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4l33h6rqo","properties":{"formattedCitation":"[159]","plainCitation":"[159]"},"citationItems":[{"id":4022,"uris":["http://zotero.org/users/1562642/items/FH6FTA38"],"uri":["http://zotero.org/users/1562642/items/FH6FTA38"],"itemData":{"id":4022,"type":"article-journal","title":"An index predictive of cognitive outcome in retired professional American Football players with a history of sports concussion","container-title":"Journal of Clinical and Experimental Neuropsychology","page":"561-571","volume":"38","issue":"5","source":"Taylor and Francis+NEJM","abstract":"Objective: Various concussion characteristics and personal factors are associated with cognitive recovery in athletes. We developed an index based on concussion frequency, severity, and timeframe, as well as cognitive reserve (CR), and we assessed its predictive power regarding cognitive ability in retired professional football players. Method: Data from 40 retired professional American football players were used in the current study. On average, participants had been retired from football for 20 years. Current neuropsychological performances, indicators of CR, concussion history, and play data were used to create an index for predicting cognitive outcome. Results: The sample displayed a range of concussions, concussion severities, seasons played, CR, and cognitive ability. Many of the participants demonstrated cognitive deficits. The index strongly predicted global cognitive ability (R2 = .31). The index also predicted the number of areas of neuropsychological deficit, which varied as a function of the deficit classification system used (Heaton: R2 = .15; Wechsler: R2 = .28). Conclusions: The current study demonstrated that a unique combination of CR, sports concussion, and game-related data can predict cognitive outcomes in participants who had been retired from professional American football for an average of 20 years. Such indices may prove to be useful for clinical decision making and research.","DOI":"10.1080/13803395.2016.1139057","ISSN":"1380-3395","note":"PMID: 26898803","author":[{"family":"Wright","given":"Mathew J."},{"family":"Woo","given":"Ellen"},{"family":"Birath","given":"J. Brandon"},{"family":"Siders","given":"Craig A."},{"family":"Kelly","given":"Daniel F."},{"family":"Wang","given":"Christina"},{"family":"Swerdloff","given":"Ronald"},{"family":"Romero","given":"Elizabeth"},{"family":"Kernan","given":"Claudia"},{"family":"Cantu","given":"Robert C."},{"family":"Guskiewicz","given":"Kevin"}],"issued":{"date-parts":[["2016",5,27]]}}}],"schema":"https://github.com/citation-style-language/schema/raw/master/csl-citation.json"}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[159]</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2016</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40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Caucasian, 57.5</w:t>
            </w:r>
          </w:p>
          <w:p w:rsidR="004924DC" w:rsidRPr="00563EB7" w:rsidRDefault="004924DC" w:rsidP="004924DC">
            <w:pPr>
              <w:rPr>
                <w:rFonts w:ascii="Arial" w:hAnsi="Arial" w:cs="Arial"/>
                <w:sz w:val="20"/>
                <w:szCs w:val="20"/>
              </w:rPr>
            </w:pPr>
            <w:r w:rsidRPr="00563EB7">
              <w:rPr>
                <w:rFonts w:ascii="Arial" w:hAnsi="Arial" w:cs="Arial"/>
                <w:sz w:val="20"/>
                <w:szCs w:val="20"/>
              </w:rPr>
              <w:t>African-American, 32.5</w:t>
            </w:r>
          </w:p>
          <w:p w:rsidR="004924DC" w:rsidRPr="00563EB7" w:rsidRDefault="004924DC" w:rsidP="004924DC">
            <w:pPr>
              <w:rPr>
                <w:rFonts w:ascii="Arial" w:hAnsi="Arial" w:cs="Arial"/>
                <w:sz w:val="20"/>
                <w:szCs w:val="20"/>
              </w:rPr>
            </w:pPr>
            <w:r w:rsidRPr="00563EB7">
              <w:rPr>
                <w:rFonts w:ascii="Arial" w:hAnsi="Arial" w:cs="Arial"/>
                <w:sz w:val="20"/>
                <w:szCs w:val="20"/>
              </w:rPr>
              <w:t>Other, 10</w:t>
            </w:r>
          </w:p>
        </w:tc>
      </w:tr>
      <w:tr w:rsidR="004924DC" w:rsidRPr="00563EB7" w:rsidTr="0003573D">
        <w:trPr>
          <w:trHeight w:val="300"/>
        </w:trPr>
        <w:tc>
          <w:tcPr>
            <w:tcW w:w="2605"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Zollman</w:t>
            </w:r>
            <w:r>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ZOTERO_ITEM CSL_CITATION {"citationID":"ah4s9akjki","properties":{"formattedCitation":"[160]","plainCitation":"[160]"},"citationItems":[{"id":4582,"uris":["http://zotero.org/users/1562642/items/DKVE5WM4"],"uri":["http://zotero.org/users/1562642/items/DKVE5WM4"],"itemData":{"id":4582,"type":"article-journal","title":"The Rehabilitation Institute of Chicago Military Traumatic Brain Injury Screening Instrument: Determination of Sensitivity, Specificity, and Predictive Value","container-title":"Journal of Head Trauma Rehabilitation","page":"99-107","volume":"29","issue":"1","source":"EBSCOhost","abstract":"Background: Traumatic brain injury (TBI) is referred to as the signature injury of the wars in Iraq and Afghanistan. Given the prevalence of TBI in military personnel, there is a need for validated instruments tailored to accurately screen for TBI in this population. Methods: Three hundred service members or veterans underwent a novel screen and a comprehensive diagnostic assessment to identify the occurrence of TBI and/or the presence of posttraumatic stress disorder. Negative predictive value, positive predictive value, sensitivity, and specificity were calculated. Results: This screening tool for TBI yielded sensitivity of 96%, specificity of 64%, negative predictive value of 95%, and positive predictive value of 69%. Conclusion: The Rehabilitation Institute of Chicago Military Traumatic Brain Injury Screening Instrument has a high negative predictive value and high sensitivity for TBI. This tool identifies individuals likely to have sustained a TBI. Moreover, it detects those who are likely not to have sustained such an injury and can be reassured in this regard. Because such distinction can be made with a high degree of accuracy in rapid and cost-effective fashion, it represents an important contribution to the armamentarium of TBI screening tools. ABSTRACT FROM AUTHOR","ISSN":"08859701","shortTitle":"The Rehabilitation Institute of Chicago Military Traumatic Brain Injury Screening Instrument","journalAbbreviation":"Journal of Head Trauma Rehabilitation","author":[{"family":"Zollman","given":"Felise S."},{"family":"Starr","given":"Christine"},{"family":"Kondiles","given":"Bethany"},{"family":"Cyborski","given":"Cherina"},{"family":"Larson","given":"Eric B."}],"issued":{"date-parts":[["2014",2,1]]}}}],"schema":"https://github.com/citation-style-language/schema/raw/master/csl-citation.json"} </w:instrText>
            </w:r>
            <w:r>
              <w:rPr>
                <w:rFonts w:ascii="Arial" w:hAnsi="Arial" w:cs="Arial"/>
                <w:sz w:val="20"/>
                <w:szCs w:val="20"/>
              </w:rPr>
              <w:fldChar w:fldCharType="separate"/>
            </w:r>
            <w:r w:rsidRPr="004A0D8E">
              <w:rPr>
                <w:rFonts w:ascii="Arial" w:hAnsi="Arial" w:cs="Arial"/>
                <w:sz w:val="20"/>
              </w:rPr>
              <w:t>[160]</w:t>
            </w:r>
            <w:r>
              <w:rPr>
                <w:rFonts w:ascii="Arial" w:hAnsi="Arial" w:cs="Arial"/>
                <w:sz w:val="20"/>
                <w:szCs w:val="20"/>
              </w:rPr>
              <w:fldChar w:fldCharType="end"/>
            </w:r>
          </w:p>
        </w:tc>
        <w:tc>
          <w:tcPr>
            <w:tcW w:w="720" w:type="dxa"/>
            <w:vAlign w:val="center"/>
          </w:tcPr>
          <w:p w:rsidR="004924DC" w:rsidRDefault="004924DC" w:rsidP="004924DC">
            <w:pPr>
              <w:jc w:val="center"/>
              <w:rPr>
                <w:rFonts w:ascii="Calibri" w:hAnsi="Calibri" w:cs="Calibri"/>
                <w:color w:val="000000"/>
              </w:rPr>
            </w:pPr>
            <w:r>
              <w:rPr>
                <w:rFonts w:ascii="Calibri" w:hAnsi="Calibri" w:cs="Calibri"/>
                <w:color w:val="000000"/>
              </w:rPr>
              <w:t>2014</w:t>
            </w:r>
          </w:p>
        </w:tc>
        <w:tc>
          <w:tcPr>
            <w:tcW w:w="1350" w:type="dxa"/>
            <w:vAlign w:val="center"/>
          </w:tcPr>
          <w:p w:rsidR="004924DC" w:rsidRDefault="004924DC" w:rsidP="004924DC">
            <w:pPr>
              <w:jc w:val="center"/>
              <w:rPr>
                <w:rFonts w:ascii="Calibri" w:hAnsi="Calibri" w:cs="Calibri"/>
                <w:color w:val="000000"/>
              </w:rPr>
            </w:pPr>
            <w:r>
              <w:rPr>
                <w:rFonts w:ascii="Calibri" w:hAnsi="Calibri" w:cs="Calibri"/>
                <w:color w:val="000000"/>
              </w:rPr>
              <w:t>USA</w:t>
            </w:r>
          </w:p>
        </w:tc>
        <w:tc>
          <w:tcPr>
            <w:tcW w:w="1350" w:type="dxa"/>
            <w:noWrap/>
            <w:vAlign w:val="center"/>
            <w:hideMark/>
          </w:tcPr>
          <w:p w:rsidR="004924DC" w:rsidRPr="00563EB7" w:rsidRDefault="004924DC" w:rsidP="004924DC">
            <w:pPr>
              <w:jc w:val="center"/>
              <w:rPr>
                <w:rFonts w:ascii="Arial" w:hAnsi="Arial" w:cs="Arial"/>
                <w:sz w:val="20"/>
                <w:szCs w:val="20"/>
              </w:rPr>
            </w:pPr>
            <w:r w:rsidRPr="00563EB7">
              <w:rPr>
                <w:rFonts w:ascii="Arial" w:hAnsi="Arial" w:cs="Arial"/>
                <w:sz w:val="20"/>
                <w:szCs w:val="20"/>
              </w:rPr>
              <w:t>300</w:t>
            </w:r>
          </w:p>
        </w:tc>
        <w:tc>
          <w:tcPr>
            <w:tcW w:w="3420" w:type="dxa"/>
            <w:noWrap/>
            <w:vAlign w:val="center"/>
            <w:hideMark/>
          </w:tcPr>
          <w:p w:rsidR="004924DC" w:rsidRPr="00563EB7" w:rsidRDefault="004924DC" w:rsidP="004924DC">
            <w:pPr>
              <w:rPr>
                <w:rFonts w:ascii="Arial" w:hAnsi="Arial" w:cs="Arial"/>
                <w:sz w:val="20"/>
                <w:szCs w:val="20"/>
              </w:rPr>
            </w:pPr>
            <w:r w:rsidRPr="00563EB7">
              <w:rPr>
                <w:rFonts w:ascii="Arial" w:hAnsi="Arial" w:cs="Arial"/>
                <w:sz w:val="20"/>
                <w:szCs w:val="20"/>
              </w:rPr>
              <w:t>Black or African American, 66.33</w:t>
            </w:r>
          </w:p>
          <w:p w:rsidR="004924DC" w:rsidRPr="00563EB7" w:rsidRDefault="004924DC" w:rsidP="004924DC">
            <w:pPr>
              <w:rPr>
                <w:rFonts w:ascii="Arial" w:hAnsi="Arial" w:cs="Arial"/>
                <w:sz w:val="20"/>
                <w:szCs w:val="20"/>
              </w:rPr>
            </w:pPr>
            <w:r w:rsidRPr="00563EB7">
              <w:rPr>
                <w:rFonts w:ascii="Arial" w:hAnsi="Arial" w:cs="Arial"/>
                <w:sz w:val="20"/>
                <w:szCs w:val="20"/>
              </w:rPr>
              <w:t>White or European American, 30</w:t>
            </w:r>
          </w:p>
        </w:tc>
      </w:tr>
    </w:tbl>
    <w:p w:rsidR="002E2004" w:rsidRDefault="002E2004" w:rsidP="001A2A8A">
      <w:pPr>
        <w:rPr>
          <w:rFonts w:ascii="Arial" w:hAnsi="Arial" w:cs="Arial"/>
          <w:sz w:val="20"/>
          <w:szCs w:val="20"/>
        </w:rPr>
      </w:pPr>
    </w:p>
    <w:p w:rsidR="003F13F0" w:rsidRDefault="003F13F0" w:rsidP="001A2A8A">
      <w:pPr>
        <w:rPr>
          <w:rFonts w:ascii="Arial" w:hAnsi="Arial" w:cs="Arial"/>
          <w:sz w:val="20"/>
          <w:szCs w:val="20"/>
        </w:rPr>
      </w:pPr>
    </w:p>
    <w:p w:rsidR="003F13F0" w:rsidRDefault="003F13F0" w:rsidP="001A2A8A">
      <w:pPr>
        <w:rPr>
          <w:rFonts w:ascii="Arial" w:hAnsi="Arial" w:cs="Arial"/>
          <w:sz w:val="20"/>
          <w:szCs w:val="20"/>
        </w:rPr>
      </w:pPr>
      <w:proofErr w:type="gramStart"/>
      <w:r>
        <w:rPr>
          <w:rFonts w:ascii="Arial" w:hAnsi="Arial" w:cs="Arial"/>
          <w:sz w:val="20"/>
          <w:szCs w:val="20"/>
        </w:rPr>
        <w:t>et</w:t>
      </w:r>
      <w:proofErr w:type="gramEnd"/>
      <w:r>
        <w:rPr>
          <w:rFonts w:ascii="Arial" w:hAnsi="Arial" w:cs="Arial"/>
          <w:sz w:val="20"/>
          <w:szCs w:val="20"/>
        </w:rPr>
        <w:t xml:space="preserve"> al.</w:t>
      </w:r>
    </w:p>
    <w:p w:rsidR="0005403F" w:rsidRDefault="0005403F">
      <w:pPr>
        <w:rPr>
          <w:rFonts w:ascii="Arial" w:hAnsi="Arial" w:cs="Arial"/>
          <w:sz w:val="20"/>
          <w:szCs w:val="20"/>
        </w:rPr>
      </w:pPr>
      <w:r>
        <w:rPr>
          <w:rFonts w:ascii="Arial" w:hAnsi="Arial" w:cs="Arial"/>
          <w:sz w:val="20"/>
          <w:szCs w:val="20"/>
        </w:rPr>
        <w:br w:type="page"/>
      </w:r>
    </w:p>
    <w:p w:rsidR="004A0D8E" w:rsidRDefault="0005403F" w:rsidP="004A0D8E">
      <w:pPr>
        <w:pStyle w:val="Bibliography"/>
      </w:pPr>
      <w:r>
        <w:rPr>
          <w:rFonts w:ascii="Arial" w:hAnsi="Arial" w:cs="Arial"/>
          <w:sz w:val="20"/>
          <w:szCs w:val="20"/>
        </w:rPr>
        <w:lastRenderedPageBreak/>
        <w:fldChar w:fldCharType="begin"/>
      </w:r>
      <w:r w:rsidR="00AA25D6">
        <w:rPr>
          <w:rFonts w:ascii="Arial" w:hAnsi="Arial" w:cs="Arial"/>
          <w:sz w:val="20"/>
          <w:szCs w:val="20"/>
        </w:rPr>
        <w:instrText xml:space="preserve"> ADDIN ZOTERO_BIBL {"custom":[]} CSL_BIBLIOGRAPHY </w:instrText>
      </w:r>
      <w:r>
        <w:rPr>
          <w:rFonts w:ascii="Arial" w:hAnsi="Arial" w:cs="Arial"/>
          <w:sz w:val="20"/>
          <w:szCs w:val="20"/>
        </w:rPr>
        <w:fldChar w:fldCharType="separate"/>
      </w:r>
      <w:r w:rsidR="004A0D8E">
        <w:t xml:space="preserve">1. Allen BJ, Gfeller JD. The Immediate Post-Concussion Assessment and Cognitive Testing battery and traditional neuropsychological measures: A construct and concurrent validity study. Brain Inj. 2011;25:179–91. </w:t>
      </w:r>
    </w:p>
    <w:p w:rsidR="004A0D8E" w:rsidRDefault="004A0D8E" w:rsidP="004A0D8E">
      <w:pPr>
        <w:pStyle w:val="Bibliography"/>
      </w:pPr>
      <w:r>
        <w:t xml:space="preserve">2. Amick MM, Clark A, Fortier CB, Esterman M, Rasmusson AM, Kenna A, et al. PTSD modifies performance on a task of affective executive control among deployed OEF/OIF veterans with mild traumatic brain injury. J. Int. Neuropsychol. Soc. 2013;19:792–801. </w:t>
      </w:r>
    </w:p>
    <w:p w:rsidR="004A0D8E" w:rsidRDefault="004A0D8E" w:rsidP="004A0D8E">
      <w:pPr>
        <w:pStyle w:val="Bibliography"/>
      </w:pPr>
      <w:r>
        <w:t xml:space="preserve">3. Araujo GC, Antonini TN, Monahan K, Gelfius C, Klamar K, Potts M, et al. The relationship between suboptimal effort and post-concussion symptoms in children and adolescents with mild traumatic brain injury. Clin. Neuropsychol. 2014;28:786–801. </w:t>
      </w:r>
    </w:p>
    <w:p w:rsidR="004A0D8E" w:rsidRDefault="004A0D8E" w:rsidP="004A0D8E">
      <w:pPr>
        <w:pStyle w:val="Bibliography"/>
      </w:pPr>
      <w:r>
        <w:t xml:space="preserve">4. Armistead-Jehle P, Cooper DB, Vanderploeg RD. The role of performance validity tests in the assessment of cognitive functioning after military concussion: A replication and extension. Appl. Neuropsychol. Adult. 2016;23:264–73. </w:t>
      </w:r>
    </w:p>
    <w:p w:rsidR="004A0D8E" w:rsidRDefault="004A0D8E" w:rsidP="004A0D8E">
      <w:pPr>
        <w:pStyle w:val="Bibliography"/>
      </w:pPr>
      <w:r>
        <w:t xml:space="preserve">5. Babikian T, Satz P, Zaucha K, Light R, Lewis RS, Asarnow RF. The UCLA longitudinal study of neurocognitive outcomes following mild pediatric traumatic brain injury. J. Int. Neuropsychol. Soc. 2011;17:886–95. </w:t>
      </w:r>
    </w:p>
    <w:p w:rsidR="004A0D8E" w:rsidRDefault="004A0D8E" w:rsidP="004A0D8E">
      <w:pPr>
        <w:pStyle w:val="Bibliography"/>
      </w:pPr>
      <w:r>
        <w:t xml:space="preserve">6. Barker-Collo S, Jones K, Theadom A, Starkey N, Dowell A, McPherson K, et al. Neuropsychological outcome and its correlates in the first year after adult mild traumatic brain injury: A population-based New Zealand study. Brain Inj. 2015;29:1604–16. </w:t>
      </w:r>
    </w:p>
    <w:p w:rsidR="004A0D8E" w:rsidRDefault="004A0D8E" w:rsidP="004A0D8E">
      <w:pPr>
        <w:pStyle w:val="Bibliography"/>
      </w:pPr>
      <w:r>
        <w:t xml:space="preserve">7. Barrow IM, Hough M, Rastatter MP, Walker M, Holbert D, Rotondo MF. Can within-category naming identify subtle cognitive deficits in the mild traumatic brain-injured patient? J. Trauma Acute Care Surg. 2003;54:888–897. </w:t>
      </w:r>
    </w:p>
    <w:p w:rsidR="004A0D8E" w:rsidRDefault="004A0D8E" w:rsidP="004A0D8E">
      <w:pPr>
        <w:pStyle w:val="Bibliography"/>
      </w:pPr>
      <w:r>
        <w:t xml:space="preserve">8. Barwick F, Arnett P, Slobounov S. EEG correlates of fatigue during administration of a neuropsychological test battery. Clin. Neurophysiol. 2012;123:278–84. </w:t>
      </w:r>
    </w:p>
    <w:p w:rsidR="004A0D8E" w:rsidRDefault="004A0D8E" w:rsidP="004A0D8E">
      <w:pPr>
        <w:pStyle w:val="Bibliography"/>
      </w:pPr>
      <w:r>
        <w:t xml:space="preserve">9. Barwood CHS, Murdoch BE. Unravelling the influence of mild traumatic brain injury (MTBI) on cognitive-linguistic processing: A comparative group analysis. Brain Inj. 2013;27:671–6. </w:t>
      </w:r>
    </w:p>
    <w:p w:rsidR="004A0D8E" w:rsidRDefault="004A0D8E" w:rsidP="004A0D8E">
      <w:pPr>
        <w:pStyle w:val="Bibliography"/>
      </w:pPr>
      <w:r>
        <w:t xml:space="preserve">10. Beers SR, Goldstein G, Katz LJ. Neuropsychological differences between college students with learning disabilities and those with mild head injury. J. Learn. Disabil. 1994;27:315–24. </w:t>
      </w:r>
    </w:p>
    <w:p w:rsidR="004A0D8E" w:rsidRDefault="004A0D8E" w:rsidP="004A0D8E">
      <w:pPr>
        <w:pStyle w:val="Bibliography"/>
      </w:pPr>
      <w:r>
        <w:t xml:space="preserve">11. Bernick C, Banks SJ, Shin W, Obuchowski N, Butler S, Noback M, et al. Repeated head trauma is associated with smaller thalamic volumes and slower processing speed: the Professional Fighters’ Brain Health Study. Br. J. Sports Med. 2015;49:1007–11. </w:t>
      </w:r>
    </w:p>
    <w:p w:rsidR="004A0D8E" w:rsidRDefault="004A0D8E" w:rsidP="004A0D8E">
      <w:pPr>
        <w:pStyle w:val="Bibliography"/>
      </w:pPr>
      <w:r>
        <w:t xml:space="preserve">12. Biederman J, Feinberg L, Chan J, Adeyemo BO, Woodworth KY, Panis W, et al. Mild traumatic brain injury and attention-deficit hyperactivity disorder in young student athletes. J. Nerv. Ment. Dis. 2015;203:813–9. </w:t>
      </w:r>
    </w:p>
    <w:p w:rsidR="004A0D8E" w:rsidRDefault="004A0D8E" w:rsidP="004A0D8E">
      <w:pPr>
        <w:pStyle w:val="Bibliography"/>
      </w:pPr>
      <w:r>
        <w:t xml:space="preserve">13. Bigler ED, Jantz PB, Farrer TJ, Abildskov TJ, Dennis M, Gerhardt CA, et al. Day of injury CT and late MRI findings: Cognitive outcome in a paediatric sample with complicated mild traumatic brain injury. Brain Inj. 2015;29:1062–70. </w:t>
      </w:r>
    </w:p>
    <w:p w:rsidR="004A0D8E" w:rsidRDefault="004A0D8E" w:rsidP="004A0D8E">
      <w:pPr>
        <w:pStyle w:val="Bibliography"/>
      </w:pPr>
      <w:r>
        <w:lastRenderedPageBreak/>
        <w:t xml:space="preserve">14. Blake ML, Ott S, Villanyi E, Kazhuro K, Schatz P. Influence of language of administration on ImPACT performance by bilingual Spanish–English college students. Arch. Clin. Neuropsychol. 2015;30:302–9. </w:t>
      </w:r>
    </w:p>
    <w:p w:rsidR="004A0D8E" w:rsidRDefault="004A0D8E" w:rsidP="004A0D8E">
      <w:pPr>
        <w:pStyle w:val="Bibliography"/>
      </w:pPr>
      <w:r>
        <w:t xml:space="preserve">15. Boake C, McCauley SR, Levin HS, Contant CF, Song JX, Brown SA, et al. Limited agreement between criteria-based diagnoses of postconcussional syndrome. J. Neuropsychiatry Clin. Neurosci. 2004;16:493–9. </w:t>
      </w:r>
    </w:p>
    <w:p w:rsidR="004A0D8E" w:rsidRDefault="004A0D8E" w:rsidP="004A0D8E">
      <w:pPr>
        <w:pStyle w:val="Bibliography"/>
      </w:pPr>
      <w:r>
        <w:t xml:space="preserve">16. Bolzenius JD, Roskos PT, Salminen LE, Paul RH, Bucholz RD. Cognitive and self-reported psychological outcomes of blast-induced mild traumatic brain injury in veterans: a preliminary study. Appl. Neuropsychol. Adult. 2015;22:79–87. </w:t>
      </w:r>
    </w:p>
    <w:p w:rsidR="004A0D8E" w:rsidRDefault="004A0D8E" w:rsidP="004A0D8E">
      <w:pPr>
        <w:pStyle w:val="Bibliography"/>
      </w:pPr>
      <w:r>
        <w:t xml:space="preserve">17. Brooks BL, Daya H, Khan S, Carlson HL, Mikrogianakis A, Barlow KM. Cognition in the emergency department as a predictor of recovery after pediatric mild traumatic brain injury. J. Int. Neuropsychol. Soc. 2016;22:379–87. </w:t>
      </w:r>
    </w:p>
    <w:p w:rsidR="004A0D8E" w:rsidRDefault="004A0D8E" w:rsidP="004A0D8E">
      <w:pPr>
        <w:pStyle w:val="Bibliography"/>
      </w:pPr>
      <w:r>
        <w:t xml:space="preserve">18. Brooks BL, Khan S, Daya H, Mikrogianakis A, Barlow KM. Neurocognition in the emergency department after a mild traumatic brain injury in youth. J. Neurotrauma. 2014;31:1744–9. </w:t>
      </w:r>
    </w:p>
    <w:p w:rsidR="004A0D8E" w:rsidRDefault="004A0D8E" w:rsidP="004A0D8E">
      <w:pPr>
        <w:pStyle w:val="Bibliography"/>
      </w:pPr>
      <w:r>
        <w:t xml:space="preserve">19. Broshek DK, Kaushik T, Freeman JR, Erlanger D, Webbe F, Barth JT. Sex differences in outcome following sports-related concussion. J. Neurosurg. 2005;102:856–863. </w:t>
      </w:r>
    </w:p>
    <w:p w:rsidR="004A0D8E" w:rsidRDefault="004A0D8E" w:rsidP="004A0D8E">
      <w:pPr>
        <w:pStyle w:val="Bibliography"/>
      </w:pPr>
      <w:r>
        <w:t xml:space="preserve">20. Clark AL, Sorg SF, Schiehser DM, Bigler ED, Bondi MW, Jacobson MW, et al. White matter associations with performance validity testing in veterans with mild traumatic brain injury: the utility of biomarkers in complicated assessment. J. Head Trauma Rehabil. 2016;31:346–59. </w:t>
      </w:r>
    </w:p>
    <w:p w:rsidR="004A0D8E" w:rsidRDefault="004A0D8E" w:rsidP="004A0D8E">
      <w:pPr>
        <w:pStyle w:val="Bibliography"/>
      </w:pPr>
      <w:r>
        <w:t xml:space="preserve">21. Classen S, Levy C, Meyer DL, Bewernitz M, Lanford DN, Mann WC. Simulated driving performance of combat veterans with mild traumatic brain injury and posttraumatic stress disorder: A pilot study. Am. J. Occup. Ther. 2011;65:41–427. </w:t>
      </w:r>
    </w:p>
    <w:p w:rsidR="004A0D8E" w:rsidRDefault="004A0D8E" w:rsidP="004A0D8E">
      <w:pPr>
        <w:pStyle w:val="Bibliography"/>
      </w:pPr>
      <w:r>
        <w:t xml:space="preserve">22. Cole WR, Arrieux JP, Schwab K, Ivins BJ, Qashu FM, Lewis SC. Test–retest reliability of four computerized neurocognitive assessment tools in an active duty military population. Arch. Clin. Neuropsychol. 2013;28:732–42. </w:t>
      </w:r>
    </w:p>
    <w:p w:rsidR="004A0D8E" w:rsidRDefault="004A0D8E" w:rsidP="004A0D8E">
      <w:pPr>
        <w:pStyle w:val="Bibliography"/>
      </w:pPr>
      <w:r>
        <w:t xml:space="preserve">23. Cole MA, Muir JJ, Gans JJ, Shin LM, D’Esposito M, Harel BT, et al. Simultaneous treatment of neurocognitive and psychiatric symptoms in veterans with post-traumatic stress disorder and history of mild traumatic brain injury: A pilot study of mindfulness-based stress reduction. Mil. Med. 2015;180:956–63. </w:t>
      </w:r>
    </w:p>
    <w:p w:rsidR="004A0D8E" w:rsidRDefault="004A0D8E" w:rsidP="004A0D8E">
      <w:pPr>
        <w:pStyle w:val="Bibliography"/>
      </w:pPr>
      <w:r>
        <w:t xml:space="preserve">24. Collins MW, Grindel SH, Lovell MR, Dede DE, Moser DJ, Phalin BR, et al. Relationship between concussion and neuropsychological performance in college football players. JAMA J. Am. Med. Assoc. 1999;282:964–70. </w:t>
      </w:r>
    </w:p>
    <w:p w:rsidR="004A0D8E" w:rsidRDefault="004A0D8E" w:rsidP="004A0D8E">
      <w:pPr>
        <w:pStyle w:val="Bibliography"/>
      </w:pPr>
      <w:r>
        <w:t xml:space="preserve">25. Combs HL, Berry DTR, Pape T, Babcock-Parziale J, Smith B, Schleenbaker R, et al. The effects of mild traumatic brain injury, post-traumatic stress disorder, and combined mild traumatic brain injury/post-traumatic stress disorder on returning veterans. J. Neurotrauma. 2015;32:956–66. </w:t>
      </w:r>
    </w:p>
    <w:p w:rsidR="004A0D8E" w:rsidRDefault="004A0D8E" w:rsidP="004A0D8E">
      <w:pPr>
        <w:pStyle w:val="Bibliography"/>
      </w:pPr>
      <w:r>
        <w:t xml:space="preserve">26. Coughlin JM, Wang Y, Munro CA, Ma S, Yue C, Chen S, et al. Neuroinflammation and brain atrophy in former NFL players: An in vivo multimodal imaging pilot study. Neurobiol. Dis. 2015;74:58–65. </w:t>
      </w:r>
    </w:p>
    <w:p w:rsidR="004A0D8E" w:rsidRDefault="004A0D8E" w:rsidP="004A0D8E">
      <w:pPr>
        <w:pStyle w:val="Bibliography"/>
      </w:pPr>
      <w:r>
        <w:lastRenderedPageBreak/>
        <w:t xml:space="preserve">27. Daniel JC, Olesniewicz MH, Reeves DL, Tam D, Bleiberg J, Thatcher R, et al. Repeated measures of cognitive processing efficiency in adolescent athletes: Implications for monitoring recovery from concussion. Neuropsychiatry. Neuropsychol. Behav. Neurol. 1999;12:167–9. </w:t>
      </w:r>
    </w:p>
    <w:p w:rsidR="004A0D8E" w:rsidRDefault="004A0D8E" w:rsidP="004A0D8E">
      <w:pPr>
        <w:pStyle w:val="Bibliography"/>
      </w:pPr>
      <w:r>
        <w:t xml:space="preserve">28. De Beaumont L, Tremblay S, Henry LC, Poirier J, Lassonde M, Théoret H. Motor system alterations in retired former athletes: The role of aging and concussion history. BMC Neurol. 2013;13:1–10. </w:t>
      </w:r>
    </w:p>
    <w:p w:rsidR="004A0D8E" w:rsidRDefault="004A0D8E" w:rsidP="004A0D8E">
      <w:pPr>
        <w:pStyle w:val="Bibliography"/>
      </w:pPr>
      <w:r>
        <w:t xml:space="preserve">29. Didehbani N, Cullum CM, Mansinghani S, Conover H, Hart JJ. Depressive symptoms and concussions in aging retired NFL players. Arch. Clin. Neuropsychol. 2013;28:418–24. </w:t>
      </w:r>
    </w:p>
    <w:p w:rsidR="004A0D8E" w:rsidRDefault="004A0D8E" w:rsidP="004A0D8E">
      <w:pPr>
        <w:pStyle w:val="Bibliography"/>
      </w:pPr>
      <w:r>
        <w:t xml:space="preserve">30. Dretsch MN, Kelly MP, Coldren RL, Parish RV, Russell ML. No significant acute and subacute differences between blast and blunt concussions across multiple neurocognitive measures and symptoms in deployed soldiers. J. Neurotrauma. 2015;32:1217–22. </w:t>
      </w:r>
    </w:p>
    <w:p w:rsidR="004A0D8E" w:rsidRDefault="004A0D8E" w:rsidP="004A0D8E">
      <w:pPr>
        <w:pStyle w:val="Bibliography"/>
      </w:pPr>
      <w:r>
        <w:t xml:space="preserve">31. Dretsch MN, Parish R, Kelly M, Coldren R, Russell M. Eight-Day Temporal Stability of the Automated Neuropsychological Assessment Metric (ANAM) in a Deployment Environment. Appl. Neuropsychol. Adult. 2015;22:304–10. </w:t>
      </w:r>
    </w:p>
    <w:p w:rsidR="004A0D8E" w:rsidRDefault="004A0D8E" w:rsidP="004A0D8E">
      <w:pPr>
        <w:pStyle w:val="Bibliography"/>
      </w:pPr>
      <w:r>
        <w:t xml:space="preserve">32. Dretsch MN, Silverberg ND, Iverson GL. Multiple past concussions are associated with ongoing post-concussive symptoms but not cognitive impairment in active-duty army soldiers. J. Neurotrauma. 2015;32:1301–6. </w:t>
      </w:r>
    </w:p>
    <w:p w:rsidR="004A0D8E" w:rsidRDefault="004A0D8E" w:rsidP="004A0D8E">
      <w:pPr>
        <w:pStyle w:val="Bibliography"/>
      </w:pPr>
      <w:r>
        <w:t xml:space="preserve">33. Durazzo TC, Abadjian L, Kincaid A, Bilovsky-Muniz T, Boreta L, Gauger GE. The Influence of Chronic Cigarette Smoking on Neurocognitive Recovery after Mild Traumatic Brain Injury. J. Neurotrauma. 2013;30:1013–22. </w:t>
      </w:r>
    </w:p>
    <w:p w:rsidR="004A0D8E" w:rsidRDefault="004A0D8E" w:rsidP="004A0D8E">
      <w:pPr>
        <w:pStyle w:val="Bibliography"/>
      </w:pPr>
      <w:r>
        <w:t xml:space="preserve">34. Echemendia RJ, Putukian M, Mackin RS, Julian L, Shoss N. Neuropsychological test performance prior to and following sports-related mild traumatic brain injury. Clin. J. Sport Med. 2001;11:23–31. </w:t>
      </w:r>
    </w:p>
    <w:p w:rsidR="004A0D8E" w:rsidRDefault="004A0D8E" w:rsidP="004A0D8E">
      <w:pPr>
        <w:pStyle w:val="Bibliography"/>
      </w:pPr>
      <w:r>
        <w:t xml:space="preserve">35. Erlanger D, Feldman D, Kutner K, Kaushik T, Kroger H, Festa J, et al. Development and validation of a web-based neuropsychological test protocol for sports-related return-to-play decision-making. Arch. Clin. Neuropsychol. 2003;18:293–316. </w:t>
      </w:r>
    </w:p>
    <w:p w:rsidR="004A0D8E" w:rsidRDefault="004A0D8E" w:rsidP="004A0D8E">
      <w:pPr>
        <w:pStyle w:val="Bibliography"/>
      </w:pPr>
      <w:r>
        <w:t xml:space="preserve">36. Ettenhofer ML, Abeles N. The significance of mild traumatic brain injury to cognition and self-reported symptoms in long-term recovery from injury. J. Clin. Exp. Neuropsychol. 2008;31:363–72. </w:t>
      </w:r>
    </w:p>
    <w:p w:rsidR="004A0D8E" w:rsidRDefault="004A0D8E" w:rsidP="004A0D8E">
      <w:pPr>
        <w:pStyle w:val="Bibliography"/>
      </w:pPr>
      <w:r>
        <w:t xml:space="preserve">37. Fann JR, Uomoto JM, Katon WJ. Cognitive improvement with treatment of depression following mild traumatic brain injury. Psychosomatics. 2001;42:48–54. </w:t>
      </w:r>
    </w:p>
    <w:p w:rsidR="004A0D8E" w:rsidRDefault="004A0D8E" w:rsidP="004A0D8E">
      <w:pPr>
        <w:pStyle w:val="Bibliography"/>
      </w:pPr>
      <w:r>
        <w:t xml:space="preserve">38. Fay TB, Yeates KO, Taylor HG, Bangert B, Dietrich A, Nuss K, et al. Cognitive reserve as a moderator of postconcussive symptoms in children with complicated and uncomplicated mild traumatic brain injury. J. Int. Neuropsychol. Soc. 2010;16:94–105. </w:t>
      </w:r>
    </w:p>
    <w:p w:rsidR="004A0D8E" w:rsidRDefault="004A0D8E" w:rsidP="004A0D8E">
      <w:pPr>
        <w:pStyle w:val="Bibliography"/>
      </w:pPr>
      <w:r>
        <w:t xml:space="preserve">39. Fisher DC, Ledbetter MF, Cohen NJ, Marmor D, Tulsky DS. WAIS-III and WMS-III profiles of mildly to severely brain-injured patients. Appl. Neuropsychol. 2000;7:126–132. </w:t>
      </w:r>
    </w:p>
    <w:p w:rsidR="004A0D8E" w:rsidRDefault="004A0D8E" w:rsidP="004A0D8E">
      <w:pPr>
        <w:pStyle w:val="Bibliography"/>
      </w:pPr>
      <w:r>
        <w:t xml:space="preserve">40. Franke LM, Czarnota JN, Ketchum JM, Walker WC. Factor analysis of persistent postconcussive symptoms within a military sample with blast exposure. J. Head Trauma Rehabil. 2015;30:E34–46. </w:t>
      </w:r>
    </w:p>
    <w:p w:rsidR="004A0D8E" w:rsidRDefault="004A0D8E" w:rsidP="004A0D8E">
      <w:pPr>
        <w:pStyle w:val="Bibliography"/>
      </w:pPr>
      <w:r>
        <w:lastRenderedPageBreak/>
        <w:t xml:space="preserve">41. Gill J, Merchant-Borna K, Lee H, Livingston WS, Olivera A, Cashion A, et al. Sports-related concussion results in differential expression of nuclear factor-κb pathway genes in peripheral blood during the acute and subacute periods. J. Head Trauma Rehabil. 2016;31:269–76. </w:t>
      </w:r>
    </w:p>
    <w:p w:rsidR="004A0D8E" w:rsidRDefault="004A0D8E" w:rsidP="004A0D8E">
      <w:pPr>
        <w:pStyle w:val="Bibliography"/>
      </w:pPr>
      <w:r>
        <w:t xml:space="preserve">42. Gordon SN, Fitzpatrick PJ, Hilsabeck RC. No effect of PTSD and other psychiatric disorders on cognitive functioning in veterans with mild TBI. Clin. Neuropsychol. 2011;25:337–47. </w:t>
      </w:r>
    </w:p>
    <w:p w:rsidR="004A0D8E" w:rsidRDefault="004A0D8E" w:rsidP="004A0D8E">
      <w:pPr>
        <w:pStyle w:val="Bibliography"/>
      </w:pPr>
      <w:r>
        <w:t xml:space="preserve">43. Greiffenstein MF, Baker WJ. Premorbid clues? Preinjury scholastic performance and present neuropsychological functioning in late postconcussion syndrome. Clin. Neuropsychol. 2003;17:561–73. </w:t>
      </w:r>
    </w:p>
    <w:p w:rsidR="004A0D8E" w:rsidRDefault="004A0D8E" w:rsidP="004A0D8E">
      <w:pPr>
        <w:pStyle w:val="Bibliography"/>
      </w:pPr>
      <w:r>
        <w:t xml:space="preserve">44. Grills CE, Armistead-Jehle PJ. Performance validity test and neuropsychological assessment battery screening module performances in an active-duty sample with a history of concussion. Appl. Neuropsychol. Adult. 2016;23:295–301. </w:t>
      </w:r>
    </w:p>
    <w:p w:rsidR="004A0D8E" w:rsidRDefault="004A0D8E" w:rsidP="004A0D8E">
      <w:pPr>
        <w:pStyle w:val="Bibliography"/>
      </w:pPr>
      <w:r>
        <w:t xml:space="preserve">45. Hänninen T, Tuominen M, Parkkari J, Vartiainen M, Öhman J, Iverson GL, et al. Sport concussion assessment tool - 3rd edition - normative reference values for professional ice hockey players. J. Sci. Med. Sport. 2016;19:636–41. </w:t>
      </w:r>
    </w:p>
    <w:p w:rsidR="004A0D8E" w:rsidRDefault="004A0D8E" w:rsidP="004A0D8E">
      <w:pPr>
        <w:pStyle w:val="Bibliography"/>
      </w:pPr>
      <w:r>
        <w:t xml:space="preserve">46. Hanna-Pladdy B, Berry ZM, Bennett T, Phillips HL, Gouvier WD. Stress as a diagnostic challenge for postconcussive symptoms: Sequelae of mild traumatic brain injury or physiological stress response. Clin. Neuropsychol. 2001;15:289–304. </w:t>
      </w:r>
    </w:p>
    <w:p w:rsidR="004A0D8E" w:rsidRDefault="004A0D8E" w:rsidP="004A0D8E">
      <w:pPr>
        <w:pStyle w:val="Bibliography"/>
      </w:pPr>
      <w:r>
        <w:t xml:space="preserve">47. Hart JJ, Kraut MA, Womack KB, Strain J, Didehbani N, Bartz E, et al. Neuroimaging of cognitive dysfunction and depression in aging retired national football league players: A cross-sectional study. JAMA Neurol. 2013;70:326–35. </w:t>
      </w:r>
    </w:p>
    <w:p w:rsidR="004A0D8E" w:rsidRDefault="004A0D8E" w:rsidP="004A0D8E">
      <w:pPr>
        <w:pStyle w:val="Bibliography"/>
      </w:pPr>
      <w:r>
        <w:t xml:space="preserve">48. Hess DW, Marwitz JH, Kreutzer JS. Neuropsychological impairments after spinal cord injury: A comparative study with mild traumatic brain injury. Rehabil. Psychol. 2003;48:151–6. </w:t>
      </w:r>
    </w:p>
    <w:p w:rsidR="004A0D8E" w:rsidRDefault="004A0D8E" w:rsidP="004A0D8E">
      <w:pPr>
        <w:pStyle w:val="Bibliography"/>
      </w:pPr>
      <w:r>
        <w:t xml:space="preserve">49. Hill BD, Rohling ML, Boettcher AC, Meyers JE. Cognitive intra-individual variability has a positive association with traumatic brain injury severity and suboptimal effort. Arch. Clin. Neuropsychol. 2013;28:640–8. </w:t>
      </w:r>
    </w:p>
    <w:p w:rsidR="004A0D8E" w:rsidRDefault="004A0D8E" w:rsidP="004A0D8E">
      <w:pPr>
        <w:pStyle w:val="Bibliography"/>
      </w:pPr>
      <w:r>
        <w:t xml:space="preserve">50. Hill BD, Womble MN, Rohling ML. Logistic regression function for detection of suspicious performance during baseline evaluations using concussion vital signs. Appl. Neuropsychol. Adult. 2015;22:233–40. </w:t>
      </w:r>
    </w:p>
    <w:p w:rsidR="004A0D8E" w:rsidRDefault="004A0D8E" w:rsidP="004A0D8E">
      <w:pPr>
        <w:pStyle w:val="Bibliography"/>
      </w:pPr>
      <w:r>
        <w:t xml:space="preserve">51. Hinton-Bayre AD, Geffen G, McFarland K. Mild head injury and speed of information processing: a prospective study of professional rugby league players. J. Clin. Exp. Neuropsychol. 1997;19:275–89. </w:t>
      </w:r>
    </w:p>
    <w:p w:rsidR="004A0D8E" w:rsidRDefault="004A0D8E" w:rsidP="004A0D8E">
      <w:pPr>
        <w:pStyle w:val="Bibliography"/>
      </w:pPr>
      <w:r>
        <w:t xml:space="preserve">52. Hunt TN, Ferrara MS. Age-related differences in neuropsychological testing among high school athletes. J. Athl. Train. 2009;44:405–9. </w:t>
      </w:r>
    </w:p>
    <w:p w:rsidR="004A0D8E" w:rsidRDefault="004A0D8E" w:rsidP="004A0D8E">
      <w:pPr>
        <w:pStyle w:val="Bibliography"/>
      </w:pPr>
      <w:r>
        <w:t xml:space="preserve">53. Ivins BJ, Lange RT, Cole WR, Kane R, Schwab KA, Iverson GL. Using base rates of low scores to interpret the ANAM4 TBI-MIL battery following mild traumatic brain injury. Arch. Clin. Neuropsychol. 2015;30:26–38. </w:t>
      </w:r>
    </w:p>
    <w:p w:rsidR="004A0D8E" w:rsidRDefault="004A0D8E" w:rsidP="004A0D8E">
      <w:pPr>
        <w:pStyle w:val="Bibliography"/>
      </w:pPr>
      <w:r>
        <w:t xml:space="preserve">54. Jamora CW, Schroeder SC, Ruff RM. Pain and mild traumatic brain injury: The implications of pain severity on emotional and cognitive functioning. Brain Inj. 2013;27:1134–40. </w:t>
      </w:r>
    </w:p>
    <w:p w:rsidR="004A0D8E" w:rsidRDefault="004A0D8E" w:rsidP="004A0D8E">
      <w:pPr>
        <w:pStyle w:val="Bibliography"/>
      </w:pPr>
      <w:r>
        <w:lastRenderedPageBreak/>
        <w:t xml:space="preserve">55. Jones NS, Walter KD, Caplinger R, Wright D, Raasch WG, Young C. Effect of education and language on baseline concussion screening tests in professional baseball players. Clin. J. Sport Med. 2014;24:284–8. </w:t>
      </w:r>
    </w:p>
    <w:p w:rsidR="004A0D8E" w:rsidRDefault="004A0D8E" w:rsidP="004A0D8E">
      <w:pPr>
        <w:pStyle w:val="Bibliography"/>
      </w:pPr>
      <w:r>
        <w:t xml:space="preserve">56. Kashluba S, Hanks RA, Casey JE, Millis SR. Neuropsychologic and functional outcome after complicated mild traumatic brain injury. Arch. Phys. Med. Rehabil. 2008;89:904–11. </w:t>
      </w:r>
    </w:p>
    <w:p w:rsidR="004A0D8E" w:rsidRDefault="004A0D8E" w:rsidP="004A0D8E">
      <w:pPr>
        <w:pStyle w:val="Bibliography"/>
      </w:pPr>
      <w:r>
        <w:t xml:space="preserve">57. Killam C, Cautin RL, Santucci AC. Assessing the enduring residual neuropsychological effects of head trauma in college athletes who participate in contact sports. Arch. Clin. Neuropsychol. 2005;20:599–611. </w:t>
      </w:r>
    </w:p>
    <w:p w:rsidR="004A0D8E" w:rsidRDefault="004A0D8E" w:rsidP="004A0D8E">
      <w:pPr>
        <w:pStyle w:val="Bibliography"/>
      </w:pPr>
      <w:r>
        <w:t xml:space="preserve">58. Kontos AP, Elbin RJ, Covassin T, Larson E. Exploring differences in computerized neurocognitive concussion testing between African American and White athletes. Arch. Clin. Neuropsychol. 2010;25:734–44. </w:t>
      </w:r>
    </w:p>
    <w:p w:rsidR="004A0D8E" w:rsidRDefault="004A0D8E" w:rsidP="004A0D8E">
      <w:pPr>
        <w:pStyle w:val="Bibliography"/>
      </w:pPr>
      <w:r>
        <w:t xml:space="preserve">59. Krishnan M, Smith N, Donders J. Use of the Tower of London—Drexel University, Second Edition (TOLDX) in adults with traumatic brain injury. Clin. Neuropsychol. 2012;26:951–64. </w:t>
      </w:r>
    </w:p>
    <w:p w:rsidR="004A0D8E" w:rsidRDefault="004A0D8E" w:rsidP="004A0D8E">
      <w:pPr>
        <w:pStyle w:val="Bibliography"/>
      </w:pPr>
      <w:r>
        <w:t xml:space="preserve">60. Krivitzky LS, Roebuck-Spencer TM, Roth RM, Blackstone K, Johnson CP, Gioia G. Functional magnetic resonance imaging of working memory and response inhibition in children with mild traumatic brain injury. J. Int. Neuropsychol. Soc. 2011;17:1143–52. </w:t>
      </w:r>
    </w:p>
    <w:p w:rsidR="004A0D8E" w:rsidRDefault="004A0D8E" w:rsidP="004A0D8E">
      <w:pPr>
        <w:pStyle w:val="Bibliography"/>
      </w:pPr>
      <w:r>
        <w:t xml:space="preserve">61. Lange RT, Pancholi S, Brickell TA, Sakura S, Bhagwat A, Merritt V, et al. Neuropsychological outcome from blast versus non-blast: Mild traumatic brain injury in U. S. military service members. J. Int. Neuropsychol. Soc. 2012;18:595–605. </w:t>
      </w:r>
    </w:p>
    <w:p w:rsidR="004A0D8E" w:rsidRDefault="004A0D8E" w:rsidP="004A0D8E">
      <w:pPr>
        <w:pStyle w:val="Bibliography"/>
      </w:pPr>
      <w:r>
        <w:t xml:space="preserve">62. Lange RT, Iverson GL, Franzen MD. Neuropsychological functioning following complicated vs. uncomplicated mild traumatic brain injury. Brain Inj. 2009;23:83–91. </w:t>
      </w:r>
    </w:p>
    <w:p w:rsidR="004A0D8E" w:rsidRDefault="004A0D8E" w:rsidP="004A0D8E">
      <w:pPr>
        <w:pStyle w:val="Bibliography"/>
      </w:pPr>
      <w:r>
        <w:t xml:space="preserve">63. Lange RT, Iverson GL, Brooks BL, Rennison VLA. Influence of poor effort on self-reported symptoms and neurocognitive test performance following mild traumatic brain injury. J. Clin. Exp. Neuropsychol. 2010;32:961–72. </w:t>
      </w:r>
    </w:p>
    <w:p w:rsidR="004A0D8E" w:rsidRDefault="004A0D8E" w:rsidP="004A0D8E">
      <w:pPr>
        <w:pStyle w:val="Bibliography"/>
      </w:pPr>
      <w:r>
        <w:t xml:space="preserve">64. Lange RT, Pancholi S, Bhagwat A, Anderson-Barnes V, French LM. Influence of poor effort on neuropsychological test performance in U.S. military personnel following mild traumatic brain injury. J. Clin. Exp. Neuropsychol. 2012;34:453–66. </w:t>
      </w:r>
    </w:p>
    <w:p w:rsidR="004A0D8E" w:rsidRDefault="004A0D8E" w:rsidP="004A0D8E">
      <w:pPr>
        <w:pStyle w:val="Bibliography"/>
      </w:pPr>
      <w:r>
        <w:t xml:space="preserve">65. Larson EB, Kondiles BR, Starr CR, Zollman FS. Postconcussive complaints, cognition, symptom attribution and effort among veterans. J. Int. Neuropsychol. Soc. 2013;19:88–95. </w:t>
      </w:r>
    </w:p>
    <w:p w:rsidR="004A0D8E" w:rsidRDefault="004A0D8E" w:rsidP="004A0D8E">
      <w:pPr>
        <w:pStyle w:val="Bibliography"/>
      </w:pPr>
      <w:r>
        <w:t xml:space="preserve">66. Larson EB, Zollman F, Kondiles B, Starr C. Memory deficits, postconcussive complaints, and posttraumatic stress disorder in a volunteer sample of veterans. Rehabil. Psychol. 2013;58:245–52. </w:t>
      </w:r>
    </w:p>
    <w:p w:rsidR="004A0D8E" w:rsidRDefault="004A0D8E" w:rsidP="004A0D8E">
      <w:pPr>
        <w:pStyle w:val="Bibliography"/>
      </w:pPr>
      <w:r>
        <w:t xml:space="preserve">67. Levin HS, Li X, McCauley SR, Hanten G, Wilde EA, Swank P. Neuropsychological outcome of mTBI: A principal component analysis approach. J. Neurotrauma. 2013;30:625–32. </w:t>
      </w:r>
    </w:p>
    <w:p w:rsidR="004A0D8E" w:rsidRDefault="004A0D8E" w:rsidP="004A0D8E">
      <w:pPr>
        <w:pStyle w:val="Bibliography"/>
      </w:pPr>
      <w:r>
        <w:t xml:space="preserve">68. Lippa SM, Pastorek NJ, Romesser J, Linck J, Sim AH, Wisdom NM, et al. Ecological validity of performance validity testing. Arch. Clin. Neuropsychol. 2014;29:236–44. </w:t>
      </w:r>
    </w:p>
    <w:p w:rsidR="004A0D8E" w:rsidRDefault="004A0D8E" w:rsidP="004A0D8E">
      <w:pPr>
        <w:pStyle w:val="Bibliography"/>
      </w:pPr>
      <w:r>
        <w:lastRenderedPageBreak/>
        <w:t xml:space="preserve">69. Lopez KC, Leary JB, Pham DL, Chou Y-Y, Dsurney J, Chan L. Brain volume, connectivity and neuropsychological performance in mild traumatic brain injury: the impact of post-traumatic stress disorder symptoms. J. Neurotrauma. 2016; </w:t>
      </w:r>
    </w:p>
    <w:p w:rsidR="004A0D8E" w:rsidRDefault="004A0D8E" w:rsidP="004A0D8E">
      <w:pPr>
        <w:pStyle w:val="Bibliography"/>
      </w:pPr>
      <w:r>
        <w:t xml:space="preserve">70. Louey AG, Cromer JA, Schembri AJ, Darby DG, Maruff P, Makdissi M, et al. Detecting cognitive impairment after concussion: Sensitivity of change from baseline and normative data methods using the CogSport/Axon Cognitive test battery. Arch. Clin. Neuropsychol. 2014;29:432–41. </w:t>
      </w:r>
    </w:p>
    <w:p w:rsidR="004A0D8E" w:rsidRDefault="004A0D8E" w:rsidP="004A0D8E">
      <w:pPr>
        <w:pStyle w:val="Bibliography"/>
      </w:pPr>
      <w:r>
        <w:t xml:space="preserve">71. Lovell MR, Iverson GL, Collins MW, McKeag D, Maroon JC. Does loss of consciousness predict neuropsychological decrements after concussion? Clin. J. Sport Med. 1999;9:193–198. </w:t>
      </w:r>
    </w:p>
    <w:p w:rsidR="004A0D8E" w:rsidRDefault="004A0D8E" w:rsidP="004A0D8E">
      <w:pPr>
        <w:pStyle w:val="Bibliography"/>
      </w:pPr>
      <w:r>
        <w:t xml:space="preserve">72. Luethcke CA, Bryan CJ, Morrow CE, Isler WC. Comparison of concussive symptoms, cognitive performance, and psychological symptoms between acute blast-versus nonblast-induced mild traumatic brain injury. J. Int. Neuropsychol. Soc. 2011;17:36–45. </w:t>
      </w:r>
    </w:p>
    <w:p w:rsidR="004A0D8E" w:rsidRDefault="004A0D8E" w:rsidP="004A0D8E">
      <w:pPr>
        <w:pStyle w:val="Bibliography"/>
      </w:pPr>
      <w:r>
        <w:t xml:space="preserve">73. Mac Donald CL, Adam OR, Johnson AM, Nelson EC, Werner NJ, Rivet DJ, et al. Acute post-traumatic stress symptoms and age predict outcome in military blast concussion. Brain. 2015;138:1314–26. </w:t>
      </w:r>
    </w:p>
    <w:p w:rsidR="004A0D8E" w:rsidRDefault="004A0D8E" w:rsidP="004A0D8E">
      <w:pPr>
        <w:pStyle w:val="Bibliography"/>
      </w:pPr>
      <w:r>
        <w:t xml:space="preserve">74. Macciocchi SN, Seel RT, Thompson N. The impact of mild traumatic brain injury on cognitive functioning following co-occurring spinal cord injury. Arch. Clin. Neuropsychol. 2013;28:684–91. </w:t>
      </w:r>
    </w:p>
    <w:p w:rsidR="004A0D8E" w:rsidRDefault="004A0D8E" w:rsidP="004A0D8E">
      <w:pPr>
        <w:pStyle w:val="Bibliography"/>
      </w:pPr>
      <w:r>
        <w:t xml:space="preserve">75. MacDonald CL, Johnson AM, Nelson EC, Werner NJ, Fang R, Flaherty SF, et al. Functional status after blast-plus-impact complex concussive traumatic brain injury in evacuated United States military personnel. J. Neurotrauma. 2014;31:889–98. </w:t>
      </w:r>
    </w:p>
    <w:p w:rsidR="004A0D8E" w:rsidRDefault="004A0D8E" w:rsidP="004A0D8E">
      <w:pPr>
        <w:pStyle w:val="Bibliography"/>
      </w:pPr>
      <w:r>
        <w:t xml:space="preserve">76. Maillard-Wermelinger A, Yeates KO, Taylor HG, Rusin J, Bangert B, Dietrich A, et al. Mild traumatic brain injury and executive functions in school-aged children. Dev. Neurorehabilitation. 2009;12:330–41. </w:t>
      </w:r>
    </w:p>
    <w:p w:rsidR="004A0D8E" w:rsidRDefault="004A0D8E" w:rsidP="004A0D8E">
      <w:pPr>
        <w:pStyle w:val="Bibliography"/>
      </w:pPr>
      <w:r>
        <w:t xml:space="preserve">77. Maruff P, Thomas E, Cysique L, Brew B, Collie A, Snyder P, et al. Validity of the CogState Brief Battery: Relationship to standardized tests and sensitivity to cognitive impairment in mild traumatic brain injury, schizophrenia, and AIDS dementia complex. Arch. Clin. Neuropsychol. 2009;24:165–78. </w:t>
      </w:r>
    </w:p>
    <w:p w:rsidR="004A0D8E" w:rsidRDefault="004A0D8E" w:rsidP="004A0D8E">
      <w:pPr>
        <w:pStyle w:val="Bibliography"/>
      </w:pPr>
      <w:r>
        <w:t xml:space="preserve">78. Massey JS, Meares S, Batchelor J, Bryant RA. An exploratory study of the association of acute posttraumatic stress, depression, and pain to cognitive functioning in mild traumatic brain injury. Neuropsychology. 2015;29:530–42. </w:t>
      </w:r>
    </w:p>
    <w:p w:rsidR="004A0D8E" w:rsidRDefault="004A0D8E" w:rsidP="004A0D8E">
      <w:pPr>
        <w:pStyle w:val="Bibliography"/>
      </w:pPr>
      <w:r>
        <w:t xml:space="preserve">79. Matser EJT, Kessels AGH, Jordan BD, Lezak MD, Troost J. Chronic traumatic brain injury in professional soccer players. Neurology. 1998;51:791–6. </w:t>
      </w:r>
    </w:p>
    <w:p w:rsidR="004A0D8E" w:rsidRDefault="004A0D8E" w:rsidP="004A0D8E">
      <w:pPr>
        <w:pStyle w:val="Bibliography"/>
      </w:pPr>
      <w:r>
        <w:t xml:space="preserve">80. Matser JT, Kessels AGH, Lezak MD, Troost J. A dose-response relation of headers and concussions with cognitive impairment in professional soccer players. J. Clin. Exp. Neuropsychol. 2001;23:770–4. </w:t>
      </w:r>
    </w:p>
    <w:p w:rsidR="004A0D8E" w:rsidRDefault="004A0D8E" w:rsidP="004A0D8E">
      <w:pPr>
        <w:pStyle w:val="Bibliography"/>
      </w:pPr>
      <w:r>
        <w:t xml:space="preserve">81. Matser EJT, Kessels AG, Lezak MD, Jordan BD, Troost J. Neuropsychological impairment in amateur soccer players. JAMA. 1999;282:971–3. </w:t>
      </w:r>
    </w:p>
    <w:p w:rsidR="004A0D8E" w:rsidRDefault="004A0D8E" w:rsidP="004A0D8E">
      <w:pPr>
        <w:pStyle w:val="Bibliography"/>
      </w:pPr>
      <w:r>
        <w:t xml:space="preserve">82. Matser EJT, Kessels AGH, Lezak MD, Troost J, Jordan BD. Acute traumatic brain injury in amateur boxing. Phys. Sportsmed. 2000;28:87–92. </w:t>
      </w:r>
    </w:p>
    <w:p w:rsidR="004A0D8E" w:rsidRDefault="004A0D8E" w:rsidP="004A0D8E">
      <w:pPr>
        <w:pStyle w:val="Bibliography"/>
      </w:pPr>
      <w:r>
        <w:lastRenderedPageBreak/>
        <w:t xml:space="preserve">83. McAllister TW, Rhodes CH, Flashman LA, McDonald BC, Belloni D, Saykin AJ. Effect of the dopamine D2 receptor T allele on response latency after mild traumatic brain injury. Am. J. Psychiatry. 2005;162:1749–51. </w:t>
      </w:r>
    </w:p>
    <w:p w:rsidR="004A0D8E" w:rsidRDefault="004A0D8E" w:rsidP="004A0D8E">
      <w:pPr>
        <w:pStyle w:val="Bibliography"/>
      </w:pPr>
      <w:r>
        <w:t xml:space="preserve">84. McAllister TW, Tyler AL, Flashman LA, Rhodes CH, McDonald BC, Saykin AJ, et al. Polymorphisms in the brain-derived neurotrophic factor gene influence memory and processing speed one month after brain injury. J. Neurotrauma. 2012;29:1111–8. </w:t>
      </w:r>
    </w:p>
    <w:p w:rsidR="004A0D8E" w:rsidRDefault="004A0D8E" w:rsidP="004A0D8E">
      <w:pPr>
        <w:pStyle w:val="Bibliography"/>
      </w:pPr>
      <w:r>
        <w:t xml:space="preserve">85. McCauley SR, Boake C, Pedroza C, Brown SA, Levin HS, Goodman HS, et al. Correlates of persistent postconcussional disorder: DSM-IV criteria versus ICD-10. J. Clin. Exp. Neuropsychol. 2008;30:360–79. </w:t>
      </w:r>
    </w:p>
    <w:p w:rsidR="004A0D8E" w:rsidRDefault="004A0D8E" w:rsidP="004A0D8E">
      <w:pPr>
        <w:pStyle w:val="Bibliography"/>
      </w:pPr>
      <w:r>
        <w:t xml:space="preserve">86. McCauley SR, Wilde EA, Barnes A, Hanten G, Hunter JV, Levin HS, et al. Patterns of early emotional and neuropsychological sequelae after mild traumatic brain injury. J. Neurotrauma. 2014;31:914–25. </w:t>
      </w:r>
    </w:p>
    <w:p w:rsidR="004A0D8E" w:rsidRDefault="004A0D8E" w:rsidP="004A0D8E">
      <w:pPr>
        <w:pStyle w:val="Bibliography"/>
      </w:pPr>
      <w:r>
        <w:t xml:space="preserve">87. McDonald TW, Franzen MD. A validity study of the WAIT in closed head injury. Brain Inj. 1999;13:331–46. </w:t>
      </w:r>
    </w:p>
    <w:p w:rsidR="004A0D8E" w:rsidRDefault="004A0D8E" w:rsidP="004A0D8E">
      <w:pPr>
        <w:pStyle w:val="Bibliography"/>
      </w:pPr>
      <w:r>
        <w:t xml:space="preserve">88. McGlinchey RE, Fortier CB, Venne JR, Maksimovskiy AL, Milberg WP. Effects of OEF/OIF-related physical and emotional co-morbidities on associative learning: concurrent delay and trace eyeblink classical conditioning. Int. J. Environ. Res. Public. Health. 2014;11:3046–73. </w:t>
      </w:r>
    </w:p>
    <w:p w:rsidR="004A0D8E" w:rsidRDefault="004A0D8E" w:rsidP="004A0D8E">
      <w:pPr>
        <w:pStyle w:val="Bibliography"/>
      </w:pPr>
      <w:r>
        <w:t xml:space="preserve">89. Merritt VC, Arnett PA. Premorbid predictors of postconcussion symptoms in collegiate athletes. J. Clin. Exp. Neuropsychol. 2014;36:1098–111. </w:t>
      </w:r>
    </w:p>
    <w:p w:rsidR="004A0D8E" w:rsidRDefault="004A0D8E" w:rsidP="004A0D8E">
      <w:pPr>
        <w:pStyle w:val="Bibliography"/>
      </w:pPr>
      <w:r>
        <w:t xml:space="preserve">90. Meyer JE, Arnett PA. Validation of the Affective Word List as a measure of verbal learning and memory. J. Clin. Exp. Neuropsychol. 2015;37:316–24. </w:t>
      </w:r>
    </w:p>
    <w:p w:rsidR="004A0D8E" w:rsidRDefault="004A0D8E" w:rsidP="004A0D8E">
      <w:pPr>
        <w:pStyle w:val="Bibliography"/>
      </w:pPr>
      <w:r>
        <w:t xml:space="preserve">91. Meyers JE, Rohling ML. Validation of the Meyers Short Battery on mild TBI patients. Arch. Clin. Neuropsychol. 2004;19:637–51. </w:t>
      </w:r>
    </w:p>
    <w:p w:rsidR="004A0D8E" w:rsidRDefault="004A0D8E" w:rsidP="004A0D8E">
      <w:pPr>
        <w:pStyle w:val="Bibliography"/>
      </w:pPr>
      <w:r>
        <w:t xml:space="preserve">92. Nakayama Y, Covassin T, Schatz P, Nogle S, Kovan J. Examination of the Test-Retest Reliability of a Computerized Neurocognitive Test Battery. Am. J. Sports Med. 2014;42:2000–5. </w:t>
      </w:r>
    </w:p>
    <w:p w:rsidR="004A0D8E" w:rsidRDefault="004A0D8E" w:rsidP="004A0D8E">
      <w:pPr>
        <w:pStyle w:val="Bibliography"/>
      </w:pPr>
      <w:r>
        <w:t xml:space="preserve">93. Nelson NW, Hoelzle JB, Mcguire KA, Ferrier-Auerbach AG, Charlesworth MJ, Sponheim SR. Evaluation context impacts neuropsychological performance of OEF/OIF veterans with reported combat-related concussion. Arch. Clin. Neuropsychol. 2010;25:713–23. </w:t>
      </w:r>
    </w:p>
    <w:p w:rsidR="004A0D8E" w:rsidRDefault="004A0D8E" w:rsidP="004A0D8E">
      <w:pPr>
        <w:pStyle w:val="Bibliography"/>
      </w:pPr>
      <w:r>
        <w:t xml:space="preserve">94. Nelson NW, Hoelzle JB, Doane BM, McGuire KA, Ferrier-Auerbach AG, Charlesworth MJ, et al. Neuropsychological outcomes of U. S. veterans with report of remote blast-related concussion and current psychopathology. J. Int. Neuropsychol. Soc. 2012;18:845–55. </w:t>
      </w:r>
    </w:p>
    <w:p w:rsidR="004A0D8E" w:rsidRDefault="004A0D8E" w:rsidP="004A0D8E">
      <w:pPr>
        <w:pStyle w:val="Bibliography"/>
      </w:pPr>
      <w:r>
        <w:t xml:space="preserve">95. Nelson LD, LaRoche AA, Pfaller AY, Lerner EB, Hammeke TA, Randolph C, et al. Prospective, head-to-head study of three computerized neurocognitive assessment tools (CNTs): Reliability and validity for the assessment of sport-related concussion. J. Int. Neuropsychol. Soc. 2016;22:24–37. </w:t>
      </w:r>
    </w:p>
    <w:p w:rsidR="004A0D8E" w:rsidRDefault="004A0D8E" w:rsidP="004A0D8E">
      <w:pPr>
        <w:pStyle w:val="Bibliography"/>
      </w:pPr>
      <w:r>
        <w:t xml:space="preserve">96. Nelson LD, Guskiewicz KM, Marshall SW, Hammeke T, Barr W, Randolph C, et al. Multiple self-reported concussions are more prevalent in athletes with ADHD and learning disability. Clin. J. Sport Med. 2016;26:120–127. </w:t>
      </w:r>
    </w:p>
    <w:p w:rsidR="004A0D8E" w:rsidRDefault="004A0D8E" w:rsidP="004A0D8E">
      <w:pPr>
        <w:pStyle w:val="Bibliography"/>
      </w:pPr>
      <w:r>
        <w:lastRenderedPageBreak/>
        <w:t xml:space="preserve">97. Nelson LD, Pfaller AY, Rein LE, McCrea MA. Rates and predictors of invalid baseline test performance in high school and collegiate athletes for 3 computerized neurocognitive tests. Am. J. Sports Med. 2015;43:2018–26. </w:t>
      </w:r>
    </w:p>
    <w:p w:rsidR="004A0D8E" w:rsidRDefault="004A0D8E" w:rsidP="004A0D8E">
      <w:pPr>
        <w:pStyle w:val="Bibliography"/>
      </w:pPr>
      <w:r>
        <w:t xml:space="preserve">98. Newman JB, Reesman JH, Vaughan CG, Gioia GA. Assessment of processing speed in children with mild TBI: A “first look” at the validity of pediatric ImPACT. Clin. Neuropsychol. 2013;27:779–93. </w:t>
      </w:r>
    </w:p>
    <w:p w:rsidR="004A0D8E" w:rsidRDefault="004A0D8E" w:rsidP="004A0D8E">
      <w:pPr>
        <w:pStyle w:val="Bibliography"/>
      </w:pPr>
      <w:r>
        <w:t xml:space="preserve">99. Ord JS, Boettcher AC, Greve KW, Bianchini KJ. Detection of malingering in mild traumatic brain injury with the Conners’ Continuous Performance Test-II. J. Clin. Exp. Neuropsychol. 2010;32:380–7. </w:t>
      </w:r>
    </w:p>
    <w:p w:rsidR="004A0D8E" w:rsidRDefault="004A0D8E" w:rsidP="004A0D8E">
      <w:pPr>
        <w:pStyle w:val="Bibliography"/>
      </w:pPr>
      <w:r>
        <w:t xml:space="preserve">100. Ott S, Schatz P, Solomon G, Ryan JJ. Neurocognitive performance and symptom profiles of Spanish-speaking Hispanic athletes on the ImPACT Test. Arch. Clin. Neuropsychol. 2014;29:152–63. </w:t>
      </w:r>
    </w:p>
    <w:p w:rsidR="004A0D8E" w:rsidRDefault="004A0D8E" w:rsidP="004A0D8E">
      <w:pPr>
        <w:pStyle w:val="Bibliography"/>
      </w:pPr>
      <w:r>
        <w:t xml:space="preserve">101. Panenka WJ, Lange RT, Bouix S, Shewchuk JR, Heran MKS, Brubacher JR, et al. Neuropsychological outcome and diffusion tensor imaging in complicated versus uncomplicated mild traumatic brain injury. PLoS ONE. 2015;10:e0122746. </w:t>
      </w:r>
    </w:p>
    <w:p w:rsidR="004A0D8E" w:rsidRDefault="004A0D8E" w:rsidP="004A0D8E">
      <w:pPr>
        <w:pStyle w:val="Bibliography"/>
      </w:pPr>
      <w:r>
        <w:t xml:space="preserve">102. Paré N, Rabin LA, Fogel J, Pépin M. Mild traumatic brain injury and its sequelae: Characterisation of divided attention deficits. Neuropsychol. Rehabil. 2009;19:110–37. </w:t>
      </w:r>
    </w:p>
    <w:p w:rsidR="004A0D8E" w:rsidRDefault="004A0D8E" w:rsidP="004A0D8E">
      <w:pPr>
        <w:pStyle w:val="Bibliography"/>
      </w:pPr>
      <w:r>
        <w:t xml:space="preserve">103. Ponsford JL, Cameron P, Fitzgerald M, Grant M, Mikocka-Walus A. Long-term outcomes after uncomplicated mild traumatic brain injury: A comparison with trauma controls. J. Neurotrauma. 2011;28:937–46. </w:t>
      </w:r>
    </w:p>
    <w:p w:rsidR="004A0D8E" w:rsidRDefault="004A0D8E" w:rsidP="004A0D8E">
      <w:pPr>
        <w:pStyle w:val="Bibliography"/>
      </w:pPr>
      <w:r>
        <w:t xml:space="preserve">104. Proto DA, Pastorek NJ, Miller BI, Romesser JM, Sim AH, Linck JF. The dangers of failing one or more performance validity tests in individuals claiming mild traumatic brain injury-related postconcussive symptoms. Arch. Clin. Neuropsychol. 2014;29:614–24. </w:t>
      </w:r>
    </w:p>
    <w:p w:rsidR="004A0D8E" w:rsidRDefault="004A0D8E" w:rsidP="004A0D8E">
      <w:pPr>
        <w:pStyle w:val="Bibliography"/>
      </w:pPr>
      <w:r>
        <w:t xml:space="preserve">105. Provance AJ, Terhune EB, Cooley C, Carry PM, Connery AK, Engelman GH, et al. The relationship between initial physical examination findings and failure on objective validity testing during neuropsychological evaluation after pediatric mild traumatic brain injury. Sports Health. 2014;6:410–5. </w:t>
      </w:r>
    </w:p>
    <w:p w:rsidR="004A0D8E" w:rsidRDefault="004A0D8E" w:rsidP="004A0D8E">
      <w:pPr>
        <w:pStyle w:val="Bibliography"/>
      </w:pPr>
      <w:r>
        <w:t xml:space="preserve">106. Rabinowitz AR, Arnett PA. Reading based IQ estimates and actual premorbid cognitive performance: Discrepancies in a college athlete sample. J. Int. Neuropsychol. Soc. 2012;18:139–43. </w:t>
      </w:r>
    </w:p>
    <w:p w:rsidR="004A0D8E" w:rsidRDefault="004A0D8E" w:rsidP="004A0D8E">
      <w:pPr>
        <w:pStyle w:val="Bibliography"/>
      </w:pPr>
      <w:r>
        <w:t xml:space="preserve">107. Rabinowitz AR, Arnett PA. Intraindividual cognitive variability before and after sports-related concussion. Neuropsychology. 2013;27:481–90. </w:t>
      </w:r>
    </w:p>
    <w:p w:rsidR="004A0D8E" w:rsidRDefault="004A0D8E" w:rsidP="004A0D8E">
      <w:pPr>
        <w:pStyle w:val="Bibliography"/>
      </w:pPr>
      <w:r>
        <w:t xml:space="preserve">108. Rabinowitz AR, Li X, McCauley SR, Wilde EA, Barnes A, Hanten G, et al. Prevalence and predictors of poor recovery from mild traumatic brain injury. J. Neurotrauma. 2015;32:1488–96. </w:t>
      </w:r>
    </w:p>
    <w:p w:rsidR="004A0D8E" w:rsidRDefault="004A0D8E" w:rsidP="004A0D8E">
      <w:pPr>
        <w:pStyle w:val="Bibliography"/>
      </w:pPr>
      <w:r>
        <w:t xml:space="preserve">109. Rabinowitz AR, Merritt VC, Arnett PA. The return-to-play incentive and the effect of motivation on neuropsychological test-performance: Implications for baseline concussion testing. Dev. Neuropsychol. 2015;40:29–33. </w:t>
      </w:r>
    </w:p>
    <w:p w:rsidR="004A0D8E" w:rsidRDefault="004A0D8E" w:rsidP="004A0D8E">
      <w:pPr>
        <w:pStyle w:val="Bibliography"/>
      </w:pPr>
      <w:r>
        <w:t xml:space="preserve">110. Ravdin LD, Barr WB, Jordan B, Lathan WE, Relkin NR. Assessment of cognitive recovery following sports related head trauma in boxers. Clin. J. Sport Med. 2003;13:21–7. </w:t>
      </w:r>
    </w:p>
    <w:p w:rsidR="004A0D8E" w:rsidRDefault="004A0D8E" w:rsidP="004A0D8E">
      <w:pPr>
        <w:pStyle w:val="Bibliography"/>
      </w:pPr>
      <w:r>
        <w:lastRenderedPageBreak/>
        <w:t xml:space="preserve">111. Register-Mihalik JK, De Maio VJ, Tibbo-Valeriote HL, Wooten JD. Characteristics of pediatric and adolescent concussion clinic patients with postconcussion amnesia. Clin. J. Sport Med. 2015;25:502–8. </w:t>
      </w:r>
    </w:p>
    <w:p w:rsidR="004A0D8E" w:rsidRDefault="004A0D8E" w:rsidP="004A0D8E">
      <w:pPr>
        <w:pStyle w:val="Bibliography"/>
      </w:pPr>
      <w:r>
        <w:t xml:space="preserve">112. Resch JE, Driscoll A, McCaffrey N, Brown C, Ferrara MS, Macciocchi S, et al. ImPact test-retest reliability: Reliably unreliable? J. Athl. Train. 2013;48:506–11. </w:t>
      </w:r>
    </w:p>
    <w:p w:rsidR="004A0D8E" w:rsidRDefault="004A0D8E" w:rsidP="004A0D8E">
      <w:pPr>
        <w:pStyle w:val="Bibliography"/>
      </w:pPr>
      <w:r>
        <w:t xml:space="preserve">113. Rieger BP, Lewandowski LJ, Callahan JM, Spenceley L, Truckenmiller A, Gathje R, et al. A prospective study of symptoms and neurocognitive outcomes in youth with concussion vs orthopaedic injuries. Brain Inj. 2013;27:169–78. </w:t>
      </w:r>
    </w:p>
    <w:p w:rsidR="004A0D8E" w:rsidRDefault="004A0D8E" w:rsidP="004A0D8E">
      <w:pPr>
        <w:pStyle w:val="Bibliography"/>
      </w:pPr>
      <w:r>
        <w:t xml:space="preserve">114. Ruocco AC, Swirsky-Sacchetti T. Personality disorder symptomatology and neuropsychological functioning in closed head injury. J. Neuropsychiatry Clin. Neurosci. 2007;19:27–35. </w:t>
      </w:r>
    </w:p>
    <w:p w:rsidR="004A0D8E" w:rsidRDefault="004A0D8E" w:rsidP="004A0D8E">
      <w:pPr>
        <w:pStyle w:val="Bibliography"/>
      </w:pPr>
      <w:r>
        <w:t xml:space="preserve">115. Schatz P, Maerlender A. A two-factor theory for concussion assessment using ImPACT: Memory and speed. Arch. Clin. Neuropsychol. 2013;28:791–7. </w:t>
      </w:r>
    </w:p>
    <w:p w:rsidR="004A0D8E" w:rsidRDefault="004A0D8E" w:rsidP="004A0D8E">
      <w:pPr>
        <w:pStyle w:val="Bibliography"/>
      </w:pPr>
      <w:r>
        <w:t xml:space="preserve">116. Schatz P, Sandel N. Sensitivity and specificity of the online version of ImPACT in high school and collegiate athletes. Am. J. Sports Med. 2013;41:321–6. </w:t>
      </w:r>
    </w:p>
    <w:p w:rsidR="004A0D8E" w:rsidRDefault="004A0D8E" w:rsidP="004A0D8E">
      <w:pPr>
        <w:pStyle w:val="Bibliography"/>
      </w:pPr>
      <w:r>
        <w:t xml:space="preserve">117. Schnabel R, Kydd R. Neuropsychological assessment of distractibility in mild traumatic brain injury and depression. Clin. Neuropsychol. 2012;26:769–89. </w:t>
      </w:r>
    </w:p>
    <w:p w:rsidR="004A0D8E" w:rsidRDefault="004A0D8E" w:rsidP="004A0D8E">
      <w:pPr>
        <w:pStyle w:val="Bibliography"/>
      </w:pPr>
      <w:r>
        <w:t xml:space="preserve">118. Schroeder SC, Ruff RM, Jäncke L. Posttraumatic stress disorder exacerbates emotional complaints but not cognitive impairments in individuals suffering from postconcussional disorder after mild traumatic brain injury. Z. Für Neuropsychol. 2015;26:35–50. </w:t>
      </w:r>
    </w:p>
    <w:p w:rsidR="004A0D8E" w:rsidRDefault="004A0D8E" w:rsidP="004A0D8E">
      <w:pPr>
        <w:pStyle w:val="Bibliography"/>
      </w:pPr>
      <w:r>
        <w:t xml:space="preserve">119. Shandera-Ochsner AL, Berry DTR, Harp JP, Edmundson M, Graue LO, Roach A, et al. Neuropsychological effects of self-reported deployment-related mild TBI and current PTSD in OIF/OEF veterans. Clin. Neuropsychol. 2013;27:881–907. </w:t>
      </w:r>
    </w:p>
    <w:p w:rsidR="004A0D8E" w:rsidRDefault="004A0D8E" w:rsidP="004A0D8E">
      <w:pPr>
        <w:pStyle w:val="Bibliography"/>
      </w:pPr>
      <w:r>
        <w:t xml:space="preserve">120. Shuttleworth-Edwards AB, Radloff SE, Whitefield-Alexander VJ, Smith IP, Horsman M. Practice effects reveal visuomotor vulnerability in school and university rugby players. Arch. Clin. Neuropsychol. 2014;29:86–99. </w:t>
      </w:r>
    </w:p>
    <w:p w:rsidR="004A0D8E" w:rsidRDefault="004A0D8E" w:rsidP="004A0D8E">
      <w:pPr>
        <w:pStyle w:val="Bibliography"/>
      </w:pPr>
      <w:r>
        <w:t xml:space="preserve">121. Shuttleworth-Edwards AB, Smith I, Radloff SE. Neurocognitive vulnerability amongst university rugby players versus noncontact sport controls. J. Clin. Exp. Neuropsychol. 2008;30:870–84. </w:t>
      </w:r>
    </w:p>
    <w:p w:rsidR="004A0D8E" w:rsidRDefault="004A0D8E" w:rsidP="004A0D8E">
      <w:pPr>
        <w:pStyle w:val="Bibliography"/>
      </w:pPr>
      <w:r>
        <w:t xml:space="preserve">122. Shuttleworth-Edwards AB, Whitefield-Alexander VJ, Radloff SE, Taylor AM, Lovell MR. Computerized neuropsychological profiles of South African versus US athletes: a basis for commentary on cross-cultural norming issues in the sports concussion arena. Phys. Sportsmed. 2009;37:45–52. </w:t>
      </w:r>
    </w:p>
    <w:p w:rsidR="004A0D8E" w:rsidRDefault="004A0D8E" w:rsidP="004A0D8E">
      <w:pPr>
        <w:pStyle w:val="Bibliography"/>
      </w:pPr>
      <w:r>
        <w:t xml:space="preserve">123. Silverberg ND, Luoto TM, Öhman J, Iverson GL. Assessment of mild traumatic brain injury with the King-Devick Test® in an emergency department sample. Brain Inj. 2014;28:1590–3. </w:t>
      </w:r>
    </w:p>
    <w:p w:rsidR="004A0D8E" w:rsidRDefault="004A0D8E" w:rsidP="004A0D8E">
      <w:pPr>
        <w:pStyle w:val="Bibliography"/>
      </w:pPr>
      <w:r>
        <w:t xml:space="preserve">124. Siman R, Giovannone N, Hanten G, Wilde EA, McCauley SR, Hunter JV, et al. Evidence that the blood biomarker SNTF predicts brain imaging changes and persistent cognitive dysfunction in mild TBI patients. Front. Neurol. 2013;4:190. </w:t>
      </w:r>
    </w:p>
    <w:p w:rsidR="004A0D8E" w:rsidRDefault="004A0D8E" w:rsidP="004A0D8E">
      <w:pPr>
        <w:pStyle w:val="Bibliography"/>
      </w:pPr>
      <w:r>
        <w:lastRenderedPageBreak/>
        <w:t xml:space="preserve">125. Soble JR, Spanierman LB, Smith JF. Neuropsychological functioning of combat veterans with posttraumatic stress disorder and mild traumatic brain injury. J. Clin. Exp. Neuropsychol. 2013;35:551–61. </w:t>
      </w:r>
    </w:p>
    <w:p w:rsidR="004A0D8E" w:rsidRDefault="004A0D8E" w:rsidP="004A0D8E">
      <w:pPr>
        <w:pStyle w:val="Bibliography"/>
      </w:pPr>
      <w:r>
        <w:t xml:space="preserve">126. Sponheim SR, McGuire KA, Kang SS, Davenport ND, Aviyente S, Bernat EM, et al. Evidence of disrupted functional connectivity in the brain after combat-related blast injury. NeuroImage. 2011;54:S21–9. </w:t>
      </w:r>
    </w:p>
    <w:p w:rsidR="004A0D8E" w:rsidRDefault="004A0D8E" w:rsidP="004A0D8E">
      <w:pPr>
        <w:pStyle w:val="Bibliography"/>
      </w:pPr>
      <w:r>
        <w:t xml:space="preserve">127. Stamm JM, Bourlas AP, Baugh CM, Fritts NG, Daneshvar DH, Martin BM, et al. Age of first exposure to football and later-life cognitive impairment in former NFL players. Neurology. 2015;84:1114–20. </w:t>
      </w:r>
    </w:p>
    <w:p w:rsidR="004A0D8E" w:rsidRDefault="004A0D8E" w:rsidP="004A0D8E">
      <w:pPr>
        <w:pStyle w:val="Bibliography"/>
      </w:pPr>
      <w:r>
        <w:t xml:space="preserve">128. Strain JF, Womack KB, Didehbani N, Spence JS, Conover H, Hart JJ, et al. Imaging correlates of memory and concussion history in retired National Football League athletes. JAMA Neurol. 2015;72:773–80. </w:t>
      </w:r>
    </w:p>
    <w:p w:rsidR="004A0D8E" w:rsidRDefault="004A0D8E" w:rsidP="004A0D8E">
      <w:pPr>
        <w:pStyle w:val="Bibliography"/>
      </w:pPr>
      <w:r>
        <w:t xml:space="preserve">129. Straume-Næsheim TM, Andersen TE, K Holme IM, McIntosh AS, Dvorak J, Bahr R. Do minor head impacts in soccer cause concussive injury? A prospective case-control study. Neurosurgery. 2009;64:719–25. </w:t>
      </w:r>
    </w:p>
    <w:p w:rsidR="004A0D8E" w:rsidRDefault="004A0D8E" w:rsidP="004A0D8E">
      <w:pPr>
        <w:pStyle w:val="Bibliography"/>
      </w:pPr>
      <w:r>
        <w:t xml:space="preserve">130. Straume-Næsheim TM, Andersen TE, Bahr R. Reproducibility of computer based neuropsychological testing among Norwegian elite football players. Br. J. Sports Med. 2005;39:i64–9. </w:t>
      </w:r>
    </w:p>
    <w:p w:rsidR="004A0D8E" w:rsidRDefault="004A0D8E" w:rsidP="004A0D8E">
      <w:pPr>
        <w:pStyle w:val="Bibliography"/>
      </w:pPr>
      <w:r>
        <w:t xml:space="preserve">131. Suchy Y, Euler M, Eastvold A. Exaggerated reaction to novelty as a subclinical consequence of mild traumatic brain injury. Brain Inj. 2014;28:972–9. </w:t>
      </w:r>
    </w:p>
    <w:p w:rsidR="004A0D8E" w:rsidRDefault="004A0D8E" w:rsidP="004A0D8E">
      <w:pPr>
        <w:pStyle w:val="Bibliography"/>
      </w:pPr>
      <w:r>
        <w:t xml:space="preserve">132. Tay SY, Ang BT, Lau XY, Meyyappan A, Collinson SL. Chronic impairment of prospective memory after mild traumatic brain injury. J. Neurotrauma. 2010;27:77–83. </w:t>
      </w:r>
    </w:p>
    <w:p w:rsidR="004A0D8E" w:rsidRDefault="004A0D8E" w:rsidP="004A0D8E">
      <w:pPr>
        <w:pStyle w:val="Bibliography"/>
      </w:pPr>
      <w:r>
        <w:t xml:space="preserve">133. Taylor HG, Dietrich A, Nuss K, Wright M, Rusin J, Bangert B, et al. Post-concussive symptoms in children with mild traumatic brain injury. Neuropsychology. 2010;24:148–59. </w:t>
      </w:r>
    </w:p>
    <w:p w:rsidR="004A0D8E" w:rsidRDefault="004A0D8E" w:rsidP="004A0D8E">
      <w:pPr>
        <w:pStyle w:val="Bibliography"/>
      </w:pPr>
      <w:r>
        <w:t xml:space="preserve">134. Teel E, Gay M, Johnson B, Slobounov S. Determining sensitivity/specificity of virtual reality-based neuropsychological tool for detecting residual abnormalities following sport-related concussion. Neuropsychology. 2016;30:474–83. </w:t>
      </w:r>
    </w:p>
    <w:p w:rsidR="004A0D8E" w:rsidRDefault="004A0D8E" w:rsidP="004A0D8E">
      <w:pPr>
        <w:pStyle w:val="Bibliography"/>
      </w:pPr>
      <w:r>
        <w:t xml:space="preserve">135. Terry DP, Faraco CC, Smith D, Diddams MJ, Puente AN, Miller LS. Lack of long-term fMRI differences after multiple sports-related concussions. Brain Inj. 2012;26:1684–96. </w:t>
      </w:r>
    </w:p>
    <w:p w:rsidR="004A0D8E" w:rsidRDefault="004A0D8E" w:rsidP="004A0D8E">
      <w:pPr>
        <w:pStyle w:val="Bibliography"/>
      </w:pPr>
      <w:r>
        <w:t xml:space="preserve">136. Thaler NS, Linck JF, Heyanka DJ, Pastorek NJ, Miller B, Romesser J, et al. Heterogeneity in Trail Making Test performance in OEF/OIF/OND veterans with mild traumatic brain injury. Arch. Clin. Neuropsychol. 2013;28:798–807. </w:t>
      </w:r>
    </w:p>
    <w:p w:rsidR="004A0D8E" w:rsidRDefault="004A0D8E" w:rsidP="004A0D8E">
      <w:pPr>
        <w:pStyle w:val="Bibliography"/>
      </w:pPr>
      <w:r>
        <w:t xml:space="preserve">137. Theadom A, Mahon S, Barker-Collo S, McPherson K, Rush E, Vandal AC, et al. Enzogenol for cognitive functioning in traumatic brain injury: A pilot placebo‐controlled RCT. Eur. J. Neurol. 2013;20:1135–44. </w:t>
      </w:r>
    </w:p>
    <w:p w:rsidR="004A0D8E" w:rsidRDefault="004A0D8E" w:rsidP="004A0D8E">
      <w:pPr>
        <w:pStyle w:val="Bibliography"/>
      </w:pPr>
      <w:r>
        <w:t xml:space="preserve">138. Theadom A, Parag V, Dowell T, McPherson K, Starkey N, Barker-Collo S, et al. Persistent problems 1 year after mild traumatic brain injury: a longitudinal population study in New Zealand. Br. J. Gen. Pract. 2016;66:e16–23. </w:t>
      </w:r>
    </w:p>
    <w:p w:rsidR="004A0D8E" w:rsidRDefault="004A0D8E" w:rsidP="004A0D8E">
      <w:pPr>
        <w:pStyle w:val="Bibliography"/>
      </w:pPr>
      <w:r>
        <w:lastRenderedPageBreak/>
        <w:t xml:space="preserve">139. Theadom A, Cropley M, Parmar P, Barker-Collo S, Starkey N, Jones K, et al. Sleep difficulties one year following mild traumatic brain injury in a population-based study. Sleep Med. 2015;16:926–32. </w:t>
      </w:r>
    </w:p>
    <w:p w:rsidR="004A0D8E" w:rsidRDefault="004A0D8E" w:rsidP="004A0D8E">
      <w:pPr>
        <w:pStyle w:val="Bibliography"/>
      </w:pPr>
      <w:r>
        <w:t xml:space="preserve">140. Theadom A, Parmar P, Jones K, Barker-Collo S, Starkey NJ, McPherson KM, et al. Frequency and impact of recurrent traumatic brain injury in a population-based sample. J. Neurotrauma. 2015;32:674–81. </w:t>
      </w:r>
    </w:p>
    <w:p w:rsidR="004A0D8E" w:rsidRDefault="004A0D8E" w:rsidP="004A0D8E">
      <w:pPr>
        <w:pStyle w:val="Bibliography"/>
      </w:pPr>
      <w:r>
        <w:t xml:space="preserve">141. Trontel HG, Hall S, Ashendorf L, O’Connor MK. Impact of diagnosis threat on academic self-efficacy in mild traumatic brain injury. J. Clin. Exp. Neuropsychol. 2013;35:960–70. </w:t>
      </w:r>
    </w:p>
    <w:p w:rsidR="004A0D8E" w:rsidRDefault="004A0D8E" w:rsidP="004A0D8E">
      <w:pPr>
        <w:pStyle w:val="Bibliography"/>
      </w:pPr>
      <w:r>
        <w:t xml:space="preserve">142. Tsushima WT, Siu AM. Neuropsychological test performance of Hawai’i high school athletes: updated Hawai’i immediate post-concussion assessment and cognitive testing data. Hawaii J. Med. Public Health. 2014;73:208–11. </w:t>
      </w:r>
    </w:p>
    <w:p w:rsidR="004A0D8E" w:rsidRDefault="004A0D8E" w:rsidP="004A0D8E">
      <w:pPr>
        <w:pStyle w:val="Bibliography"/>
      </w:pPr>
      <w:r>
        <w:t xml:space="preserve">143. Tsushima WT, Shirakawa N, Geling O. Neurocognitive functioning and symptom reporting of high school athletes following a single concussion. Appl. Neuropsychol. Child. 2013;2:13–6. </w:t>
      </w:r>
    </w:p>
    <w:p w:rsidR="004A0D8E" w:rsidRDefault="004A0D8E" w:rsidP="004A0D8E">
      <w:pPr>
        <w:pStyle w:val="Bibliography"/>
      </w:pPr>
      <w:r>
        <w:t xml:space="preserve">144. Van Patten R, Keith C, Bertolin M, Wright JD. The effect of premorbid attention-deficit/hyperactivity disorder on neuropsychological functioning in individuals with acute mild traumatic brain injuries. J. Clin. Exp. Neuropsychol. 2016;38:12–22. </w:t>
      </w:r>
    </w:p>
    <w:p w:rsidR="004A0D8E" w:rsidRDefault="004A0D8E" w:rsidP="004A0D8E">
      <w:pPr>
        <w:pStyle w:val="Bibliography"/>
      </w:pPr>
      <w:r>
        <w:t xml:space="preserve">145. Vanderploeg RD, Belanger HG, Curtiss G. Mild traumatic brain injury and posttraumatic stress disorder and their associations with health symptoms. Arch. Phys. Med. Rehabil. 2009;90:1084–93. </w:t>
      </w:r>
    </w:p>
    <w:p w:rsidR="004A0D8E" w:rsidRDefault="004A0D8E" w:rsidP="004A0D8E">
      <w:pPr>
        <w:pStyle w:val="Bibliography"/>
      </w:pPr>
      <w:r>
        <w:t xml:space="preserve">146. Vanderploeg RD, Curtiss G, Belanger HG. Long-term neuropsychological outcomes following mild traumatic brain injury. J. Int. Neuropsychol. Soc. 2005;11:228–36. </w:t>
      </w:r>
    </w:p>
    <w:p w:rsidR="004A0D8E" w:rsidRDefault="004A0D8E" w:rsidP="004A0D8E">
      <w:pPr>
        <w:pStyle w:val="Bibliography"/>
      </w:pPr>
      <w:r>
        <w:t xml:space="preserve">147. Vasterling JJ, Brailey K, Proctor SP, Kane R, Heeren T, Franz M. Neuropsychological outcomes of mild traumatic brain injury, post-traumatic stress disorder and depression in Iraq-deployed US Army soldiers. Br. J. Psychiatry. 2012;201:186–92. </w:t>
      </w:r>
    </w:p>
    <w:p w:rsidR="004A0D8E" w:rsidRDefault="004A0D8E" w:rsidP="004A0D8E">
      <w:pPr>
        <w:pStyle w:val="Bibliography"/>
      </w:pPr>
      <w:r>
        <w:t xml:space="preserve">148. Veeramuthu V, Pancharatnam D, Poovindran AR, Musthapha NA, Wong Kum Thong, Mazlan M, et al. Cognitive impairments in mild traumatic brain injury and genetic polymorphism of apolipoprotein E: A preliminary study in a Level I trauma center. Neurol. Asia. 2014;19:69–77. </w:t>
      </w:r>
    </w:p>
    <w:p w:rsidR="004A0D8E" w:rsidRDefault="004A0D8E" w:rsidP="004A0D8E">
      <w:pPr>
        <w:pStyle w:val="Bibliography"/>
      </w:pPr>
      <w:r>
        <w:t xml:space="preserve">149. Veeramuthu V, Hariri F, Narayanan V, Kuo TL, Ramli N, Ganesan D. Microstructural change and cognitive alteration in maxillofacial trauma and mild traumatic brain injury: a diffusion tensor imaging study. J. Oral Maxillofac. Surg. 2016;74:1197.e1-1197.e10. </w:t>
      </w:r>
    </w:p>
    <w:p w:rsidR="004A0D8E" w:rsidRDefault="004A0D8E" w:rsidP="004A0D8E">
      <w:pPr>
        <w:pStyle w:val="Bibliography"/>
      </w:pPr>
      <w:r>
        <w:t xml:space="preserve">150. Vilar-López R, Santiago-Ramajo S, Gómez-Río M, Verdejo-García A, Llamas JM, Pérez-García M. Detection of malingering in a Spanish population using three specific malingering tests. Arch. Clin. Neuropsychol. 2007;22:379–88. </w:t>
      </w:r>
    </w:p>
    <w:p w:rsidR="004A0D8E" w:rsidRDefault="004A0D8E" w:rsidP="004A0D8E">
      <w:pPr>
        <w:pStyle w:val="Bibliography"/>
      </w:pPr>
      <w:r>
        <w:t xml:space="preserve">151. Wäljas M, Iverson GL, Lange RT, Hakulinen U, Dastidar P, Huhtala H, et al. A prospective biopsychosocial study of the persistent post-concussion symptoms following mild traumatic brain injury. J. Neurotrauma. 2015;32:534–47. </w:t>
      </w:r>
    </w:p>
    <w:p w:rsidR="004A0D8E" w:rsidRDefault="004A0D8E" w:rsidP="004A0D8E">
      <w:pPr>
        <w:pStyle w:val="Bibliography"/>
      </w:pPr>
      <w:r>
        <w:lastRenderedPageBreak/>
        <w:t xml:space="preserve">152. Waid-Ebbs JK, Daly J, Wu SS, Berg WK, Bauer RM, Perlstein WM, et al. Response to goal management training in veterans with blast-related mild traumatic brain injury. J. Rehabil. Res. Dev. 2014;51:1555–66. </w:t>
      </w:r>
    </w:p>
    <w:p w:rsidR="004A0D8E" w:rsidRDefault="004A0D8E" w:rsidP="004A0D8E">
      <w:pPr>
        <w:pStyle w:val="Bibliography"/>
      </w:pPr>
      <w:r>
        <w:t xml:space="preserve">153. Walker WC, Franke LM, Cifu DX, Hart BB. Randomized, sham-controlled, feasibility trial of hyperbaric oxygen for service members with postconcussion syndrome: Cognitive and psychomotor outcomes 1 week postintervention. Neurorehabil. Neural Repair. 2014;28:420–32. </w:t>
      </w:r>
    </w:p>
    <w:p w:rsidR="004A0D8E" w:rsidRDefault="004A0D8E" w:rsidP="004A0D8E">
      <w:pPr>
        <w:pStyle w:val="Bibliography"/>
      </w:pPr>
      <w:r>
        <w:t xml:space="preserve">154. Wang Y, Nelson LD, LaRoche AA, Pfaller AY, Nencka AS, Koch KM, et al. Cerebral blood flow alterations in acute sport-related concussion. J. Neurotrauma. 2015;33:1227–36. </w:t>
      </w:r>
    </w:p>
    <w:p w:rsidR="004A0D8E" w:rsidRDefault="004A0D8E" w:rsidP="004A0D8E">
      <w:pPr>
        <w:pStyle w:val="Bibliography"/>
      </w:pPr>
      <w:r>
        <w:t xml:space="preserve">155. Whiteside DM, Gaasedelen OJ, Hahn-Ketter AE, Luu H, Miller ML, Persinger V, et al. Derivation of a cross-domain embedded performance validity measure in traumatic brain injury. Clin. Neuropsychol. 2015;29:788–803. </w:t>
      </w:r>
    </w:p>
    <w:p w:rsidR="004A0D8E" w:rsidRDefault="004A0D8E" w:rsidP="004A0D8E">
      <w:pPr>
        <w:pStyle w:val="Bibliography"/>
      </w:pPr>
      <w:r>
        <w:t xml:space="preserve">156. Willeumier K, Taylor DV, Amen DG. Elevated body mass in National Football League players linked to cognitive impairment and decreased prefrontal cortex and temporal pole activity. Transl. Psychiatry. 2012;2:e68–e68. </w:t>
      </w:r>
    </w:p>
    <w:p w:rsidR="004A0D8E" w:rsidRDefault="004A0D8E" w:rsidP="004A0D8E">
      <w:pPr>
        <w:pStyle w:val="Bibliography"/>
      </w:pPr>
      <w:r>
        <w:t xml:space="preserve">157. Winkler EA, Yue JK, McAllister TW, Temkin NR, Oh SS, Burchard EG, et al. COMT Val (158) Met polymorphism is associated with nonverbal cognition following mild traumatic brain injury. Neurogenetics. 2016;17:31–41. </w:t>
      </w:r>
    </w:p>
    <w:p w:rsidR="004A0D8E" w:rsidRDefault="004A0D8E" w:rsidP="004A0D8E">
      <w:pPr>
        <w:pStyle w:val="Bibliography"/>
      </w:pPr>
      <w:r>
        <w:t xml:space="preserve">158. Wisdom NM, Pastorek NJ, Miller BI, Booth JE, Romesser JM, Linck JF, et al. PTSD and cognitive functioning: Importance of including performance validity testing. Clin. Neuropsychol. 2014;28:128–45. </w:t>
      </w:r>
    </w:p>
    <w:p w:rsidR="004A0D8E" w:rsidRDefault="004A0D8E" w:rsidP="004A0D8E">
      <w:pPr>
        <w:pStyle w:val="Bibliography"/>
      </w:pPr>
      <w:r>
        <w:t xml:space="preserve">159. Wright MJ, Woo E, Birath JB, Siders CA, Kelly DF, Wang C, et al. An index predictive of cognitive outcome in retired professional American Football players with a history of sports concussion. J. Clin. Exp. Neuropsychol. 2016;38:561–71. </w:t>
      </w:r>
    </w:p>
    <w:p w:rsidR="004A0D8E" w:rsidRDefault="004A0D8E" w:rsidP="004A0D8E">
      <w:pPr>
        <w:pStyle w:val="Bibliography"/>
      </w:pPr>
      <w:r>
        <w:t xml:space="preserve">160. Zollman FS, Starr C, Kondiles B, Cyborski C, Larson EB. The Rehabilitation Institute of Chicago Military Traumatic Brain Injury Screening Instrument: Determination of Sensitivity, Specificity, and Predictive Value. J. Head Trauma Rehabil. 2014;29:99–107. </w:t>
      </w:r>
    </w:p>
    <w:p w:rsidR="0005403F" w:rsidRPr="00563EB7" w:rsidRDefault="0005403F" w:rsidP="001A2A8A">
      <w:pPr>
        <w:rPr>
          <w:rFonts w:ascii="Arial" w:hAnsi="Arial" w:cs="Arial"/>
          <w:sz w:val="20"/>
          <w:szCs w:val="20"/>
        </w:rPr>
      </w:pPr>
      <w:r>
        <w:rPr>
          <w:rFonts w:ascii="Arial" w:hAnsi="Arial" w:cs="Arial"/>
          <w:sz w:val="20"/>
          <w:szCs w:val="20"/>
        </w:rPr>
        <w:fldChar w:fldCharType="end"/>
      </w:r>
    </w:p>
    <w:sectPr w:rsidR="0005403F" w:rsidRPr="00563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altName w:val="Tahoma Bold"/>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06"/>
    <w:rsid w:val="0003573D"/>
    <w:rsid w:val="0005403F"/>
    <w:rsid w:val="000A05B1"/>
    <w:rsid w:val="001A2A8A"/>
    <w:rsid w:val="001B19B0"/>
    <w:rsid w:val="001B572D"/>
    <w:rsid w:val="002E2004"/>
    <w:rsid w:val="003F13F0"/>
    <w:rsid w:val="004924DC"/>
    <w:rsid w:val="004A0D8E"/>
    <w:rsid w:val="0054075A"/>
    <w:rsid w:val="00563EB7"/>
    <w:rsid w:val="00652251"/>
    <w:rsid w:val="007468BC"/>
    <w:rsid w:val="008030AA"/>
    <w:rsid w:val="008E03EB"/>
    <w:rsid w:val="00971D79"/>
    <w:rsid w:val="00A3442C"/>
    <w:rsid w:val="00A359F2"/>
    <w:rsid w:val="00A43086"/>
    <w:rsid w:val="00A53A38"/>
    <w:rsid w:val="00AA25D6"/>
    <w:rsid w:val="00B23640"/>
    <w:rsid w:val="00B74774"/>
    <w:rsid w:val="00C20A43"/>
    <w:rsid w:val="00D41EFE"/>
    <w:rsid w:val="00DC2B06"/>
    <w:rsid w:val="00F5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2E82"/>
  <w15:chartTrackingRefBased/>
  <w15:docId w15:val="{72C212AC-3D43-4AA5-A58C-FA17A6E1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2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B06"/>
    <w:rPr>
      <w:rFonts w:ascii="Segoe UI" w:hAnsi="Segoe UI" w:cs="Segoe UI"/>
      <w:sz w:val="18"/>
      <w:szCs w:val="18"/>
    </w:rPr>
  </w:style>
  <w:style w:type="paragraph" w:styleId="Bibliography">
    <w:name w:val="Bibliography"/>
    <w:basedOn w:val="Normal"/>
    <w:next w:val="Normal"/>
    <w:uiPriority w:val="37"/>
    <w:unhideWhenUsed/>
    <w:rsid w:val="001B572D"/>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084563">
      <w:bodyDiv w:val="1"/>
      <w:marLeft w:val="0"/>
      <w:marRight w:val="0"/>
      <w:marTop w:val="0"/>
      <w:marBottom w:val="0"/>
      <w:divBdr>
        <w:top w:val="none" w:sz="0" w:space="0" w:color="auto"/>
        <w:left w:val="none" w:sz="0" w:space="0" w:color="auto"/>
        <w:bottom w:val="none" w:sz="0" w:space="0" w:color="auto"/>
        <w:right w:val="none" w:sz="0" w:space="0" w:color="auto"/>
      </w:divBdr>
    </w:div>
    <w:div w:id="891380814">
      <w:bodyDiv w:val="1"/>
      <w:marLeft w:val="0"/>
      <w:marRight w:val="0"/>
      <w:marTop w:val="0"/>
      <w:marBottom w:val="0"/>
      <w:divBdr>
        <w:top w:val="none" w:sz="0" w:space="0" w:color="auto"/>
        <w:left w:val="none" w:sz="0" w:space="0" w:color="auto"/>
        <w:bottom w:val="none" w:sz="0" w:space="0" w:color="auto"/>
        <w:right w:val="none" w:sz="0" w:space="0" w:color="auto"/>
      </w:divBdr>
    </w:div>
    <w:div w:id="1523469608">
      <w:bodyDiv w:val="1"/>
      <w:marLeft w:val="0"/>
      <w:marRight w:val="0"/>
      <w:marTop w:val="0"/>
      <w:marBottom w:val="0"/>
      <w:divBdr>
        <w:top w:val="none" w:sz="0" w:space="0" w:color="auto"/>
        <w:left w:val="none" w:sz="0" w:space="0" w:color="auto"/>
        <w:bottom w:val="none" w:sz="0" w:space="0" w:color="auto"/>
        <w:right w:val="none" w:sz="0" w:space="0" w:color="auto"/>
      </w:divBdr>
    </w:div>
    <w:div w:id="200959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22</Pages>
  <Words>69780</Words>
  <Characters>397749</Characters>
  <Application>Microsoft Office Word</Application>
  <DocSecurity>0</DocSecurity>
  <Lines>3314</Lines>
  <Paragraphs>933</Paragraphs>
  <ScaleCrop>false</ScaleCrop>
  <HeadingPairs>
    <vt:vector size="2" baseType="variant">
      <vt:variant>
        <vt:lpstr>Title</vt:lpstr>
      </vt:variant>
      <vt:variant>
        <vt:i4>1</vt:i4>
      </vt:variant>
    </vt:vector>
  </HeadingPairs>
  <TitlesOfParts>
    <vt:vector size="1" baseType="lpstr">
      <vt:lpstr/>
    </vt:vector>
  </TitlesOfParts>
  <Company>University of Arizona College of Medicine</Company>
  <LinksUpToDate>false</LinksUpToDate>
  <CharactersWithSpaces>466596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5</cp:revision>
  <cp:lastPrinted>2017-07-07T20:59:00Z</cp:lastPrinted>
  <dcterms:created xsi:type="dcterms:W3CDTF">2017-07-07T20:44:00Z</dcterms:created>
  <dcterms:modified xsi:type="dcterms:W3CDTF">2017-07-07T23:52:00Z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id="hWGsaqhr"/&gt;&lt;style id="http://www.zotero.org/styles/sports-medicine"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