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8EA" w:rsidRDefault="00AF08EA" w:rsidP="00AF08EA">
      <w:r>
        <w:t>Journal: Sports Medicine</w:t>
      </w:r>
    </w:p>
    <w:p w:rsidR="00AF08EA" w:rsidRDefault="00AF08EA" w:rsidP="00AF08EA">
      <w:pPr>
        <w:rPr>
          <w:b/>
        </w:rPr>
      </w:pPr>
      <w:r>
        <w:t xml:space="preserve">Title: </w:t>
      </w:r>
      <w:r>
        <w:rPr>
          <w:b/>
        </w:rPr>
        <w:t>Reporting on Diversity in Concussion-Focused Neurocognitive Research: A Demographic Review</w:t>
      </w:r>
    </w:p>
    <w:p w:rsidR="00AF08EA" w:rsidRPr="006168AE" w:rsidRDefault="00AF08EA" w:rsidP="00AF08EA">
      <w:r>
        <w:t xml:space="preserve">Authors: Adam C. Raikes, Ph.D., ATC, Lillian </w:t>
      </w:r>
      <w:proofErr w:type="spellStart"/>
      <w:r w:rsidRPr="00A2281C">
        <w:t>Durán</w:t>
      </w:r>
      <w:proofErr w:type="spellEnd"/>
      <w:r>
        <w:t>, Ph.D., Sydney Y. Schaefer, Ph.D.</w:t>
      </w:r>
    </w:p>
    <w:p w:rsidR="00AF08EA" w:rsidRDefault="00AF08EA" w:rsidP="00AF08EA">
      <w:pPr>
        <w:spacing w:after="0" w:line="240" w:lineRule="auto"/>
      </w:pPr>
      <w:r>
        <w:t>Corresponding author:</w:t>
      </w:r>
      <w:r>
        <w:tab/>
      </w:r>
      <w:r>
        <w:tab/>
        <w:t>Dr. Adam C. Raikes</w:t>
      </w:r>
    </w:p>
    <w:p w:rsidR="00AF08EA" w:rsidRDefault="00AF08EA" w:rsidP="00AF08EA">
      <w:pPr>
        <w:spacing w:after="0" w:line="240" w:lineRule="auto"/>
        <w:ind w:left="2160" w:firstLine="720"/>
      </w:pPr>
      <w:r>
        <w:t>Department of Psychiatry</w:t>
      </w:r>
    </w:p>
    <w:p w:rsidR="00AF08EA" w:rsidRDefault="00AF08EA" w:rsidP="00AF08EA">
      <w:pPr>
        <w:spacing w:after="0" w:line="240" w:lineRule="auto"/>
      </w:pPr>
      <w:r>
        <w:tab/>
      </w:r>
      <w:r>
        <w:tab/>
      </w:r>
      <w:r>
        <w:tab/>
      </w:r>
      <w:r>
        <w:tab/>
        <w:t>1501 N. Campbell Blvd</w:t>
      </w:r>
    </w:p>
    <w:p w:rsidR="00AF08EA" w:rsidRDefault="00AF08EA" w:rsidP="00AF08EA">
      <w:pPr>
        <w:spacing w:after="0" w:line="240" w:lineRule="auto"/>
      </w:pPr>
      <w:r>
        <w:tab/>
      </w:r>
      <w:r>
        <w:tab/>
      </w:r>
      <w:r>
        <w:tab/>
      </w:r>
      <w:r>
        <w:tab/>
        <w:t>Room 7304</w:t>
      </w:r>
    </w:p>
    <w:p w:rsidR="00AF08EA" w:rsidRDefault="00AF08EA" w:rsidP="00AF08EA">
      <w:pPr>
        <w:spacing w:after="0" w:line="240" w:lineRule="auto"/>
      </w:pPr>
      <w:r>
        <w:tab/>
      </w:r>
      <w:r>
        <w:tab/>
      </w:r>
      <w:r>
        <w:tab/>
      </w:r>
      <w:r>
        <w:tab/>
        <w:t>PO Box 245002</w:t>
      </w:r>
    </w:p>
    <w:p w:rsidR="00AF08EA" w:rsidRDefault="00AF08EA" w:rsidP="00AF08EA">
      <w:pPr>
        <w:spacing w:after="0" w:line="240" w:lineRule="auto"/>
      </w:pPr>
      <w:r>
        <w:tab/>
      </w:r>
      <w:r>
        <w:tab/>
      </w:r>
      <w:r>
        <w:tab/>
      </w:r>
      <w:r>
        <w:tab/>
        <w:t>Tucson, AZ 85724-5002</w:t>
      </w:r>
    </w:p>
    <w:p w:rsidR="00AF08EA" w:rsidRDefault="00AF08EA" w:rsidP="00AF08EA">
      <w:pPr>
        <w:spacing w:after="0" w:line="240" w:lineRule="auto"/>
      </w:pPr>
      <w:r>
        <w:tab/>
      </w:r>
      <w:r>
        <w:tab/>
      </w:r>
      <w:r>
        <w:tab/>
      </w:r>
      <w:r>
        <w:tab/>
        <w:t>Phone: (520)-626-8710</w:t>
      </w:r>
    </w:p>
    <w:p w:rsidR="00AF08EA" w:rsidRDefault="00AF08EA" w:rsidP="00AF08E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Email: raikes@psychiatry.arizona.edu </w:t>
      </w:r>
    </w:p>
    <w:p w:rsidR="00AF08EA" w:rsidRDefault="00AF08EA">
      <w:bookmarkStart w:id="0" w:name="_GoBack"/>
      <w:bookmarkEnd w:id="0"/>
      <w:r>
        <w:br w:type="page"/>
      </w:r>
    </w:p>
    <w:tbl>
      <w:tblPr>
        <w:tblStyle w:val="TableGrid1"/>
        <w:tblW w:w="9355" w:type="dxa"/>
        <w:tblLayout w:type="fixed"/>
        <w:tblLook w:val="04A0" w:firstRow="1" w:lastRow="0" w:firstColumn="1" w:lastColumn="0" w:noHBand="0" w:noVBand="1"/>
      </w:tblPr>
      <w:tblGrid>
        <w:gridCol w:w="2335"/>
        <w:gridCol w:w="720"/>
        <w:gridCol w:w="1620"/>
        <w:gridCol w:w="1350"/>
        <w:gridCol w:w="3330"/>
      </w:tblGrid>
      <w:tr w:rsidR="007F55A7" w:rsidRPr="004E1B7B" w:rsidTr="00C25C2D">
        <w:trPr>
          <w:trHeight w:val="300"/>
        </w:trPr>
        <w:tc>
          <w:tcPr>
            <w:tcW w:w="9355" w:type="dxa"/>
            <w:gridSpan w:val="5"/>
            <w:noWrap/>
            <w:vAlign w:val="center"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lastRenderedPageBreak/>
              <w:t xml:space="preserve">Supplementary </w:t>
            </w:r>
            <w:r w:rsidRPr="004E1B7B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 xml:space="preserve">Table 2 </w:t>
            </w: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Articles reporting the primary language of the participants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Article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Country</w:t>
            </w:r>
            <w:r w:rsidRPr="00706810">
              <w:rPr>
                <w:rFonts w:ascii="Arial" w:eastAsia="Calibri" w:hAnsi="Arial" w:cs="Arial"/>
                <w:color w:val="00000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1350" w:type="dxa"/>
            <w:noWrap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Total sample size</w:t>
            </w:r>
          </w:p>
        </w:tc>
        <w:tc>
          <w:tcPr>
            <w:tcW w:w="3330" w:type="dxa"/>
            <w:noWrap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Language (%)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Alexander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[211]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South Africa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96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Alhilali</w:t>
            </w:r>
            <w:proofErr w:type="spellEnd"/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[212]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Allen &amp; </w:t>
            </w: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Gfeller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[68]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Amyot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[213]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Armistead-</w:t>
            </w: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Jehle</w:t>
            </w:r>
            <w:proofErr w:type="spellEnd"/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[71]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Barrow et al. </w:t>
            </w:r>
            <w:r w:rsidRPr="006D34E3">
              <w:rPr>
                <w:rFonts w:ascii="Arial" w:hAnsi="Arial" w:cs="Arial"/>
                <w:sz w:val="20"/>
              </w:rPr>
              <w:t>[73]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Barrow et al. </w:t>
            </w:r>
            <w:r w:rsidRPr="006D34E3">
              <w:rPr>
                <w:rFonts w:ascii="Arial" w:hAnsi="Arial" w:cs="Arial"/>
                <w:sz w:val="20"/>
              </w:rPr>
              <w:t>[214]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Barwick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[74]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Barwood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&amp; Murdoch </w:t>
            </w:r>
            <w:r w:rsidRPr="006D34E3">
              <w:rPr>
                <w:rFonts w:ascii="Arial" w:hAnsi="Arial" w:cs="Arial"/>
                <w:sz w:val="20"/>
              </w:rPr>
              <w:t>[75]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Beaupré</w:t>
            </w:r>
            <w:proofErr w:type="spellEnd"/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[215]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French,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Bernstein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</w:t>
            </w: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[216]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Blake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</w:t>
            </w: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[60]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Spanish Preferred, 63.33</w:t>
            </w:r>
          </w:p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 Preferred, 26.67</w:t>
            </w:r>
          </w:p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 or Spanish Preferred, 10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Blanchet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[217]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French,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Blyth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[218]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Boake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[79]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62.72</w:t>
            </w:r>
          </w:p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Spanish, 37.28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Bolzenius</w:t>
            </w:r>
            <w:proofErr w:type="spellEnd"/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[80]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Borgaro</w:t>
            </w:r>
            <w:proofErr w:type="spellEnd"/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</w:t>
            </w: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[219]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Broglio</w:t>
            </w:r>
            <w:proofErr w:type="spellEnd"/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[220]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Brooks et al. </w:t>
            </w:r>
            <w:r w:rsidRPr="006D34E3">
              <w:rPr>
                <w:rFonts w:ascii="Arial" w:hAnsi="Arial" w:cs="Arial"/>
                <w:sz w:val="20"/>
              </w:rPr>
              <w:t>[221]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Brooks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</w:t>
            </w: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[81]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Brooks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[222]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698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Brooks, 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et al. </w:t>
            </w:r>
            <w:r w:rsidRPr="006D34E3">
              <w:rPr>
                <w:rFonts w:ascii="Arial" w:hAnsi="Arial" w:cs="Arial"/>
                <w:sz w:val="20"/>
              </w:rPr>
              <w:t>[82]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Brooks, 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>et al.</w:t>
            </w: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[223]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Brookshire, 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et al. </w:t>
            </w:r>
            <w:r w:rsidRPr="006D34E3">
              <w:rPr>
                <w:rFonts w:ascii="Arial" w:hAnsi="Arial" w:cs="Arial"/>
                <w:sz w:val="20"/>
              </w:rPr>
              <w:t>[224]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Bruce &amp; </w:t>
            </w: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Echemendia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[225]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1039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Bruce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[62]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Unknown or Unreported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41.64</w:t>
            </w:r>
          </w:p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French, 15.41</w:t>
            </w:r>
          </w:p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Czech, 14.75</w:t>
            </w:r>
          </w:p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Swedish, 9.51</w:t>
            </w:r>
          </w:p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Russian, 7.87</w:t>
            </w:r>
          </w:p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Finnish, 7.21</w:t>
            </w:r>
          </w:p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German, 3.61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Catale</w:t>
            </w:r>
            <w:proofErr w:type="spellEnd"/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[226]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Belgium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French,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Clarke 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et al. </w:t>
            </w:r>
            <w:r w:rsidRPr="006D34E3">
              <w:rPr>
                <w:rFonts w:ascii="Arial" w:hAnsi="Arial" w:cs="Arial"/>
                <w:sz w:val="20"/>
              </w:rPr>
              <w:t>[227]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Cooper et al. </w:t>
            </w:r>
            <w:r w:rsidRPr="006D34E3">
              <w:rPr>
                <w:rFonts w:ascii="Arial" w:hAnsi="Arial" w:cs="Arial"/>
                <w:sz w:val="20"/>
              </w:rPr>
              <w:t>[228]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Cooper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[229]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Cooper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[230]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lastRenderedPageBreak/>
              <w:t xml:space="preserve">De Monte et al. </w:t>
            </w:r>
            <w:r w:rsidRPr="006D34E3">
              <w:rPr>
                <w:rFonts w:ascii="Arial" w:hAnsi="Arial" w:cs="Arial"/>
                <w:sz w:val="20"/>
              </w:rPr>
              <w:t>[231]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De Monte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[232]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De Monte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[233]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De Monte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[234]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Decq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[235]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France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French,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Dikmen</w:t>
            </w:r>
            <w:proofErr w:type="spellEnd"/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[236]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Dunkley et al. </w:t>
            </w:r>
            <w:r w:rsidRPr="006D34E3">
              <w:rPr>
                <w:rFonts w:ascii="Arial" w:hAnsi="Arial" w:cs="Arial"/>
                <w:sz w:val="20"/>
              </w:rPr>
              <w:t>[237]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Echemendia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[238]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Elbin</w:t>
            </w:r>
            <w:proofErr w:type="spellEnd"/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[239]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Ettenhofer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&amp; Abeles </w:t>
            </w:r>
            <w:r w:rsidRPr="006D34E3">
              <w:rPr>
                <w:rFonts w:ascii="Arial" w:hAnsi="Arial" w:cs="Arial"/>
                <w:sz w:val="20"/>
              </w:rPr>
              <w:t>[97]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Fakhran</w:t>
            </w:r>
            <w:proofErr w:type="spellEnd"/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 </w:t>
            </w:r>
            <w:r w:rsidRPr="006D34E3">
              <w:rPr>
                <w:rFonts w:ascii="Arial" w:hAnsi="Arial" w:cs="Arial"/>
                <w:sz w:val="20"/>
              </w:rPr>
              <w:t>[240]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Falconer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</w:t>
            </w: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[241]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Fisher et al. </w:t>
            </w:r>
            <w:r w:rsidRPr="006D34E3">
              <w:rPr>
                <w:rFonts w:ascii="Arial" w:hAnsi="Arial" w:cs="Arial"/>
                <w:sz w:val="20"/>
              </w:rPr>
              <w:t>[100]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Ford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[242]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Galetto</w:t>
            </w:r>
            <w:proofErr w:type="spellEnd"/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[243]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Italy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Italian,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Ghodadra</w:t>
            </w:r>
            <w:proofErr w:type="spellEnd"/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[244]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Greiffenstein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&amp; Baker </w:t>
            </w:r>
            <w:r w:rsidRPr="006D34E3">
              <w:rPr>
                <w:rFonts w:ascii="Arial" w:hAnsi="Arial" w:cs="Arial"/>
                <w:sz w:val="20"/>
              </w:rPr>
              <w:t>[104]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Greiffenstein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&amp; Baker </w:t>
            </w:r>
            <w:r w:rsidRPr="006D34E3">
              <w:rPr>
                <w:rFonts w:ascii="Arial" w:hAnsi="Arial" w:cs="Arial"/>
                <w:sz w:val="20"/>
              </w:rPr>
              <w:t>[245]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799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92.49</w:t>
            </w:r>
          </w:p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 as a second language, 7.51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Greiffenstein</w:t>
            </w:r>
            <w:proofErr w:type="spellEnd"/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[246]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Grubenhoff</w:t>
            </w:r>
            <w:proofErr w:type="spellEnd"/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[247]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Hänninen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[106]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Finland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Finnish, 80.92</w:t>
            </w:r>
          </w:p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12.83</w:t>
            </w:r>
          </w:p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Non-English and non-Finnish, 6.25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Hanten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[248]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Henry &amp; </w:t>
            </w: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Sandel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[249]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4500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Hinton-</w:t>
            </w: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Bayre</w:t>
            </w:r>
            <w:proofErr w:type="spellEnd"/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[112]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79.69</w:t>
            </w:r>
          </w:p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Other, 4.69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Hobson et al. </w:t>
            </w:r>
            <w:r w:rsidRPr="006D34E3">
              <w:rPr>
                <w:rFonts w:ascii="Arial" w:hAnsi="Arial" w:cs="Arial"/>
                <w:sz w:val="20"/>
              </w:rPr>
              <w:t>[250]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Hunt &amp; Ferrara </w:t>
            </w:r>
            <w:r w:rsidRPr="006D34E3">
              <w:rPr>
                <w:rFonts w:ascii="Arial" w:hAnsi="Arial" w:cs="Arial"/>
                <w:sz w:val="20"/>
              </w:rPr>
              <w:t>[113]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Jamora</w:t>
            </w:r>
            <w:proofErr w:type="spellEnd"/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[115]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Johansson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[251]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Sweden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Swedish, 98.98</w:t>
            </w:r>
          </w:p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English-Swedish Bilingual, 1.02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Jones et al. </w:t>
            </w:r>
            <w:r w:rsidRPr="006D34E3">
              <w:rPr>
                <w:rFonts w:ascii="Arial" w:hAnsi="Arial" w:cs="Arial"/>
                <w:sz w:val="20"/>
              </w:rPr>
              <w:t>[63]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71.85</w:t>
            </w:r>
          </w:p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Spanish, 16.05</w:t>
            </w:r>
          </w:p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Spanish-English Bilingual, 8.89</w:t>
            </w:r>
          </w:p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 Bilingual.(any second</w:t>
            </w: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br/>
              <w:t>language), 3.21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Keightley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[252]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 or French,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Killgore et al. </w:t>
            </w:r>
            <w:r w:rsidRPr="006D34E3">
              <w:rPr>
                <w:rFonts w:ascii="Arial" w:hAnsi="Arial" w:cs="Arial"/>
                <w:sz w:val="20"/>
              </w:rPr>
              <w:t>[253]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King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[254]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Kinsella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</w:t>
            </w: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[255]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lastRenderedPageBreak/>
              <w:t xml:space="preserve">Konrad et al. </w:t>
            </w:r>
            <w:r w:rsidRPr="006D34E3">
              <w:rPr>
                <w:rFonts w:ascii="Arial" w:hAnsi="Arial" w:cs="Arial"/>
                <w:sz w:val="20"/>
              </w:rPr>
              <w:t>[256]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Germany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German,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Kontos</w:t>
            </w:r>
            <w:proofErr w:type="spellEnd"/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</w:t>
            </w: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[41]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96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Kuhn &amp; Solomon </w:t>
            </w:r>
            <w:r w:rsidRPr="006D34E3">
              <w:rPr>
                <w:rFonts w:ascii="Arial" w:hAnsi="Arial" w:cs="Arial"/>
                <w:sz w:val="20"/>
              </w:rPr>
              <w:t>[257]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2140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Landre</w:t>
            </w:r>
            <w:proofErr w:type="spellEnd"/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</w:t>
            </w: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[258]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Lange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</w:t>
            </w: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[122]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69.84</w:t>
            </w:r>
          </w:p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 as a second language, 30.16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Langeluddecke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&amp; Lucas </w:t>
            </w:r>
            <w:r w:rsidRPr="006D34E3">
              <w:rPr>
                <w:rFonts w:ascii="Arial" w:hAnsi="Arial" w:cs="Arial"/>
                <w:sz w:val="20"/>
              </w:rPr>
              <w:t>[259]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Lax et al. </w:t>
            </w:r>
            <w:r w:rsidRPr="006D34E3">
              <w:rPr>
                <w:rFonts w:ascii="Arial" w:hAnsi="Arial" w:cs="Arial"/>
                <w:sz w:val="20"/>
              </w:rPr>
              <w:t>[260]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Lee et al. </w:t>
            </w:r>
            <w:r w:rsidRPr="006D34E3">
              <w:rPr>
                <w:rFonts w:ascii="Arial" w:hAnsi="Arial" w:cs="Arial"/>
                <w:sz w:val="20"/>
              </w:rPr>
              <w:t>[261]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Levin et al. </w:t>
            </w:r>
            <w:r w:rsidRPr="006D34E3">
              <w:rPr>
                <w:rFonts w:ascii="Arial" w:hAnsi="Arial" w:cs="Arial"/>
                <w:sz w:val="20"/>
              </w:rPr>
              <w:t>[262]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Lipton et al. </w:t>
            </w:r>
            <w:r w:rsidRPr="006D34E3">
              <w:rPr>
                <w:rFonts w:ascii="Arial" w:hAnsi="Arial" w:cs="Arial"/>
                <w:sz w:val="20"/>
              </w:rPr>
              <w:t>[263]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 or Spanish,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List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[264]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Germany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German, 97.56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Littleton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[265]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Lopez et al. </w:t>
            </w:r>
            <w:r w:rsidRPr="006D34E3">
              <w:rPr>
                <w:rFonts w:ascii="Arial" w:hAnsi="Arial" w:cs="Arial"/>
                <w:sz w:val="20"/>
              </w:rPr>
              <w:t>[127]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Losoi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[266]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Finland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Finnish,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Louey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[128]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524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Luoto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[267]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Finland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Finnish,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Möller</w:t>
            </w:r>
            <w:proofErr w:type="spellEnd"/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</w:t>
            </w: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[268]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Sweden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Swedish,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Macciocchi</w:t>
            </w:r>
            <w:proofErr w:type="spellEnd"/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</w:t>
            </w: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[56]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Marsh &amp; Smith </w:t>
            </w:r>
            <w:r w:rsidRPr="006D34E3">
              <w:rPr>
                <w:rFonts w:ascii="Arial" w:hAnsi="Arial" w:cs="Arial"/>
                <w:sz w:val="20"/>
              </w:rPr>
              <w:t>[269]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New Zealand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Marsh &amp; Whitehead </w:t>
            </w:r>
            <w:r w:rsidRPr="006D34E3">
              <w:rPr>
                <w:rFonts w:ascii="Arial" w:hAnsi="Arial" w:cs="Arial"/>
                <w:sz w:val="20"/>
              </w:rPr>
              <w:t>[270]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New Zealand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Massey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</w:t>
            </w: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[135]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 as first language, 80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Mathias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[271]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Unknown or Unreported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Mathias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</w:t>
            </w: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[272]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McCauley &amp; Levin </w:t>
            </w:r>
            <w:r w:rsidRPr="006D34E3">
              <w:rPr>
                <w:rFonts w:ascii="Arial" w:hAnsi="Arial" w:cs="Arial"/>
                <w:sz w:val="20"/>
              </w:rPr>
              <w:t>[273]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McCauley et al. </w:t>
            </w:r>
            <w:r w:rsidRPr="006D34E3">
              <w:rPr>
                <w:rFonts w:ascii="Arial" w:hAnsi="Arial" w:cs="Arial"/>
                <w:sz w:val="20"/>
              </w:rPr>
              <w:t>[142]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84.89</w:t>
            </w:r>
          </w:p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Spanish, 15.11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McCauley et al. </w:t>
            </w:r>
            <w:r w:rsidRPr="006D34E3">
              <w:rPr>
                <w:rFonts w:ascii="Arial" w:hAnsi="Arial" w:cs="Arial"/>
                <w:sz w:val="20"/>
              </w:rPr>
              <w:t>[143]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98.31</w:t>
            </w:r>
          </w:p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Spanish, 1.69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McCullough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[274]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3330" w:type="dxa"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Meares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[275]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77.05</w:t>
            </w:r>
          </w:p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 Bilingual.(any second</w:t>
            </w: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br/>
              <w:t>language), 22.95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Mihalik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[276]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Nakayama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[149]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Nance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[277]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  <w:vertAlign w:val="superscript"/>
              </w:rPr>
              <w:t>d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Spanish, 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Nelson et al. </w:t>
            </w:r>
            <w:r w:rsidRPr="006D34E3">
              <w:rPr>
                <w:rFonts w:ascii="Arial" w:hAnsi="Arial" w:cs="Arial"/>
                <w:sz w:val="20"/>
              </w:rPr>
              <w:t>[150]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Nelson et al. </w:t>
            </w:r>
            <w:r w:rsidRPr="006D34E3">
              <w:rPr>
                <w:rFonts w:ascii="Arial" w:hAnsi="Arial" w:cs="Arial"/>
                <w:sz w:val="20"/>
              </w:rPr>
              <w:t>[151]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Newsome et al. </w:t>
            </w:r>
            <w:r w:rsidRPr="006D34E3">
              <w:rPr>
                <w:rFonts w:ascii="Arial" w:hAnsi="Arial" w:cs="Arial"/>
                <w:sz w:val="20"/>
              </w:rPr>
              <w:t>[278]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Nolin &amp; </w:t>
            </w: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Heroux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[279]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French,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Nolin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[280]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French,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lastRenderedPageBreak/>
              <w:t xml:space="preserve">Olsson et al. </w:t>
            </w:r>
            <w:r w:rsidRPr="006D34E3">
              <w:rPr>
                <w:rFonts w:ascii="Arial" w:hAnsi="Arial" w:cs="Arial"/>
                <w:sz w:val="20"/>
              </w:rPr>
              <w:t>[281]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Ott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[53]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23775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50.28</w:t>
            </w:r>
          </w:p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Spanish-English Bilingual, 49.72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Ozen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Fernandes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[282]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Ozen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Fernandes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[283]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Panenka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[157]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Paré</w:t>
            </w:r>
            <w:proofErr w:type="spellEnd"/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[158]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French,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Phillipou</w:t>
            </w:r>
            <w:proofErr w:type="spellEnd"/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</w:t>
            </w: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[284]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Ponsford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[285]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Ponsford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[286]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Ponsford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[287]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Ponsford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[288]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Ponsford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[289]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Ponsford</w:t>
            </w:r>
            <w:proofErr w:type="spellEnd"/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[159]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Rabinowitz &amp; Arnett </w:t>
            </w:r>
            <w:r w:rsidRPr="006D34E3">
              <w:rPr>
                <w:rFonts w:ascii="Arial" w:hAnsi="Arial" w:cs="Arial"/>
                <w:sz w:val="20"/>
              </w:rPr>
              <w:t>[162]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Rabinowitz et al. </w:t>
            </w:r>
            <w:r w:rsidRPr="006D34E3">
              <w:rPr>
                <w:rFonts w:ascii="Arial" w:hAnsi="Arial" w:cs="Arial"/>
                <w:sz w:val="20"/>
              </w:rPr>
              <w:t>[65]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 or Spanish,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Ravdin</w:t>
            </w:r>
            <w:proofErr w:type="spellEnd"/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[165]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Resch et al. </w:t>
            </w:r>
            <w:r w:rsidRPr="006D34E3">
              <w:rPr>
                <w:rFonts w:ascii="Arial" w:hAnsi="Arial" w:cs="Arial"/>
                <w:sz w:val="20"/>
              </w:rPr>
              <w:t>[290]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Resch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</w:t>
            </w: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[291]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Resch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[67]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Multiple countries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92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Resch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[292]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Resch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[293]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Riegler</w:t>
            </w:r>
            <w:proofErr w:type="spellEnd"/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[294]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Ruffolo</w:t>
            </w:r>
            <w:proofErr w:type="spellEnd"/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[295]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Ruttan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Heinrichs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[296]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Schatz &amp; </w:t>
            </w: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Maerlender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[168]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21917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Schatz &amp; </w:t>
            </w: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Sandel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[39]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Schatz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</w:t>
            </w: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[297]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5899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Scherwath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[298]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Germany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German,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Schroeder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[170]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Sheedy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[299]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Sheedy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</w:t>
            </w: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[300]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Shuttleworth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-Edwards &amp; </w:t>
            </w: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Radloff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[301]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South Africa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 or Afrikaans,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Shuttleworth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-Edwards, Smith, &amp; </w:t>
            </w: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Radloff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[173]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  <w:vertAlign w:val="superscript"/>
              </w:rPr>
              <w:t>e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South Africa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 as first language, 91.11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Shuttleworth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-Edwards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[54]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Multiple countries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11257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Silverberg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[302]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2627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Silverberg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</w:t>
            </w: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[174]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Finland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Finnish,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lastRenderedPageBreak/>
              <w:t>Siman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[175]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 or Spanish,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Stokum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[303]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Storzbach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[304]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Studer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[305]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German,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Swick</w:t>
            </w:r>
            <w:proofErr w:type="spellEnd"/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[306]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Tay</w:t>
            </w:r>
            <w:proofErr w:type="spellEnd"/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[183]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Singapore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71.05</w:t>
            </w:r>
          </w:p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Mandarin, 28.95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Terry, 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et al. </w:t>
            </w:r>
            <w:r w:rsidRPr="006D34E3">
              <w:rPr>
                <w:rFonts w:ascii="Arial" w:hAnsi="Arial" w:cs="Arial"/>
                <w:sz w:val="20"/>
              </w:rPr>
              <w:t>[307]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Theadom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[188]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New Zealand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Thornton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</w:t>
            </w: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[308]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Tombaugh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</w:t>
            </w: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[309]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Unknown or Unreported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Troyanskaya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[310]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Tsirka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[311]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Greece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Greek,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Tsirka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[312]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Greece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Greek,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Tsushima &amp; Siu </w:t>
            </w:r>
            <w:r w:rsidRPr="006D34E3">
              <w:rPr>
                <w:rFonts w:ascii="Arial" w:hAnsi="Arial" w:cs="Arial"/>
                <w:sz w:val="20"/>
              </w:rPr>
              <w:t>[51]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Tsushima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[313]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483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Tsushima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[314]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Van </w:t>
            </w: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Beek</w:t>
            </w:r>
            <w:proofErr w:type="spellEnd"/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</w:t>
            </w: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[315]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Belgium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Dutch,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Vassilyadi</w:t>
            </w:r>
            <w:proofErr w:type="spellEnd"/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[316]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 or French,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Veeramuthu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[198]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Malaysia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 or Malay,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Vilar-López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[200]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Spain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Spanish,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Waid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-Ebbs et al. </w:t>
            </w:r>
            <w:r w:rsidRPr="006D34E3">
              <w:rPr>
                <w:rFonts w:ascii="Arial" w:hAnsi="Arial" w:cs="Arial"/>
                <w:sz w:val="20"/>
              </w:rPr>
              <w:t>[202]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Wall et al. </w:t>
            </w:r>
            <w:r w:rsidRPr="006D34E3">
              <w:rPr>
                <w:rFonts w:ascii="Arial" w:hAnsi="Arial" w:cs="Arial"/>
                <w:sz w:val="20"/>
              </w:rPr>
              <w:t>[317]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  <w:vertAlign w:val="superscript"/>
              </w:rPr>
              <w:t>f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618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Non-English, 1.46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Whiteside et al. </w:t>
            </w:r>
            <w:r w:rsidRPr="006D34E3">
              <w:rPr>
                <w:rFonts w:ascii="Arial" w:hAnsi="Arial" w:cs="Arial"/>
                <w:sz w:val="20"/>
              </w:rPr>
              <w:t>[205]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Wilson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[318]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Winkler et al. </w:t>
            </w:r>
            <w:r w:rsidRPr="006D34E3">
              <w:rPr>
                <w:rFonts w:ascii="Arial" w:hAnsi="Arial" w:cs="Arial"/>
                <w:sz w:val="20"/>
              </w:rPr>
              <w:t>[207]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Wong</w:t>
            </w:r>
            <w:r w:rsidRPr="004E1B7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[319]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Yallampalli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[320]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Yengo</w:t>
            </w:r>
            <w:proofErr w:type="spell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-Kahn &amp; Solomon </w:t>
            </w:r>
            <w:r w:rsidRPr="006D34E3">
              <w:rPr>
                <w:rFonts w:ascii="Arial" w:hAnsi="Arial" w:cs="Arial"/>
                <w:sz w:val="20"/>
              </w:rPr>
              <w:t>[321]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2335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Zuckerman, Lee, et al. </w:t>
            </w:r>
            <w:r w:rsidRPr="006D34E3">
              <w:rPr>
                <w:rFonts w:ascii="Arial" w:hAnsi="Arial" w:cs="Arial"/>
                <w:sz w:val="20"/>
              </w:rPr>
              <w:t>[322]</w:t>
            </w:r>
          </w:p>
        </w:tc>
        <w:tc>
          <w:tcPr>
            <w:tcW w:w="7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620" w:type="dxa"/>
            <w:vAlign w:val="center"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7F55A7" w:rsidRPr="004E1B7B" w:rsidRDefault="007F55A7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3330" w:type="dxa"/>
            <w:noWrap/>
            <w:vAlign w:val="center"/>
            <w:hideMark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7F55A7" w:rsidRPr="004E1B7B" w:rsidTr="00C25C2D">
        <w:trPr>
          <w:trHeight w:val="300"/>
        </w:trPr>
        <w:tc>
          <w:tcPr>
            <w:tcW w:w="9355" w:type="dxa"/>
            <w:gridSpan w:val="5"/>
            <w:noWrap/>
            <w:vAlign w:val="center"/>
          </w:tcPr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Note: </w:t>
            </w:r>
          </w:p>
          <w:p w:rsidR="007F55A7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  <w:vertAlign w:val="superscript"/>
              </w:rPr>
            </w:pPr>
            <w:proofErr w:type="spellStart"/>
            <w:proofErr w:type="gramStart"/>
            <w:r w:rsidRPr="00D71D9E">
              <w:rPr>
                <w:rFonts w:ascii="Arial" w:eastAsia="Calibri" w:hAnsi="Arial" w:cs="Arial"/>
                <w:color w:val="000000"/>
                <w:sz w:val="20"/>
                <w:szCs w:val="20"/>
                <w:vertAlign w:val="superscript"/>
              </w:rPr>
              <w:t>a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Country</w:t>
            </w:r>
            <w:proofErr w:type="spellEnd"/>
            <w:proofErr w:type="gramEnd"/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is the country of affiliation for the authors. This does not necessarily imply that recruitment of participants occurred in this country.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</w:p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color w:val="000000"/>
                <w:sz w:val="20"/>
                <w:szCs w:val="20"/>
                <w:vertAlign w:val="superscript"/>
              </w:rPr>
              <w:t>b</w:t>
            </w: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Multiple</w:t>
            </w:r>
            <w:proofErr w:type="spellEnd"/>
            <w:proofErr w:type="gramEnd"/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studies are reported in the manuscript. Language is only reported for the first.</w:t>
            </w:r>
          </w:p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color w:val="000000"/>
                <w:sz w:val="20"/>
                <w:szCs w:val="20"/>
                <w:vertAlign w:val="superscript"/>
              </w:rPr>
              <w:t>c</w:t>
            </w:r>
            <w:r w:rsidRPr="004E1B7B">
              <w:rPr>
                <w:rFonts w:ascii="Arial" w:hAnsi="Arial" w:cs="Arial"/>
                <w:sz w:val="20"/>
                <w:szCs w:val="20"/>
              </w:rPr>
              <w:t>One</w:t>
            </w:r>
            <w:proofErr w:type="spellEnd"/>
            <w:r w:rsidRPr="004E1B7B">
              <w:rPr>
                <w:rFonts w:ascii="Arial" w:hAnsi="Arial" w:cs="Arial"/>
                <w:sz w:val="20"/>
                <w:szCs w:val="20"/>
              </w:rPr>
              <w:t xml:space="preserve"> non-native German speaker</w:t>
            </w:r>
          </w:p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color w:val="000000"/>
                <w:sz w:val="20"/>
                <w:szCs w:val="20"/>
                <w:vertAlign w:val="superscript"/>
              </w:rPr>
              <w:t>d</w:t>
            </w:r>
            <w:r w:rsidRPr="004E1B7B">
              <w:rPr>
                <w:rFonts w:ascii="Arial" w:hAnsi="Arial" w:cs="Arial"/>
                <w:sz w:val="20"/>
                <w:szCs w:val="20"/>
              </w:rPr>
              <w:t>Participants</w:t>
            </w:r>
            <w:proofErr w:type="spellEnd"/>
            <w:r w:rsidRPr="004E1B7B">
              <w:rPr>
                <w:rFonts w:ascii="Arial" w:hAnsi="Arial" w:cs="Arial"/>
                <w:sz w:val="20"/>
                <w:szCs w:val="20"/>
              </w:rPr>
              <w:t xml:space="preserve"> were specifically identified as not being Spanish-speaking</w:t>
            </w:r>
          </w:p>
          <w:p w:rsidR="007F55A7" w:rsidRPr="004E1B7B" w:rsidRDefault="007F55A7" w:rsidP="00C25C2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color w:val="000000"/>
                <w:sz w:val="20"/>
                <w:szCs w:val="20"/>
                <w:vertAlign w:val="superscript"/>
              </w:rPr>
              <w:t>e</w:t>
            </w:r>
            <w:r w:rsidRPr="004E1B7B">
              <w:rPr>
                <w:rFonts w:ascii="Arial" w:hAnsi="Arial" w:cs="Arial"/>
                <w:sz w:val="20"/>
                <w:szCs w:val="20"/>
              </w:rPr>
              <w:t>All</w:t>
            </w:r>
            <w:proofErr w:type="spellEnd"/>
            <w:r w:rsidRPr="004E1B7B">
              <w:rPr>
                <w:rFonts w:ascii="Arial" w:hAnsi="Arial" w:cs="Arial"/>
                <w:sz w:val="20"/>
                <w:szCs w:val="20"/>
              </w:rPr>
              <w:t xml:space="preserve"> participants were English proficient, however values were provided for English-first</w:t>
            </w:r>
          </w:p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color w:val="000000"/>
                <w:sz w:val="20"/>
                <w:szCs w:val="20"/>
                <w:vertAlign w:val="superscript"/>
              </w:rPr>
              <w:t>f</w:t>
            </w:r>
            <w:r w:rsidRPr="004E1B7B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proofErr w:type="gramEnd"/>
            <w:r w:rsidRPr="004E1B7B">
              <w:rPr>
                <w:rFonts w:ascii="Arial" w:hAnsi="Arial" w:cs="Arial"/>
                <w:sz w:val="20"/>
                <w:szCs w:val="20"/>
              </w:rPr>
              <w:t xml:space="preserve"> implicit assumption would be that the remaining 98.54% of the participants speak English, however this is not specifically documented.</w:t>
            </w:r>
          </w:p>
          <w:p w:rsidR="007F55A7" w:rsidRPr="004E1B7B" w:rsidRDefault="007F55A7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USA: United States of America</w:t>
            </w:r>
          </w:p>
        </w:tc>
      </w:tr>
    </w:tbl>
    <w:p w:rsidR="00AA2EFA" w:rsidRPr="004E1B7B" w:rsidRDefault="00AA2EFA" w:rsidP="004E1B7B">
      <w:pPr>
        <w:rPr>
          <w:rFonts w:ascii="Arial" w:hAnsi="Arial" w:cs="Arial"/>
          <w:sz w:val="20"/>
          <w:szCs w:val="20"/>
        </w:rPr>
      </w:pPr>
    </w:p>
    <w:sectPr w:rsidR="00AA2EFA" w:rsidRPr="004E1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7CAF"/>
    <w:multiLevelType w:val="hybridMultilevel"/>
    <w:tmpl w:val="F3F6B932"/>
    <w:lvl w:ilvl="0" w:tplc="AE7E8D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E0F26"/>
    <w:multiLevelType w:val="hybridMultilevel"/>
    <w:tmpl w:val="A1163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068"/>
    <w:rsid w:val="004E1B7B"/>
    <w:rsid w:val="00581068"/>
    <w:rsid w:val="00706810"/>
    <w:rsid w:val="007F55A7"/>
    <w:rsid w:val="00AA2EFA"/>
    <w:rsid w:val="00AF08EA"/>
    <w:rsid w:val="00CC1808"/>
    <w:rsid w:val="00CD39C9"/>
    <w:rsid w:val="00DB38AF"/>
    <w:rsid w:val="00DF6766"/>
    <w:rsid w:val="00F1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7B240-7824-46F6-B6A2-41C68B82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581068"/>
  </w:style>
  <w:style w:type="character" w:styleId="CommentReference">
    <w:name w:val="annotation reference"/>
    <w:basedOn w:val="DefaultParagraphFont"/>
    <w:uiPriority w:val="99"/>
    <w:semiHidden/>
    <w:unhideWhenUsed/>
    <w:rsid w:val="005810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068"/>
    <w:pPr>
      <w:spacing w:line="240" w:lineRule="auto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06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0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068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0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068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581068"/>
    <w:pPr>
      <w:spacing w:after="240" w:line="240" w:lineRule="auto"/>
    </w:pPr>
    <w:rPr>
      <w:rFonts w:ascii="Arial" w:hAnsi="Arial"/>
      <w:sz w:val="24"/>
    </w:rPr>
  </w:style>
  <w:style w:type="character" w:customStyle="1" w:styleId="Hyperlink1">
    <w:name w:val="Hyperlink1"/>
    <w:basedOn w:val="DefaultParagraphFont"/>
    <w:uiPriority w:val="99"/>
    <w:unhideWhenUsed/>
    <w:rsid w:val="00581068"/>
    <w:rPr>
      <w:color w:val="0563C1"/>
      <w:u w:val="single"/>
    </w:rPr>
  </w:style>
  <w:style w:type="paragraph" w:styleId="Revision">
    <w:name w:val="Revision"/>
    <w:hidden/>
    <w:uiPriority w:val="99"/>
    <w:semiHidden/>
    <w:rsid w:val="00581068"/>
    <w:pPr>
      <w:spacing w:after="0" w:line="240" w:lineRule="auto"/>
    </w:pPr>
    <w:rPr>
      <w:rFonts w:ascii="Arial" w:hAnsi="Arial"/>
      <w:sz w:val="24"/>
    </w:rPr>
  </w:style>
  <w:style w:type="paragraph" w:customStyle="1" w:styleId="Compact">
    <w:name w:val="Compact"/>
    <w:basedOn w:val="Normal"/>
    <w:qFormat/>
    <w:rsid w:val="00581068"/>
    <w:pPr>
      <w:spacing w:before="36" w:after="36" w:line="240" w:lineRule="auto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81068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58106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581068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581068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581068"/>
    <w:pPr>
      <w:ind w:left="720"/>
      <w:contextualSpacing/>
    </w:pPr>
    <w:rPr>
      <w:rFonts w:ascii="Arial" w:hAnsi="Arial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581068"/>
  </w:style>
  <w:style w:type="table" w:styleId="TableGrid">
    <w:name w:val="Table Grid"/>
    <w:basedOn w:val="TableNormal"/>
    <w:uiPriority w:val="39"/>
    <w:rsid w:val="00581068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581068"/>
  </w:style>
  <w:style w:type="table" w:customStyle="1" w:styleId="TableGrid1">
    <w:name w:val="Table Grid1"/>
    <w:basedOn w:val="TableNormal"/>
    <w:next w:val="TableGrid"/>
    <w:uiPriority w:val="39"/>
    <w:rsid w:val="00581068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81068"/>
    <w:rPr>
      <w:color w:val="954F72"/>
      <w:u w:val="single"/>
    </w:rPr>
  </w:style>
  <w:style w:type="paragraph" w:customStyle="1" w:styleId="msonormal0">
    <w:name w:val="msonormal"/>
    <w:basedOn w:val="Normal"/>
    <w:rsid w:val="00581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581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2">
    <w:name w:val="Table Grid2"/>
    <w:basedOn w:val="TableNormal"/>
    <w:next w:val="TableGrid"/>
    <w:uiPriority w:val="39"/>
    <w:rsid w:val="00581068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581068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581068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106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68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1617</Words>
  <Characters>8620</Characters>
  <Application>Microsoft Office Word</Application>
  <DocSecurity>0</DocSecurity>
  <Lines>862</Lines>
  <Paragraphs>853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 College of Medicine</Company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Raikes</dc:creator>
  <cp:keywords/>
  <dc:description/>
  <cp:lastModifiedBy>Adam Raikes</cp:lastModifiedBy>
  <cp:revision>4</cp:revision>
  <dcterms:created xsi:type="dcterms:W3CDTF">2017-08-14T21:01:00Z</dcterms:created>
  <dcterms:modified xsi:type="dcterms:W3CDTF">2017-08-15T17:12:00Z</dcterms:modified>
</cp:coreProperties>
</file>