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28"/>
          <w:szCs w:val="28"/>
        </w:rPr>
        <w:t xml:space="preserve">Weekend Spike Readiness: elytrastudios.com at 100k Daily Users</w:t>
      </w:r>
    </w:p>
    <w:p>
      <w:pPr>
        <w:spacing w:after="100"/>
      </w:pPr>
      <w:r>
        <w:rPr>
          <w:rFonts w:ascii="Calibri" w:cs="Calibri" w:eastAsia="Calibri" w:hAnsi="Calibri"/>
          <w:i/>
          <w:iCs/>
          <w:color w:val="000000"/>
          <w:sz w:val="18"/>
          <w:szCs w:val="18"/>
        </w:rPr>
        <w:t xml:space="preserve">Applying caching, CDN, and waiting-room principles to current audit findings — July 2026</w:t>
      </w:r>
    </w:p>
    <w:p>
      <w:pPr>
        <w:pBdr>
          <w:bottom w:val="single" w:color="000000" w:sz="6" w:space="1"/>
        </w:pBdr>
        <w:spacing w:after="160" w:before="0"/>
      </w:pPr>
      <w:r>
        <w:t xml:space="preserve"/>
      </w:r>
    </w:p>
    <w:p>
      <w:pPr>
        <w:pStyle w:val="Heading1"/>
        <w:spacing w:after="80" w:before="200"/>
      </w:pPr>
      <w:r>
        <w:rPr>
          <w:rFonts w:ascii="Calibri" w:cs="Calibri" w:eastAsia="Calibri" w:hAnsi="Calibri"/>
          <w:b/>
          <w:bCs/>
          <w:color w:val="000000"/>
          <w:sz w:val="24"/>
          <w:szCs w:val="24"/>
        </w:rPr>
        <w:t xml:space="preserve">1. Where the Site Breaks First</w:t>
      </w:r>
    </w:p>
    <w:p>
      <w:pPr>
        <w:pStyle w:val="ListParagraph"/>
        <w:numPr>
          <w:ilvl w:val="0"/>
          <w:numId w:val="2"/>
        </w:numPr>
        <w:spacing w:after="60" w:before="0"/>
      </w:pPr>
      <w:r>
        <w:rPr>
          <w:rFonts w:ascii="Calibri" w:cs="Calibri" w:eastAsia="Calibri" w:hAnsi="Calibri"/>
          <w:color w:val="000000"/>
          <w:sz w:val="20"/>
          <w:szCs w:val="20"/>
        </w:rPr>
        <w:t xml:space="preserve">Media delivery is the first failure point. The portfolio page currently serves three SVG exports at 10–17 MB each and two uncompressed videos at 14.6–17.1 MB, already producing load times up to 42 seconds under ordinary traffic. At 100k daily users, every hit re-downloads the same oversized files because no caching layer sits in front of the origin.</w:t>
      </w:r>
    </w:p>
    <w:p>
      <w:pPr>
        <w:pStyle w:val="ListParagraph"/>
        <w:numPr>
          <w:ilvl w:val="0"/>
          <w:numId w:val="2"/>
        </w:numPr>
        <w:spacing w:after="60" w:before="0"/>
      </w:pPr>
      <w:r>
        <w:rPr>
          <w:rFonts w:ascii="Calibri" w:cs="Calibri" w:eastAsia="Calibri" w:hAnsi="Calibri"/>
          <w:color w:val="000000"/>
          <w:sz w:val="20"/>
          <w:szCs w:val="20"/>
        </w:rPr>
        <w:t xml:space="preserve">There is currently no CDN or reverse-proxy cache in place. A weekend spike — a shared link, a social post — would multiply origin bandwidth demand well before user count itself becomes the bottleneck; the server would be regenerating and re-serving identical bytes hundreds of thousands of times.</w:t>
      </w:r>
    </w:p>
    <w:p>
      <w:pPr>
        <w:pStyle w:val="ListParagraph"/>
        <w:numPr>
          <w:ilvl w:val="0"/>
          <w:numId w:val="2"/>
        </w:numPr>
        <w:spacing w:after="60" w:before="0"/>
      </w:pPr>
      <w:r>
        <w:rPr>
          <w:rFonts w:ascii="Calibri" w:cs="Calibri" w:eastAsia="Calibri" w:hAnsi="Calibri"/>
          <w:color w:val="000000"/>
          <w:sz w:val="20"/>
          <w:szCs w:val="20"/>
        </w:rPr>
        <w:t xml:space="preserve">Seven avatar images already return HTTP 400 errors. At scale these become wasted, failing requests that still cost a connection and add latency without ever succeeding.</w:t>
      </w:r>
    </w:p>
    <w:p>
      <w:pPr>
        <w:pStyle w:val="Heading1"/>
        <w:spacing w:after="80" w:before="200"/>
      </w:pPr>
      <w:r>
        <w:rPr>
          <w:rFonts w:ascii="Calibri" w:cs="Calibri" w:eastAsia="Calibri" w:hAnsi="Calibri"/>
          <w:b/>
          <w:bCs/>
          <w:color w:val="000000"/>
          <w:sz w:val="24"/>
          <w:szCs w:val="24"/>
        </w:rPr>
        <w:t xml:space="preserve">2. What Needs to Change</w:t>
      </w:r>
    </w:p>
    <w:p>
      <w:pPr>
        <w:pStyle w:val="ListParagraph"/>
        <w:numPr>
          <w:ilvl w:val="0"/>
          <w:numId w:val="2"/>
        </w:numPr>
        <w:spacing w:after="60" w:before="0"/>
      </w:pPr>
      <w:r>
        <w:rPr>
          <w:rFonts w:ascii="Calibri" w:cs="Calibri" w:eastAsia="Calibri" w:hAnsi="Calibri"/>
          <w:color w:val="000000"/>
          <w:sz w:val="20"/>
          <w:szCs w:val="20"/>
        </w:rPr>
        <w:t xml:space="preserve">Cache the landing page. If the portfolio page is largely static content, serve it as a static file or edge-cache it with a TTL instead of regenerating it per request. Any dynamic pieces — a contact form, live availability — should sit behind a separate call-to-action step, not block the initial load.</w:t>
      </w:r>
    </w:p>
    <w:p>
      <w:pPr>
        <w:pStyle w:val="ListParagraph"/>
        <w:numPr>
          <w:ilvl w:val="0"/>
          <w:numId w:val="2"/>
        </w:numPr>
        <w:spacing w:after="60" w:before="0"/>
      </w:pPr>
      <w:r>
        <w:rPr>
          <w:rFonts w:ascii="Calibri" w:cs="Calibri" w:eastAsia="Calibri" w:hAnsi="Calibri"/>
          <w:color w:val="000000"/>
          <w:sz w:val="20"/>
          <w:szCs w:val="20"/>
        </w:rPr>
        <w:t xml:space="preserve">Put a CDN in front of the whole site, not just the images. Cloudinary (the earlier media audit's top recommendation) handles on-the-fly image and video compression; pairing it with a Cloudflare or CloudFront edge layer adds full-page caching and absorbs the traffic spike itself, rather than passing it straight to the origin server.</w:t>
      </w:r>
    </w:p>
    <w:p>
      <w:pPr>
        <w:pStyle w:val="ListParagraph"/>
        <w:numPr>
          <w:ilvl w:val="0"/>
          <w:numId w:val="2"/>
        </w:numPr>
        <w:spacing w:after="60" w:before="0"/>
      </w:pPr>
      <w:r>
        <w:rPr>
          <w:rFonts w:ascii="Calibri" w:cs="Calibri" w:eastAsia="Calibri" w:hAnsi="Calibri"/>
          <w:color w:val="000000"/>
          <w:sz w:val="20"/>
          <w:szCs w:val="20"/>
        </w:rPr>
        <w:t xml:space="preserve">Fix the media at the source. Compress the three oversized SVGs, re-encode both videos with H.264, and resolve the seven broken avatar requests before scaling traffic — a CDN in front of broken or oversized files just caches the problem faster.</w:t>
      </w:r>
    </w:p>
    <w:p>
      <w:pPr>
        <w:pStyle w:val="ListParagraph"/>
        <w:numPr>
          <w:ilvl w:val="0"/>
          <w:numId w:val="2"/>
        </w:numPr>
        <w:spacing w:after="60" w:before="0"/>
      </w:pPr>
      <w:r>
        <w:rPr>
          <w:rFonts w:ascii="Calibri" w:cs="Calibri" w:eastAsia="Calibri" w:hAnsi="Calibri"/>
          <w:color w:val="000000"/>
          <w:sz w:val="20"/>
          <w:szCs w:val="20"/>
        </w:rPr>
        <w:t xml:space="preserve">Waiting room: lower priority here. It matters for genuinely transactional bottlenecks (checkout, ticket sales, booking slots). A portfolio site with no such transactional flow doesn't need one yet — revisit only if a booking or submission feature is added that writes to a database under spike conditions.</w:t>
      </w:r>
    </w:p>
    <w:p>
      <w:pPr>
        <w:pStyle w:val="Heading1"/>
        <w:spacing w:after="80" w:before="200"/>
      </w:pPr>
      <w:r>
        <w:rPr>
          <w:rFonts w:ascii="Calibri" w:cs="Calibri" w:eastAsia="Calibri" w:hAnsi="Calibri"/>
          <w:b/>
          <w:bCs/>
          <w:color w:val="000000"/>
          <w:sz w:val="24"/>
          <w:szCs w:val="24"/>
        </w:rPr>
        <w:t xml:space="preserve">3. What to Watch Under Load</w:t>
      </w:r>
    </w:p>
    <w:p>
      <w:pPr>
        <w:pStyle w:val="ListParagraph"/>
        <w:numPr>
          <w:ilvl w:val="0"/>
          <w:numId w:val="2"/>
        </w:numPr>
        <w:spacing w:after="60" w:before="0"/>
      </w:pPr>
      <w:r>
        <w:rPr>
          <w:rFonts w:ascii="Calibri" w:cs="Calibri" w:eastAsia="Calibri" w:hAnsi="Calibri"/>
          <w:color w:val="000000"/>
          <w:sz w:val="20"/>
          <w:szCs w:val="20"/>
        </w:rPr>
        <w:t xml:space="preserve">Re-run the existing DevTools audit (3G vs. no-throttling) at simulated concurrency to see whether the bottleneck is origin-side or network-side — the last audit already shows a wide gap (96.8 MB transferred with no throttling vs. 22.1 MB on 3G).</w:t>
      </w:r>
    </w:p>
    <w:p>
      <w:pPr>
        <w:pStyle w:val="ListParagraph"/>
        <w:numPr>
          <w:ilvl w:val="0"/>
          <w:numId w:val="2"/>
        </w:numPr>
        <w:spacing w:after="60" w:before="0"/>
      </w:pPr>
      <w:r>
        <w:rPr>
          <w:rFonts w:ascii="Calibri" w:cs="Calibri" w:eastAsia="Calibri" w:hAnsi="Calibri"/>
          <w:color w:val="000000"/>
          <w:sz w:val="20"/>
          <w:szCs w:val="20"/>
        </w:rPr>
        <w:t xml:space="preserve">If a backend exists, check the slow query log and API response times; per the caching guide, a scaling problem is sometimes solved by adding a single database index, not more servers.</w:t>
      </w:r>
    </w:p>
    <w:p>
      <w:pPr>
        <w:pStyle w:val="ListParagraph"/>
        <w:numPr>
          <w:ilvl w:val="0"/>
          <w:numId w:val="2"/>
        </w:numPr>
        <w:spacing w:after="60" w:before="0"/>
      </w:pPr>
      <w:r>
        <w:rPr>
          <w:rFonts w:ascii="Calibri" w:cs="Calibri" w:eastAsia="Calibri" w:hAnsi="Calibri"/>
          <w:color w:val="000000"/>
          <w:sz w:val="20"/>
          <w:szCs w:val="20"/>
        </w:rPr>
        <w:t xml:space="preserve">Confirm which page actually receives the traffic spike using real analytics, rather than assuming the portfolio home page is the one that needs caching first.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2026-07-04T14:50:39.355Z</dcterms:created>
  <dcterms:modified xsi:type="dcterms:W3CDTF">2026-07-04T14:50:39.355Z</dcterms:modified>
</cp:coreProperties>
</file>

<file path=docProps/custom.xml><?xml version="1.0" encoding="utf-8"?>
<Properties xmlns="http://schemas.openxmlformats.org/officeDocument/2006/custom-properties" xmlns:vt="http://schemas.openxmlformats.org/officeDocument/2006/docPropsVTypes"/>
</file>