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5B6"/>
          <w:sz w:val="72"/>
          <w:szCs w:val="72"/>
        </w:rPr>
        <w:t xml:space="preserve">SYNAPSE</w:t>
      </w:r>
    </w:p>
    <w:p>
      <w:pPr>
        <w:spacing w:after="400"/>
        <w:jc w:val="center"/>
      </w:pPr>
      <w:r>
        <w:rPr>
          <w:rFonts w:ascii="Arial" w:cs="Arial" w:eastAsia="Arial" w:hAnsi="Arial"/>
          <w:color w:val="1F1F1F"/>
          <w:sz w:val="32"/>
          <w:szCs w:val="32"/>
        </w:rPr>
        <w:t xml:space="preserve">A Coordination Protocol for Multi-Agent AI Systems</w:t>
      </w:r>
    </w:p>
    <w:p>
      <w:pPr>
        <w:spacing w:after="200"/>
        <w:jc w:val="center"/>
      </w:pPr>
      <w:r>
        <w:rPr>
          <w:rFonts w:ascii="Arial" w:cs="Arial" w:eastAsia="Arial" w:hAnsi="Arial"/>
          <w:i/>
          <w:iCs/>
          <w:color w:val="595959"/>
          <w:sz w:val="26"/>
          <w:szCs w:val="26"/>
        </w:rPr>
        <w:t xml:space="preserve">Architecture and Execution Plan</w:t>
      </w:r>
    </w:p>
    <w:p>
      <w:pPr>
        <w:spacing w:after="100" w:before="1200"/>
        <w:jc w:val="center"/>
      </w:pPr>
      <w:r>
        <w:rPr>
          <w:rFonts w:ascii="Arial" w:cs="Arial" w:eastAsia="Arial" w:hAnsi="Arial"/>
          <w:color w:val="595959"/>
          <w:sz w:val="22"/>
          <w:szCs w:val="22"/>
        </w:rPr>
        <w:t xml:space="preserve">Version 1.0 (Unified)</w:t>
      </w:r>
    </w:p>
    <w:p>
      <w:pPr>
        <w:spacing w:after="100"/>
        <w:jc w:val="center"/>
      </w:pPr>
      <w:r>
        <w:rPr>
          <w:rFonts w:ascii="Arial" w:cs="Arial" w:eastAsia="Arial" w:hAnsi="Arial"/>
          <w:color w:val="595959"/>
          <w:sz w:val="22"/>
          <w:szCs w:val="22"/>
        </w:rPr>
        <w:t xml:space="preserve">Author: Aadit Rajgor (GitHub: arajgor1)</w:t>
      </w:r>
    </w:p>
    <w:p>
      <w:pPr>
        <w:spacing w:after="100"/>
        <w:jc w:val="center"/>
      </w:pPr>
      <w:r>
        <w:rPr>
          <w:rFonts w:ascii="Arial" w:cs="Arial" w:eastAsia="Arial" w:hAnsi="Arial"/>
          <w:color w:val="595959"/>
          <w:sz w:val="22"/>
          <w:szCs w:val="22"/>
        </w:rPr>
        <w:t xml:space="preserve">Date: May 2026</w:t>
      </w:r>
    </w:p>
    <w:p>
      <w:r>
        <w:br w:type="page"/>
      </w:r>
    </w:p>
    <w:p>
      <w:pPr>
        <w:pStyle w:val="Heading1"/>
        <w:spacing w:after="200" w:before="360"/>
      </w:pPr>
      <w:r>
        <w:rPr>
          <w:rFonts w:ascii="Arial" w:cs="Arial" w:eastAsia="Arial" w:hAnsi="Arial"/>
          <w:b/>
          <w:bCs/>
          <w:color w:val="1F1F1F"/>
          <w:sz w:val="36"/>
          <w:szCs w:val="36"/>
        </w:rPr>
        <w:t xml:space="preserve">Executive Summary</w:t>
      </w:r>
    </w:p>
    <w:p>
      <w:pPr>
        <w:spacing w:after="120" w:before="0" w:line="320"/>
      </w:pPr>
      <w:r>
        <w:rPr>
          <w:rFonts w:ascii="Arial" w:cs="Arial" w:eastAsia="Arial" w:hAnsi="Arial"/>
          <w:b w:val="false"/>
          <w:bCs w:val="false"/>
          <w:i w:val="false"/>
          <w:iCs w:val="false"/>
          <w:sz w:val="22"/>
          <w:szCs w:val="22"/>
        </w:rPr>
        <w:t xml:space="preserve">Synapse is a coordination protocol and reference runtime that lets multiple AI agents collaborate in real-time. Rather than treating agents as workers in a pipeline that hand off completed tasks, Synapse exposes their thinking, intentions, and pivots to one another while work is in progress, enabling true collaborative intelligence rather than serial task completion.</w:t>
      </w:r>
    </w:p>
    <w:p>
      <w:pPr>
        <w:spacing w:after="120" w:before="0" w:line="320"/>
      </w:pPr>
      <w:r>
        <w:rPr>
          <w:rFonts w:ascii="Arial" w:cs="Arial" w:eastAsia="Arial" w:hAnsi="Arial"/>
          <w:b w:val="false"/>
          <w:bCs w:val="false"/>
          <w:i w:val="false"/>
          <w:iCs w:val="false"/>
          <w:sz w:val="22"/>
          <w:szCs w:val="22"/>
        </w:rPr>
        <w:t xml:space="preserve">The thesis is simple: the agent runtime (turn-taking, tool use, retries) is solved. CrewAI, LangGraph, AutoGen, and raw SDKs all do it adequately. What does not exist is a coordination layer that lets these runtimes talk to each other, share state, and avoid stepping on each other's work. Synapse is positioned to be that layer; the equivalent of HTTP for agent collaboration, not Express.js for serving requests.</w:t>
      </w:r>
    </w:p>
    <w:p>
      <w:pPr>
        <w:spacing w:after="120" w:before="0" w:line="320"/>
      </w:pPr>
      <w:r>
        <w:rPr>
          <w:rFonts w:ascii="Arial" w:cs="Arial" w:eastAsia="Arial" w:hAnsi="Arial"/>
          <w:b w:val="false"/>
          <w:bCs w:val="false"/>
          <w:i w:val="false"/>
          <w:iCs w:val="false"/>
          <w:sz w:val="22"/>
          <w:szCs w:val="22"/>
        </w:rPr>
        <w:t xml:space="preserve">This document captures the unified architecture (combining v0.1 system design and v0.2 inference-aware adaptations into a single locked spec), the resolved decisions on backend benchmarking, partial-output preservation, reasoning-model handling, and multi-tenant isolation, and a thirteen-week phased execution plan from pre-code decisions through public release.</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1. Problem and Thesis</w:t>
      </w:r>
    </w:p>
    <w:p>
      <w:pPr>
        <w:pStyle w:val="Heading2"/>
        <w:spacing w:after="160" w:before="280"/>
      </w:pPr>
      <w:r>
        <w:rPr>
          <w:rFonts w:ascii="Arial" w:cs="Arial" w:eastAsia="Arial" w:hAnsi="Arial"/>
          <w:b/>
          <w:bCs/>
          <w:color w:val="1F1F1F"/>
          <w:sz w:val="28"/>
          <w:szCs w:val="28"/>
        </w:rPr>
        <w:t xml:space="preserve">1.1 What's missing</w:t>
      </w:r>
    </w:p>
    <w:p>
      <w:pPr>
        <w:spacing w:after="120" w:before="0" w:line="320"/>
      </w:pPr>
      <w:r>
        <w:rPr>
          <w:rFonts w:ascii="Arial" w:cs="Arial" w:eastAsia="Arial" w:hAnsi="Arial"/>
          <w:b w:val="false"/>
          <w:bCs w:val="false"/>
          <w:i w:val="false"/>
          <w:iCs w:val="false"/>
          <w:sz w:val="22"/>
          <w:szCs w:val="22"/>
        </w:rPr>
        <w:t xml:space="preserve">Current multi-agent frameworks treat agents like workers at separate desks. Agent A finishes, writes output, Agent B picks it up. There is no real-time awareness of what other agents are thinking, intending, pivoting, or struggling with. Memory systems like mem0 and supermemory address what an agent did; they do not address what an agent is doing right now.</w:t>
      </w:r>
    </w:p>
    <w:p>
      <w:pPr>
        <w:spacing w:after="120" w:before="0" w:line="320"/>
      </w:pPr>
      <w:r>
        <w:rPr>
          <w:rFonts w:ascii="Arial" w:cs="Arial" w:eastAsia="Arial" w:hAnsi="Arial"/>
          <w:b w:val="false"/>
          <w:bCs w:val="false"/>
          <w:i w:val="false"/>
          <w:iCs w:val="false"/>
          <w:sz w:val="22"/>
          <w:szCs w:val="22"/>
        </w:rPr>
        <w:t xml:space="preserve">The result: parallel agents duplicate work, build divergent mental models of shared state, and miss opportunities for collaborative course-correction. Coordination today is either nonexistent or implemented per-project as ad-hoc orchestrators.</w:t>
      </w:r>
    </w:p>
    <w:p>
      <w:pPr>
        <w:pStyle w:val="Heading2"/>
        <w:spacing w:after="160" w:before="280"/>
      </w:pPr>
      <w:r>
        <w:rPr>
          <w:rFonts w:ascii="Arial" w:cs="Arial" w:eastAsia="Arial" w:hAnsi="Arial"/>
          <w:b/>
          <w:bCs/>
          <w:color w:val="1F1F1F"/>
          <w:sz w:val="28"/>
          <w:szCs w:val="28"/>
        </w:rPr>
        <w:t xml:space="preserve">1.2 The architectural insight</w:t>
      </w:r>
    </w:p>
    <w:p>
      <w:pPr>
        <w:spacing w:after="120" w:before="0" w:line="320"/>
      </w:pPr>
      <w:r>
        <w:rPr>
          <w:rFonts w:ascii="Arial" w:cs="Arial" w:eastAsia="Arial" w:hAnsi="Arial"/>
          <w:b w:val="false"/>
          <w:bCs w:val="false"/>
          <w:i w:val="false"/>
          <w:iCs w:val="false"/>
          <w:sz w:val="22"/>
          <w:szCs w:val="22"/>
        </w:rPr>
        <w:t xml:space="preserve">What needs to be built is not another agent framework but a protocol. Like HTTP, the value is in the standard, not in any single implementation. A protocol that any framework (CrewAI, LangGraph, AutoGen, raw SDKs) can adopt as middleware turns Synapse into the layer everyone benefits from rather than yet another runtime to choose between.</w:t>
      </w:r>
    </w:p>
    <w:p>
      <w:pPr>
        <w:spacing w:after="120" w:before="0" w:line="320"/>
      </w:pPr>
      <w:r>
        <w:rPr>
          <w:rFonts w:ascii="Arial" w:cs="Arial" w:eastAsia="Arial" w:hAnsi="Arial"/>
          <w:b w:val="false"/>
          <w:bCs w:val="false"/>
          <w:i w:val="false"/>
          <w:iCs w:val="false"/>
          <w:sz w:val="22"/>
          <w:szCs w:val="22"/>
        </w:rPr>
        <w:t xml:space="preserve">Adoption is achieved by giving developers something they cannot get elsewhere; real-time observability into agent collaboration plus automatic conflict avoidance with under fifty milliseconds of overhead in the happy path.</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2. System Architecture</w:t>
      </w:r>
    </w:p>
    <w:p>
      <w:pPr>
        <w:pStyle w:val="Heading2"/>
        <w:spacing w:after="160" w:before="280"/>
      </w:pPr>
      <w:r>
        <w:rPr>
          <w:rFonts w:ascii="Arial" w:cs="Arial" w:eastAsia="Arial" w:hAnsi="Arial"/>
          <w:b/>
          <w:bCs/>
          <w:color w:val="1F1F1F"/>
          <w:sz w:val="28"/>
          <w:szCs w:val="28"/>
        </w:rPr>
        <w:t xml:space="preserve">2.1 Constraints that shape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Constraint</w:t>
            </w:r>
          </w:p>
        </w:tc>
        <w:tc>
          <w:tcPr>
            <w:tcW w:type="dxa" w:w="30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Target</w:t>
            </w:r>
          </w:p>
        </w:tc>
        <w:tc>
          <w:tcPr>
            <w:tcW w:type="dxa" w:w="336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Rationale</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Happy-path latency overhead</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Under 50ms per coordinated tool call</w:t>
            </w:r>
          </w:p>
        </w:tc>
        <w:tc>
          <w:tcPr>
            <w:tcW w:type="dxa" w:w="3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Slow coordination = no adoption</w:t>
            </w:r>
          </w:p>
        </w:tc>
      </w:tr>
      <w:tr>
        <w:tc>
          <w:tcPr>
            <w:tcW w:type="dxa" w:w="3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Conflict-path latency</w:t>
            </w:r>
          </w:p>
        </w:tc>
        <w:tc>
          <w:tcPr>
            <w:tcW w:type="dxa" w:w="3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Under 500ms</w:t>
            </w:r>
          </w:p>
        </w:tc>
        <w:tc>
          <w:tcPr>
            <w:tcW w:type="dxa" w:w="33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Acceptable when conflict actually exists</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Throughput per session</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1000 messages/sec</w:t>
            </w:r>
          </w:p>
        </w:tc>
        <w:tc>
          <w:tcPr>
            <w:tcW w:type="dxa" w:w="3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Bursty during planning phases</w:t>
            </w:r>
          </w:p>
        </w:tc>
      </w:tr>
      <w:tr>
        <w:tc>
          <w:tcPr>
            <w:tcW w:type="dxa" w:w="3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Failure mode</w:t>
            </w:r>
          </w:p>
        </w:tc>
        <w:tc>
          <w:tcPr>
            <w:tcW w:type="dxa" w:w="3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Fail-open</w:t>
            </w:r>
          </w:p>
        </w:tc>
        <w:tc>
          <w:tcPr>
            <w:tcW w:type="dxa" w:w="33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Bus failure must not block agent work</w:t>
            </w:r>
          </w:p>
        </w:tc>
      </w:tr>
      <w:tr>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Protocol stability</w:t>
            </w:r>
          </w:p>
        </w:tc>
        <w:tc>
          <w:tcPr>
            <w:tcW w:type="dxa" w:w="3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Backward compatible across minor versions</w:t>
            </w:r>
          </w:p>
        </w:tc>
        <w:tc>
          <w:tcPr>
            <w:tcW w:type="dxa" w:w="33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Cannot force migrations</w:t>
            </w:r>
          </w:p>
        </w:tc>
      </w:tr>
      <w:tr>
        <w:tc>
          <w:tcPr>
            <w:tcW w:type="dxa" w:w="3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Operational footprint</w:t>
            </w:r>
          </w:p>
        </w:tc>
        <w:tc>
          <w:tcPr>
            <w:tcW w:type="dxa" w:w="3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Redis + Postgres</w:t>
            </w:r>
          </w:p>
        </w:tc>
        <w:tc>
          <w:tcPr>
            <w:tcW w:type="dxa" w:w="33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No exotic infra</w:t>
            </w:r>
          </w:p>
        </w:tc>
      </w:tr>
    </w:tbl>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val="false"/>
          <w:bCs w:val="false"/>
          <w:i/>
          <w:iCs/>
          <w:sz w:val="22"/>
          <w:szCs w:val="22"/>
        </w:rPr>
        <w:t xml:space="preserve">The fail-open rule is non-negotiable. If Synapse goes down, agents continue working without coordination, log a warning, and reconcile when the bus recovers. Any design that turns Synapse into a single point of failure for the whole agent system is dead on arrival.</w:t>
      </w:r>
    </w:p>
    <w:p>
      <w:pPr>
        <w:pStyle w:val="Heading2"/>
        <w:spacing w:after="160" w:before="280"/>
      </w:pPr>
      <w:r>
        <w:rPr>
          <w:rFonts w:ascii="Arial" w:cs="Arial" w:eastAsia="Arial" w:hAnsi="Arial"/>
          <w:b/>
          <w:bCs/>
          <w:color w:val="1F1F1F"/>
          <w:sz w:val="28"/>
          <w:szCs w:val="28"/>
        </w:rPr>
        <w:t xml:space="preserve">2.2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000"/>
        <w:gridCol w:w="2560"/>
      </w:tblGrid>
      <w:tr>
        <w:trPr>
          <w:tblHeader/>
        </w:trPr>
        <w:tc>
          <w:tcPr>
            <w:tcW w:type="dxa" w:w="6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w:t>
            </w:r>
          </w:p>
        </w:tc>
        <w:tc>
          <w:tcPr>
            <w:tcW w:type="dxa" w:w="22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Component</w:t>
            </w:r>
          </w:p>
        </w:tc>
        <w:tc>
          <w:tcPr>
            <w:tcW w:type="dxa" w:w="40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Responsibility</w:t>
            </w:r>
          </w:p>
        </w:tc>
        <w:tc>
          <w:tcPr>
            <w:tcW w:type="dxa" w:w="256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Tech</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1</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Protocol</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Wire format for agent coordination</w:t>
            </w:r>
          </w:p>
        </w:tc>
        <w:tc>
          <w:tcPr>
            <w:tcW w:type="dxa" w:w="2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JSON Schema, 7 message types</w:t>
            </w:r>
          </w:p>
        </w:tc>
      </w:tr>
      <w:tr>
        <w:tc>
          <w:tcPr>
            <w:tcW w:type="dxa" w:w="6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2</w:t>
            </w:r>
          </w:p>
        </w:tc>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Message Bus</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Pub/sub between agents and runtime</w:t>
            </w:r>
          </w:p>
        </w:tc>
        <w:tc>
          <w:tcPr>
            <w:tcW w:type="dxa" w:w="25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Redis Streams</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3</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State Graph</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Live queryable session state</w:t>
            </w:r>
          </w:p>
        </w:tc>
        <w:tc>
          <w:tcPr>
            <w:tcW w:type="dxa" w:w="2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Postgres + JSONB</w:t>
            </w:r>
          </w:p>
        </w:tc>
      </w:tr>
      <w:tr>
        <w:tc>
          <w:tcPr>
            <w:tcW w:type="dxa" w:w="6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4</w:t>
            </w:r>
          </w:p>
        </w:tc>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Router</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L1 rules → L2 conflict → L3 semantic</w:t>
            </w:r>
          </w:p>
        </w:tc>
        <w:tc>
          <w:tcPr>
            <w:tcW w:type="dxa" w:w="25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Stateless workers + Haiku</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5</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Coordinator</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Session-wide reasoning, signal synthesis</w:t>
            </w:r>
          </w:p>
        </w:tc>
        <w:tc>
          <w:tcPr>
            <w:tcW w:type="dxa" w:w="2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Sonnet-class agent</w:t>
            </w:r>
          </w:p>
        </w:tc>
      </w:tr>
      <w:tr>
        <w:tc>
          <w:tcPr>
            <w:tcW w:type="dxa" w:w="6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6</w:t>
            </w:r>
          </w:p>
        </w:tc>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SDK</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Developer surface, decorator-based</w:t>
            </w:r>
          </w:p>
        </w:tc>
        <w:tc>
          <w:tcPr>
            <w:tcW w:type="dxa" w:w="25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Python first, TS month 8</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7</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Inference Adapter Layer</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Backend abstraction for signal injection</w:t>
            </w:r>
          </w:p>
        </w:tc>
        <w:tc>
          <w:tcPr>
            <w:tcW w:type="dxa" w:w="2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Native / Local-API / Hosted</w:t>
            </w:r>
          </w:p>
        </w:tc>
      </w:tr>
      <w:tr>
        <w:tc>
          <w:tcPr>
            <w:tcW w:type="dxa" w:w="6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8</w:t>
            </w:r>
          </w:p>
        </w:tc>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Observability UI</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Real-time visualization, replay, cost</w:t>
            </w:r>
          </w:p>
        </w:tc>
        <w:tc>
          <w:tcPr>
            <w:tcW w:type="dxa" w:w="25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Next.js + WebSockets</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9</w:t>
            </w:r>
          </w:p>
        </w:tc>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Benchmark Tool</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Standardized backend comparison</w:t>
            </w:r>
          </w:p>
        </w:tc>
        <w:tc>
          <w:tcPr>
            <w:tcW w:type="dxa" w:w="2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CLI: synapse bench</w:t>
            </w:r>
          </w:p>
        </w:tc>
      </w:tr>
    </w:tbl>
    <w:p>
      <w:pPr>
        <w:spacing w:after="120" w:before="0" w:line="320"/>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1F1F1F"/>
          <w:sz w:val="28"/>
          <w:szCs w:val="28"/>
        </w:rPr>
        <w:t xml:space="preserve">2.3 System diagram</w:t>
      </w:r>
    </w:p>
    <w:p>
      <w:pPr>
        <w:pBdr>
          <w:top w:val="single" w:color="D9D9D9" w:sz="4"/>
          <w:bottom w:val="single" w:color="D9D9D9" w:sz="4"/>
          <w:left w:val="single" w:color="D9D9D9" w:sz="4"/>
          <w:right w:val="single" w:color="D9D9D9" w:sz="4"/>
        </w:pBdr>
        <w:shd w:fill="F2F2F2" w:val="clear"/>
        <w:spacing w:after="120" w:before="80" w:line="280"/>
      </w:pPr>
      <w:r>
        <w:rPr>
          <w:rFonts w:ascii="Consolas" w:cs="Consolas" w:eastAsia="Consolas" w:hAnsi="Consolas"/>
          <w:color w:val="1F1F1F"/>
          <w:sz w:val="20"/>
          <w:szCs w:val="20"/>
        </w:rPr>
        <w:t xml:space="preserve">┌─────────────────────────────────────────────────────────────────┐</w:t>
      </w:r>
      <w:r>
        <w:br/>
        <w:t xml:space="preserve">
</w:t>
      </w:r>
      <w:r>
        <w:rPr>
          <w:rFonts w:ascii="Consolas" w:cs="Consolas" w:eastAsia="Consolas" w:hAnsi="Consolas"/>
          <w:color w:val="1F1F1F"/>
          <w:sz w:val="20"/>
          <w:szCs w:val="20"/>
        </w:rPr>
        <w:t xml:space="preserve">│                      Synapse Core                               │</w:t>
      </w:r>
      <w:r>
        <w:br/>
        <w:t xml:space="preserve">
</w:t>
      </w:r>
      <w:r>
        <w:rPr>
          <w:rFonts w:ascii="Consolas" w:cs="Consolas" w:eastAsia="Consolas" w:hAnsi="Consolas"/>
          <w:color w:val="1F1F1F"/>
          <w:sz w:val="20"/>
          <w:szCs w:val="20"/>
        </w:rPr>
        <w:t xml:space="preserve">│                                                                 │</w:t>
      </w:r>
      <w:r>
        <w:br/>
        <w:t xml:space="preserve">
</w:t>
      </w:r>
      <w:r>
        <w:rPr>
          <w:rFonts w:ascii="Consolas" w:cs="Consolas" w:eastAsia="Consolas" w:hAnsi="Consolas"/>
          <w:color w:val="1F1F1F"/>
          <w:sz w:val="20"/>
          <w:szCs w:val="20"/>
        </w:rPr>
        <w:t xml:space="preserve">│   ┌─────────────┐  ┌─────────────┐  ┌──────────────────────┐    │</w:t>
      </w:r>
      <w:r>
        <w:br/>
        <w:t xml:space="preserve">
</w:t>
      </w:r>
      <w:r>
        <w:rPr>
          <w:rFonts w:ascii="Consolas" w:cs="Consolas" w:eastAsia="Consolas" w:hAnsi="Consolas"/>
          <w:color w:val="1F1F1F"/>
          <w:sz w:val="20"/>
          <w:szCs w:val="20"/>
        </w:rPr>
        <w:t xml:space="preserve">│   │ Message Bus │  │ State Graph │  │ Router (L1/L2/L3)    │    │</w:t>
      </w:r>
      <w:r>
        <w:br/>
        <w:t xml:space="preserve">
</w:t>
      </w:r>
      <w:r>
        <w:rPr>
          <w:rFonts w:ascii="Consolas" w:cs="Consolas" w:eastAsia="Consolas" w:hAnsi="Consolas"/>
          <w:color w:val="1F1F1F"/>
          <w:sz w:val="20"/>
          <w:szCs w:val="20"/>
        </w:rPr>
        <w:t xml:space="preserve">│   │   (Redis)   │  │ (Postgres)  │  │ + backend-aware      │    │</w:t>
      </w:r>
      <w:r>
        <w:br/>
        <w:t xml:space="preserve">
</w:t>
      </w:r>
      <w:r>
        <w:rPr>
          <w:rFonts w:ascii="Consolas" w:cs="Consolas" w:eastAsia="Consolas" w:hAnsi="Consolas"/>
          <w:color w:val="1F1F1F"/>
          <w:sz w:val="20"/>
          <w:szCs w:val="20"/>
        </w:rPr>
        <w:t xml:space="preserve">│   └──────┬──────┘  └──────┬──────┘  └──────────┬───────────┘    │</w:t>
      </w:r>
      <w:r>
        <w:br/>
        <w:t xml:space="preserve">
</w:t>
      </w:r>
      <w:r>
        <w:rPr>
          <w:rFonts w:ascii="Consolas" w:cs="Consolas" w:eastAsia="Consolas" w:hAnsi="Consolas"/>
          <w:color w:val="1F1F1F"/>
          <w:sz w:val="20"/>
          <w:szCs w:val="20"/>
        </w:rPr>
        <w:t xml:space="preserve">│          │                │                    │                │</w:t>
      </w:r>
      <w:r>
        <w:br/>
        <w:t xml:space="preserve">
</w:t>
      </w:r>
      <w:r>
        <w:rPr>
          <w:rFonts w:ascii="Consolas" w:cs="Consolas" w:eastAsia="Consolas" w:hAnsi="Consolas"/>
          <w:color w:val="1F1F1F"/>
          <w:sz w:val="20"/>
          <w:szCs w:val="20"/>
        </w:rPr>
        <w:t xml:space="preserve">│          └────────────────┼────────────────────┘                │</w:t>
      </w:r>
      <w:r>
        <w:br/>
        <w:t xml:space="preserve">
</w:t>
      </w:r>
      <w:r>
        <w:rPr>
          <w:rFonts w:ascii="Consolas" w:cs="Consolas" w:eastAsia="Consolas" w:hAnsi="Consolas"/>
          <w:color w:val="1F1F1F"/>
          <w:sz w:val="20"/>
          <w:szCs w:val="20"/>
        </w:rPr>
        <w:t xml:space="preserve">│                           │                                     │</w:t>
      </w:r>
      <w:r>
        <w:br/>
        <w:t xml:space="preserve">
</w:t>
      </w:r>
      <w:r>
        <w:rPr>
          <w:rFonts w:ascii="Consolas" w:cs="Consolas" w:eastAsia="Consolas" w:hAnsi="Consolas"/>
          <w:color w:val="1F1F1F"/>
          <w:sz w:val="20"/>
          <w:szCs w:val="20"/>
        </w:rPr>
        <w:t xml:space="preserve">│                  ┌────────▼─────────┐                           │</w:t>
      </w:r>
      <w:r>
        <w:br/>
        <w:t xml:space="preserve">
</w:t>
      </w:r>
      <w:r>
        <w:rPr>
          <w:rFonts w:ascii="Consolas" w:cs="Consolas" w:eastAsia="Consolas" w:hAnsi="Consolas"/>
          <w:color w:val="1F1F1F"/>
          <w:sz w:val="20"/>
          <w:szCs w:val="20"/>
        </w:rPr>
        <w:t xml:space="preserve">│                  │   Coordinator    │                           │</w:t>
      </w:r>
      <w:r>
        <w:br/>
        <w:t xml:space="preserve">
</w:t>
      </w:r>
      <w:r>
        <w:rPr>
          <w:rFonts w:ascii="Consolas" w:cs="Consolas" w:eastAsia="Consolas" w:hAnsi="Consolas"/>
          <w:color w:val="1F1F1F"/>
          <w:sz w:val="20"/>
          <w:szCs w:val="20"/>
        </w:rPr>
        <w:t xml:space="preserve">│                  │  (cost-aware)    │                           │</w:t>
      </w:r>
      <w:r>
        <w:br/>
        <w:t xml:space="preserve">
</w:t>
      </w:r>
      <w:r>
        <w:rPr>
          <w:rFonts w:ascii="Consolas" w:cs="Consolas" w:eastAsia="Consolas" w:hAnsi="Consolas"/>
          <w:color w:val="1F1F1F"/>
          <w:sz w:val="20"/>
          <w:szCs w:val="20"/>
        </w:rPr>
        <w:t xml:space="preserve">│                  └────────┬─────────┘                           │</w:t>
      </w:r>
      <w:r>
        <w:br/>
        <w:t xml:space="preserve">
</w:t>
      </w:r>
      <w:r>
        <w:rPr>
          <w:rFonts w:ascii="Consolas" w:cs="Consolas" w:eastAsia="Consolas" w:hAnsi="Consolas"/>
          <w:color w:val="1F1F1F"/>
          <w:sz w:val="20"/>
          <w:szCs w:val="20"/>
        </w:rPr>
        <w:t xml:space="preserve">└───────────────────────────┼─────────────────────────────────────┘</w:t>
      </w:r>
      <w:r>
        <w:br/>
        <w:t xml:space="preserve">
</w:t>
      </w:r>
      <w:r>
        <w:rPr>
          <w:rFonts w:ascii="Consolas" w:cs="Consolas" w:eastAsia="Consolas" w:hAnsi="Consolas"/>
          <w:color w:val="1F1F1F"/>
          <w:sz w:val="20"/>
          <w:szCs w:val="20"/>
        </w:rPr>
        <w:t xml:space="preserve">                            │</w:t>
      </w:r>
      <w:r>
        <w:br/>
        <w:t xml:space="preserve">
</w:t>
      </w:r>
      <w:r>
        <w:rPr>
          <w:rFonts w:ascii="Consolas" w:cs="Consolas" w:eastAsia="Consolas" w:hAnsi="Consolas"/>
          <w:color w:val="1F1F1F"/>
          <w:sz w:val="20"/>
          <w:szCs w:val="20"/>
        </w:rPr>
        <w:t xml:space="preserve">                            │ inbox streams</w:t>
      </w:r>
      <w:r>
        <w:br/>
        <w:t xml:space="preserve">
</w:t>
      </w:r>
      <w:r>
        <w:rPr>
          <w:rFonts w:ascii="Consolas" w:cs="Consolas" w:eastAsia="Consolas" w:hAnsi="Consolas"/>
          <w:color w:val="1F1F1F"/>
          <w:sz w:val="20"/>
          <w:szCs w:val="20"/>
        </w:rPr>
        <w:t xml:space="preserve">                            ▼</w:t>
      </w:r>
      <w:r>
        <w:br/>
        <w:t xml:space="preserve">
</w:t>
      </w:r>
      <w:r>
        <w:rPr>
          <w:rFonts w:ascii="Consolas" w:cs="Consolas" w:eastAsia="Consolas" w:hAnsi="Consolas"/>
          <w:color w:val="1F1F1F"/>
          <w:sz w:val="20"/>
          <w:szCs w:val="20"/>
        </w:rPr>
        <w:t xml:space="preserve">       ┌────────────────────────────────────────┐</w:t>
      </w:r>
      <w:r>
        <w:br/>
        <w:t xml:space="preserve">
</w:t>
      </w:r>
      <w:r>
        <w:rPr>
          <w:rFonts w:ascii="Consolas" w:cs="Consolas" w:eastAsia="Consolas" w:hAnsi="Consolas"/>
          <w:color w:val="1F1F1F"/>
          <w:sz w:val="20"/>
          <w:szCs w:val="20"/>
        </w:rPr>
        <w:t xml:space="preserve">       │              Synapse SDK               │</w:t>
      </w:r>
      <w:r>
        <w:br/>
        <w:t xml:space="preserve">
</w:t>
      </w:r>
      <w:r>
        <w:rPr>
          <w:rFonts w:ascii="Consolas" w:cs="Consolas" w:eastAsia="Consolas" w:hAnsi="Consolas"/>
          <w:color w:val="1F1F1F"/>
          <w:sz w:val="20"/>
          <w:szCs w:val="20"/>
        </w:rPr>
        <w:t xml:space="preserve">       │   ┌────────────────────────────────┐   │</w:t>
      </w:r>
      <w:r>
        <w:br/>
        <w:t xml:space="preserve">
</w:t>
      </w:r>
      <w:r>
        <w:rPr>
          <w:rFonts w:ascii="Consolas" w:cs="Consolas" w:eastAsia="Consolas" w:hAnsi="Consolas"/>
          <w:color w:val="1F1F1F"/>
          <w:sz w:val="20"/>
          <w:szCs w:val="20"/>
        </w:rPr>
        <w:t xml:space="preserve">       │   │  Inference Adapter Layer       │   │</w:t>
      </w:r>
      <w:r>
        <w:br/>
        <w:t xml:space="preserve">
</w:t>
      </w:r>
      <w:r>
        <w:rPr>
          <w:rFonts w:ascii="Consolas" w:cs="Consolas" w:eastAsia="Consolas" w:hAnsi="Consolas"/>
          <w:color w:val="1F1F1F"/>
          <w:sz w:val="20"/>
          <w:szCs w:val="20"/>
        </w:rPr>
        <w:t xml:space="preserve">       │   │  (capability-typed)            │   │</w:t>
      </w:r>
      <w:r>
        <w:br/>
        <w:t xml:space="preserve">
</w:t>
      </w:r>
      <w:r>
        <w:rPr>
          <w:rFonts w:ascii="Consolas" w:cs="Consolas" w:eastAsia="Consolas" w:hAnsi="Consolas"/>
          <w:color w:val="1F1F1F"/>
          <w:sz w:val="20"/>
          <w:szCs w:val="20"/>
        </w:rPr>
        <w:t xml:space="preserve">       │   └──┬──────────────┬───────────┬──┘   │</w:t>
      </w:r>
      <w:r>
        <w:br/>
        <w:t xml:space="preserve">
</w:t>
      </w:r>
      <w:r>
        <w:rPr>
          <w:rFonts w:ascii="Consolas" w:cs="Consolas" w:eastAsia="Consolas" w:hAnsi="Consolas"/>
          <w:color w:val="1F1F1F"/>
          <w:sz w:val="20"/>
          <w:szCs w:val="20"/>
        </w:rPr>
        <w:t xml:space="preserve">       │      │              │           │      │</w:t>
      </w:r>
      <w:r>
        <w:br/>
        <w:t xml:space="preserve">
</w:t>
      </w:r>
      <w:r>
        <w:rPr>
          <w:rFonts w:ascii="Consolas" w:cs="Consolas" w:eastAsia="Consolas" w:hAnsi="Consolas"/>
          <w:color w:val="1F1F1F"/>
          <w:sz w:val="20"/>
          <w:szCs w:val="20"/>
        </w:rPr>
        <w:t xml:space="preserve">       │  ┌───▼────┐    ┌────▼────┐ ┌────▼────┐ │</w:t>
      </w:r>
      <w:r>
        <w:br/>
        <w:t xml:space="preserve">
</w:t>
      </w:r>
      <w:r>
        <w:rPr>
          <w:rFonts w:ascii="Consolas" w:cs="Consolas" w:eastAsia="Consolas" w:hAnsi="Consolas"/>
          <w:color w:val="1F1F1F"/>
          <w:sz w:val="20"/>
          <w:szCs w:val="20"/>
        </w:rPr>
        <w:t xml:space="preserve">       │  │ Native │    │Local-API│ │ Hosted  │ │</w:t>
      </w:r>
      <w:r>
        <w:br/>
        <w:t xml:space="preserve">
</w:t>
      </w:r>
      <w:r>
        <w:rPr>
          <w:rFonts w:ascii="Consolas" w:cs="Consolas" w:eastAsia="Consolas" w:hAnsi="Consolas"/>
          <w:color w:val="1F1F1F"/>
          <w:sz w:val="20"/>
          <w:szCs w:val="20"/>
        </w:rPr>
        <w:t xml:space="preserve">       │  └────────┘    └─────────┘ └─────────┘ │</w:t>
      </w:r>
      <w:r>
        <w:br/>
        <w:t xml:space="preserve">
</w:t>
      </w:r>
      <w:r>
        <w:rPr>
          <w:rFonts w:ascii="Consolas" w:cs="Consolas" w:eastAsia="Consolas" w:hAnsi="Consolas"/>
          <w:color w:val="1F1F1F"/>
          <w:sz w:val="20"/>
          <w:szCs w:val="20"/>
        </w:rPr>
        <w:t xml:space="preserve">       └────────────────────────────────────────┘</w:t>
      </w:r>
      <w:r>
        <w:br/>
        <w:t xml:space="preserve">
</w:t>
      </w:r>
      <w:r>
        <w:rPr>
          <w:rFonts w:ascii="Consolas" w:cs="Consolas" w:eastAsia="Consolas" w:hAnsi="Consolas"/>
          <w:color w:val="1F1F1F"/>
          <w:sz w:val="20"/>
          <w:szCs w:val="20"/>
        </w:rPr>
        <w:t xml:space="preserve">                │              │           │</w:t>
      </w:r>
      <w:r>
        <w:br/>
        <w:t xml:space="preserve">
</w:t>
      </w:r>
      <w:r>
        <w:rPr>
          <w:rFonts w:ascii="Consolas" w:cs="Consolas" w:eastAsia="Consolas" w:hAnsi="Consolas"/>
          <w:color w:val="1F1F1F"/>
          <w:sz w:val="20"/>
          <w:szCs w:val="20"/>
        </w:rPr>
        <w:t xml:space="preserve">            vLLM/SGLang   Ollama/LMS    Claude/GPT/</w:t>
      </w:r>
      <w:r>
        <w:br/>
        <w:t xml:space="preserve">
</w:t>
      </w:r>
      <w:r>
        <w:rPr>
          <w:rFonts w:ascii="Consolas" w:cs="Consolas" w:eastAsia="Consolas" w:hAnsi="Consolas"/>
          <w:color w:val="1F1F1F"/>
          <w:sz w:val="20"/>
          <w:szCs w:val="20"/>
        </w:rPr>
        <w:t xml:space="preserve">            TGI/llama.cpp                Gemini</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3. The Protocol</w:t>
      </w:r>
    </w:p>
    <w:p>
      <w:pPr>
        <w:pStyle w:val="Heading2"/>
        <w:spacing w:after="160" w:before="280"/>
      </w:pPr>
      <w:r>
        <w:rPr>
          <w:rFonts w:ascii="Arial" w:cs="Arial" w:eastAsia="Arial" w:hAnsi="Arial"/>
          <w:b/>
          <w:bCs/>
          <w:color w:val="1F1F1F"/>
          <w:sz w:val="28"/>
          <w:szCs w:val="28"/>
        </w:rPr>
        <w:t xml:space="preserve">3.1 Message envelope</w:t>
      </w:r>
    </w:p>
    <w:p>
      <w:pPr>
        <w:spacing w:after="120" w:before="0" w:line="320"/>
      </w:pPr>
      <w:r>
        <w:rPr>
          <w:rFonts w:ascii="Arial" w:cs="Arial" w:eastAsia="Arial" w:hAnsi="Arial"/>
          <w:b w:val="false"/>
          <w:bCs w:val="false"/>
          <w:i w:val="false"/>
          <w:iCs w:val="false"/>
          <w:sz w:val="22"/>
          <w:szCs w:val="22"/>
        </w:rPr>
        <w:t xml:space="preserve">Every message carries a common envelope:</w:t>
      </w:r>
    </w:p>
    <w:p>
      <w:pPr>
        <w:pBdr>
          <w:top w:val="single" w:color="D9D9D9" w:sz="4"/>
          <w:bottom w:val="single" w:color="D9D9D9" w:sz="4"/>
          <w:left w:val="single" w:color="D9D9D9" w:sz="4"/>
          <w:right w:val="single" w:color="D9D9D9" w:sz="4"/>
        </w:pBdr>
        <w:shd w:fill="F2F2F2" w:val="clear"/>
        <w:spacing w:after="120" w:before="80" w:line="280"/>
      </w:pPr>
      <w:r>
        <w:rPr>
          <w:rFonts w:ascii="Consolas" w:cs="Consolas" w:eastAsia="Consolas" w:hAnsi="Consolas"/>
          <w:color w:val="1F1F1F"/>
          <w:sz w:val="20"/>
          <w:szCs w:val="20"/>
        </w:rPr>
        <w:t xml:space="preserve">{</w:t>
      </w:r>
      <w:r>
        <w:br/>
        <w:t xml:space="preserve">
</w:t>
      </w:r>
      <w:r>
        <w:rPr>
          <w:rFonts w:ascii="Consolas" w:cs="Consolas" w:eastAsia="Consolas" w:hAnsi="Consolas"/>
          <w:color w:val="1F1F1F"/>
          <w:sz w:val="20"/>
          <w:szCs w:val="20"/>
        </w:rPr>
        <w:t xml:space="preserve">  "msg_id": "01HQ2K3M4N5P6R7S8T9V0W1X2Y",   // ULID</w:t>
      </w:r>
      <w:r>
        <w:br/>
        <w:t xml:space="preserve">
</w:t>
      </w:r>
      <w:r>
        <w:rPr>
          <w:rFonts w:ascii="Consolas" w:cs="Consolas" w:eastAsia="Consolas" w:hAnsi="Consolas"/>
          <w:color w:val="1F1F1F"/>
          <w:sz w:val="20"/>
          <w:szCs w:val="20"/>
        </w:rPr>
        <w:t xml:space="preserve">  "type": "INTENTION",</w:t>
      </w:r>
      <w:r>
        <w:br/>
        <w:t xml:space="preserve">
</w:t>
      </w:r>
      <w:r>
        <w:rPr>
          <w:rFonts w:ascii="Consolas" w:cs="Consolas" w:eastAsia="Consolas" w:hAnsi="Consolas"/>
          <w:color w:val="1F1F1F"/>
          <w:sz w:val="20"/>
          <w:szCs w:val="20"/>
        </w:rPr>
        <w:t xml:space="preserve">  "version": "1.0",</w:t>
      </w:r>
      <w:r>
        <w:br/>
        <w:t xml:space="preserve">
</w:t>
      </w:r>
      <w:r>
        <w:rPr>
          <w:rFonts w:ascii="Consolas" w:cs="Consolas" w:eastAsia="Consolas" w:hAnsi="Consolas"/>
          <w:color w:val="1F1F1F"/>
          <w:sz w:val="20"/>
          <w:szCs w:val="20"/>
        </w:rPr>
        <w:t xml:space="preserve">  "agent_id": "agent_a",</w:t>
      </w:r>
      <w:r>
        <w:br/>
        <w:t xml:space="preserve">
</w:t>
      </w:r>
      <w:r>
        <w:rPr>
          <w:rFonts w:ascii="Consolas" w:cs="Consolas" w:eastAsia="Consolas" w:hAnsi="Consolas"/>
          <w:color w:val="1F1F1F"/>
          <w:sz w:val="20"/>
          <w:szCs w:val="20"/>
        </w:rPr>
        <w:t xml:space="preserve">  "session_id": "sess_abc123",</w:t>
      </w:r>
      <w:r>
        <w:br/>
        <w:t xml:space="preserve">
</w:t>
      </w:r>
      <w:r>
        <w:rPr>
          <w:rFonts w:ascii="Consolas" w:cs="Consolas" w:eastAsia="Consolas" w:hAnsi="Consolas"/>
          <w:color w:val="1F1F1F"/>
          <w:sz w:val="20"/>
          <w:szCs w:val="20"/>
        </w:rPr>
        <w:t xml:space="preserve">  "task_id": "task_456",</w:t>
      </w:r>
      <w:r>
        <w:br/>
        <w:t xml:space="preserve">
</w:t>
      </w:r>
      <w:r>
        <w:rPr>
          <w:rFonts w:ascii="Consolas" w:cs="Consolas" w:eastAsia="Consolas" w:hAnsi="Consolas"/>
          <w:color w:val="1F1F1F"/>
          <w:sz w:val="20"/>
          <w:szCs w:val="20"/>
        </w:rPr>
        <w:t xml:space="preserve">  "parent_msg_id": "01HQ2K3M4N5P6R7S8T9V0W1X2Z",</w:t>
      </w:r>
      <w:r>
        <w:br/>
        <w:t xml:space="preserve">
</w:t>
      </w:r>
      <w:r>
        <w:rPr>
          <w:rFonts w:ascii="Consolas" w:cs="Consolas" w:eastAsia="Consolas" w:hAnsi="Consolas"/>
          <w:color w:val="1F1F1F"/>
          <w:sz w:val="20"/>
          <w:szCs w:val="20"/>
        </w:rPr>
        <w:t xml:space="preserve">  "timestamp_ms": 1714992000000,</w:t>
      </w:r>
      <w:r>
        <w:br/>
        <w:t xml:space="preserve">
</w:t>
      </w:r>
      <w:r>
        <w:rPr>
          <w:rFonts w:ascii="Consolas" w:cs="Consolas" w:eastAsia="Consolas" w:hAnsi="Consolas"/>
          <w:color w:val="1F1F1F"/>
          <w:sz w:val="20"/>
          <w:szCs w:val="20"/>
        </w:rPr>
        <w:t xml:space="preserve">  "payload": { ... }</w:t>
      </w:r>
      <w:r>
        <w:br/>
        <w:t xml:space="preserve">
</w:t>
      </w:r>
      <w:r>
        <w:rPr>
          <w:rFonts w:ascii="Consolas" w:cs="Consolas" w:eastAsia="Consolas" w:hAnsi="Consolas"/>
          <w:color w:val="1F1F1F"/>
          <w:sz w:val="20"/>
          <w:szCs w:val="20"/>
        </w:rPr>
        <w:t xml:space="preserve">}</w:t>
      </w:r>
    </w:p>
    <w:p>
      <w:pPr>
        <w:pStyle w:val="ListParagraph"/>
        <w:numPr>
          <w:ilvl w:val="0"/>
          <w:numId w:val="2"/>
        </w:numPr>
        <w:spacing w:after="80" w:line="300"/>
      </w:pPr>
      <w:r>
        <w:rPr>
          <w:rFonts w:ascii="Arial" w:cs="Arial" w:eastAsia="Arial" w:hAnsi="Arial"/>
          <w:sz w:val="22"/>
          <w:szCs w:val="22"/>
        </w:rPr>
        <w:t xml:space="preserve">ULIDs over UUIDs: sortable by time, no central coordinator</w:t>
      </w:r>
    </w:p>
    <w:p>
      <w:pPr>
        <w:pStyle w:val="ListParagraph"/>
        <w:numPr>
          <w:ilvl w:val="0"/>
          <w:numId w:val="2"/>
        </w:numPr>
        <w:spacing w:after="80" w:line="300"/>
      </w:pPr>
      <w:r>
        <w:rPr>
          <w:rFonts w:ascii="Arial" w:cs="Arial" w:eastAsia="Arial" w:hAnsi="Arial"/>
          <w:sz w:val="22"/>
          <w:szCs w:val="22"/>
        </w:rPr>
        <w:t xml:space="preserve">parent_msg_id for causality, not vector clocks: simpler, sufficient for replay</w:t>
      </w:r>
    </w:p>
    <w:p>
      <w:pPr>
        <w:pStyle w:val="ListParagraph"/>
        <w:numPr>
          <w:ilvl w:val="0"/>
          <w:numId w:val="2"/>
        </w:numPr>
        <w:spacing w:after="80" w:line="300"/>
      </w:pPr>
      <w:r>
        <w:rPr>
          <w:rFonts w:ascii="Arial" w:cs="Arial" w:eastAsia="Arial" w:hAnsi="Arial"/>
          <w:sz w:val="22"/>
          <w:szCs w:val="22"/>
        </w:rPr>
        <w:t xml:space="preserve">session_id is the unit of multi-tenancy and isolation</w:t>
      </w:r>
    </w:p>
    <w:p>
      <w:pPr>
        <w:pStyle w:val="ListParagraph"/>
        <w:numPr>
          <w:ilvl w:val="0"/>
          <w:numId w:val="2"/>
        </w:numPr>
        <w:spacing w:after="80" w:line="300"/>
      </w:pPr>
      <w:r>
        <w:rPr>
          <w:rFonts w:ascii="Arial" w:cs="Arial" w:eastAsia="Arial" w:hAnsi="Arial"/>
          <w:sz w:val="22"/>
          <w:szCs w:val="22"/>
        </w:rPr>
        <w:t xml:space="preserve">Wall-clock timestamps for display; ULID prefix is authoritative ordering</w:t>
      </w:r>
    </w:p>
    <w:p>
      <w:pPr>
        <w:pStyle w:val="Heading2"/>
        <w:spacing w:after="160" w:before="280"/>
      </w:pPr>
      <w:r>
        <w:rPr>
          <w:rFonts w:ascii="Arial" w:cs="Arial" w:eastAsia="Arial" w:hAnsi="Arial"/>
          <w:b/>
          <w:bCs/>
          <w:color w:val="1F1F1F"/>
          <w:sz w:val="28"/>
          <w:szCs w:val="28"/>
        </w:rPr>
        <w:t xml:space="preserve">3.2 The seven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Type</w:t>
            </w:r>
          </w:p>
        </w:tc>
        <w:tc>
          <w:tcPr>
            <w:tcW w:type="dxa" w:w="40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When emitted</w:t>
            </w:r>
          </w:p>
        </w:tc>
        <w:tc>
          <w:tcPr>
            <w:tcW w:type="dxa" w:w="316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Default routing</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THOUGHT</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Streaming reasoning, throttled</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Coordinator only (high volume)</w:t>
            </w:r>
          </w:p>
        </w:tc>
      </w:tr>
      <w:tr>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INTENTION</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Before any tool call or major step</w:t>
            </w:r>
          </w:p>
        </w:tc>
        <w:tc>
          <w:tcPr>
            <w:tcW w:type="dxa" w:w="31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Conflict-checked, broadcast on overlap</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PIVOT</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Plan changes mid-task</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Routed to anyone affected</w:t>
            </w:r>
          </w:p>
        </w:tc>
      </w:tr>
      <w:tr>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BELIEF</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World-model assertion</w:t>
            </w:r>
          </w:p>
        </w:tc>
        <w:tc>
          <w:tcPr>
            <w:tcW w:type="dxa" w:w="31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Diffed against others' beliefs</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BLOCK</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Stuck, need help</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Routed to coordinator + capable agents</w:t>
            </w:r>
          </w:p>
        </w:tc>
      </w:tr>
      <w:tr>
        <w:tc>
          <w:tcPr>
            <w:tcW w:type="dxa" w:w="22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RESOLUTION</w:t>
            </w:r>
          </w:p>
        </w:tc>
        <w:tc>
          <w:tcPr>
            <w:tcW w:type="dxa" w:w="40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After tool call completes</w:t>
            </w:r>
          </w:p>
        </w:tc>
        <w:tc>
          <w:tcPr>
            <w:tcW w:type="dxa" w:w="31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Routed to dependents</w:t>
            </w:r>
          </w:p>
        </w:tc>
      </w:tr>
      <w:t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COST_REPORT</w:t>
            </w:r>
          </w:p>
        </w:tc>
        <w:tc>
          <w:tcPr>
            <w:tcW w:type="dxa" w:w="40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After each signal handled</w:t>
            </w:r>
          </w:p>
        </w:tc>
        <w:tc>
          <w:tcPr>
            <w:tcW w:type="dxa" w:w="3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Routed to coordinator for cost telemetry</w:t>
            </w:r>
          </w:p>
        </w:tc>
      </w:tr>
    </w:tbl>
    <w:p>
      <w:pPr>
        <w:spacing w:after="120" w:before="0" w:line="320"/>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1F1F1F"/>
          <w:sz w:val="28"/>
          <w:szCs w:val="28"/>
        </w:rPr>
        <w:t xml:space="preserve">3.3 Why JSON Schema, not Protobuf</w:t>
      </w:r>
    </w:p>
    <w:p>
      <w:pPr>
        <w:spacing w:after="120" w:before="0" w:line="320"/>
      </w:pPr>
      <w:r>
        <w:rPr>
          <w:rFonts w:ascii="Arial" w:cs="Arial" w:eastAsia="Arial" w:hAnsi="Arial"/>
          <w:b w:val="false"/>
          <w:bCs w:val="false"/>
          <w:i w:val="false"/>
          <w:iCs w:val="false"/>
          <w:sz w:val="22"/>
          <w:szCs w:val="22"/>
        </w:rPr>
        <w:t xml:space="preserve">Wire efficiency does not matter at our volumes (under 10k msg/sec per session). Protobuf adds compilation step, schema evolution complexity, and harder debugging. JSON Schema is inspectable in the bus, debuggable with any tool, and has validators in every language. We pay roughly 3x in bytes; irrelevant when each message is under 2KB.</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4. The Inference Adapter Layer</w:t>
      </w:r>
    </w:p>
    <w:p>
      <w:pPr>
        <w:spacing w:after="120" w:before="0" w:line="320"/>
      </w:pPr>
      <w:r>
        <w:rPr>
          <w:rFonts w:ascii="Arial" w:cs="Arial" w:eastAsia="Arial" w:hAnsi="Arial"/>
          <w:b w:val="false"/>
          <w:bCs w:val="false"/>
          <w:i w:val="false"/>
          <w:iCs w:val="false"/>
          <w:sz w:val="22"/>
          <w:szCs w:val="22"/>
        </w:rPr>
        <w:t xml:space="preserve">The most important architectural decision in v1.0: signal injection works differently across backends. Hosted APIs (Anthropic, OpenAI, Gemini) cannot do true mid-stream KV manipulation; self-hosted inference engines can. Rather than picking one mechanism, the SDK abstracts both behind a unified adapter interface.</w:t>
      </w:r>
    </w:p>
    <w:p>
      <w:pPr>
        <w:pStyle w:val="Heading2"/>
        <w:spacing w:after="160" w:before="280"/>
      </w:pPr>
      <w:r>
        <w:rPr>
          <w:rFonts w:ascii="Arial" w:cs="Arial" w:eastAsia="Arial" w:hAnsi="Arial"/>
          <w:b/>
          <w:bCs/>
          <w:color w:val="1F1F1F"/>
          <w:sz w:val="28"/>
          <w:szCs w:val="28"/>
        </w:rPr>
        <w:t xml:space="preserve">4.1 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500"/>
        <w:gridCol w:w="1560"/>
      </w:tblGrid>
      <w:tr>
        <w:trPr>
          <w:tblHeader/>
        </w:trPr>
        <w:tc>
          <w:tcPr>
            <w:tcW w:type="dxa" w:w="15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Tier</w:t>
            </w:r>
          </w:p>
        </w:tc>
        <w:tc>
          <w:tcPr>
            <w:tcW w:type="dxa" w:w="28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Examples</w:t>
            </w:r>
          </w:p>
        </w:tc>
        <w:tc>
          <w:tcPr>
            <w:tcW w:type="dxa" w:w="35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Mechanism</w:t>
            </w:r>
          </w:p>
        </w:tc>
        <w:tc>
          <w:tcPr>
            <w:tcW w:type="dxa" w:w="156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Overhead</w:t>
            </w:r>
          </w:p>
        </w:tc>
      </w:tr>
      <w:t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Native</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vLLM, SGLang, TGI, llama.cpp</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True KV append (pause/append/resume)</w:t>
            </w:r>
          </w:p>
        </w:tc>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~1.05x</w:t>
            </w:r>
          </w:p>
        </w:tc>
      </w:tr>
      <w:tr>
        <w:tc>
          <w:tcPr>
            <w:tcW w:type="dxa" w:w="15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Local-API</w:t>
            </w:r>
          </w:p>
        </w:tc>
        <w:tc>
          <w:tcPr>
            <w:tcW w:type="dxa" w:w="28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Ollama, LM Studio, OpenRouter (varies)</w:t>
            </w:r>
          </w:p>
        </w:tc>
        <w:tc>
          <w:tcPr>
            <w:tcW w:type="dxa" w:w="35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Resume via exposed context tokens</w:t>
            </w:r>
          </w:p>
        </w:tc>
        <w:tc>
          <w:tcPr>
            <w:tcW w:type="dxa" w:w="15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~1.08x</w:t>
            </w:r>
          </w:p>
        </w:tc>
      </w:tr>
      <w:tr>
        <w:tc>
          <w:tcPr>
            <w:tcW w:type="dxa" w:w="1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Hosted</w:t>
            </w:r>
          </w:p>
        </w:tc>
        <w:tc>
          <w:tcPr>
            <w:tcW w:type="dxa" w:w="2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Anthropic, OpenAI, Gemini</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Cached restart with prompt caching</w:t>
            </w:r>
          </w:p>
        </w:tc>
        <w:tc>
          <w:tcPr>
            <w:tcW w:type="dxa" w:w="1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~1.10–1.30x</w:t>
            </w:r>
          </w:p>
        </w:tc>
      </w:tr>
    </w:tbl>
    <w:p>
      <w:pPr>
        <w:spacing w:after="120" w:before="0" w:line="320"/>
      </w:pPr>
      <w:r>
        <w:rPr>
          <w:rFonts w:ascii="Arial" w:cs="Arial" w:eastAsia="Arial" w:hAnsi="Arial"/>
          <w:b w:val="false"/>
          <w:bCs w:val="false"/>
          <w:i w:val="false"/>
          <w:iCs w:val="false"/>
          <w:sz w:val="22"/>
          <w:szCs w:val="22"/>
        </w:rPr>
        <w:t xml:space="preserve"/>
      </w:r>
    </w:p>
    <w:p>
      <w:pPr>
        <w:pStyle w:val="Heading2"/>
        <w:spacing w:after="160" w:before="280"/>
      </w:pPr>
      <w:r>
        <w:rPr>
          <w:rFonts w:ascii="Arial" w:cs="Arial" w:eastAsia="Arial" w:hAnsi="Arial"/>
          <w:b/>
          <w:bCs/>
          <w:color w:val="1F1F1F"/>
          <w:sz w:val="28"/>
          <w:szCs w:val="28"/>
        </w:rPr>
        <w:t xml:space="preserve">4.2 Adapter interface</w:t>
      </w:r>
    </w:p>
    <w:p>
      <w:pPr>
        <w:pBdr>
          <w:top w:val="single" w:color="D9D9D9" w:sz="4"/>
          <w:bottom w:val="single" w:color="D9D9D9" w:sz="4"/>
          <w:left w:val="single" w:color="D9D9D9" w:sz="4"/>
          <w:right w:val="single" w:color="D9D9D9" w:sz="4"/>
        </w:pBdr>
        <w:shd w:fill="F2F2F2" w:val="clear"/>
        <w:spacing w:after="120" w:before="80" w:line="280"/>
      </w:pPr>
      <w:r>
        <w:rPr>
          <w:rFonts w:ascii="Consolas" w:cs="Consolas" w:eastAsia="Consolas" w:hAnsi="Consolas"/>
          <w:color w:val="1F1F1F"/>
          <w:sz w:val="20"/>
          <w:szCs w:val="20"/>
        </w:rPr>
        <w:t xml:space="preserve">class InferenceAdapter(Protocol):</w:t>
      </w:r>
      <w:r>
        <w:br/>
        <w:t xml:space="preserve">
</w:t>
      </w:r>
      <w:r>
        <w:rPr>
          <w:rFonts w:ascii="Consolas" w:cs="Consolas" w:eastAsia="Consolas" w:hAnsi="Consolas"/>
          <w:color w:val="1F1F1F"/>
          <w:sz w:val="20"/>
          <w:szCs w:val="20"/>
        </w:rPr>
        <w:t xml:space="preserve">    capabilities: BackendCapabilities</w:t>
      </w:r>
      <w:r>
        <w:br/>
        <w:t xml:space="preserve">
</w:t>
      </w:r>
      <w:r>
        <w:rPr>
          <w:rFonts w:ascii="Consolas" w:cs="Consolas" w:eastAsia="Consolas" w:hAnsi="Consolas"/>
          <w:color w:val="1F1F1F"/>
          <w:sz w:val="20"/>
          <w:szCs w:val="20"/>
        </w:rPr>
        <w:t xml:space="preserve"/>
      </w:r>
      <w:r>
        <w:br/>
        <w:t xml:space="preserve">
</w:t>
      </w:r>
      <w:r>
        <w:rPr>
          <w:rFonts w:ascii="Consolas" w:cs="Consolas" w:eastAsia="Consolas" w:hAnsi="Consolas"/>
          <w:color w:val="1F1F1F"/>
          <w:sz w:val="20"/>
          <w:szCs w:val="20"/>
        </w:rPr>
        <w:t xml:space="preserve">    async def start_stream(</w:t>
      </w:r>
      <w:r>
        <w:br/>
        <w:t xml:space="preserve">
</w:t>
      </w:r>
      <w:r>
        <w:rPr>
          <w:rFonts w:ascii="Consolas" w:cs="Consolas" w:eastAsia="Consolas" w:hAnsi="Consolas"/>
          <w:color w:val="1F1F1F"/>
          <w:sz w:val="20"/>
          <w:szCs w:val="20"/>
        </w:rPr>
        <w:t xml:space="preserve">        self, messages: list[Message], params: GenParams</w:t>
      </w:r>
      <w:r>
        <w:br/>
        <w:t xml:space="preserve">
</w:t>
      </w:r>
      <w:r>
        <w:rPr>
          <w:rFonts w:ascii="Consolas" w:cs="Consolas" w:eastAsia="Consolas" w:hAnsi="Consolas"/>
          <w:color w:val="1F1F1F"/>
          <w:sz w:val="20"/>
          <w:szCs w:val="20"/>
        </w:rPr>
        <w:t xml:space="preserve">    ) -&gt; StreamHandle: ...</w:t>
      </w:r>
      <w:r>
        <w:br/>
        <w:t xml:space="preserve">
</w:t>
      </w:r>
      <w:r>
        <w:rPr>
          <w:rFonts w:ascii="Consolas" w:cs="Consolas" w:eastAsia="Consolas" w:hAnsi="Consolas"/>
          <w:color w:val="1F1F1F"/>
          <w:sz w:val="20"/>
          <w:szCs w:val="20"/>
        </w:rPr>
        <w:t xml:space="preserve"/>
      </w:r>
      <w:r>
        <w:br/>
        <w:t xml:space="preserve">
</w:t>
      </w:r>
      <w:r>
        <w:rPr>
          <w:rFonts w:ascii="Consolas" w:cs="Consolas" w:eastAsia="Consolas" w:hAnsi="Consolas"/>
          <w:color w:val="1F1F1F"/>
          <w:sz w:val="20"/>
          <w:szCs w:val="20"/>
        </w:rPr>
        <w:t xml:space="preserve">    async def read_tokens(</w:t>
      </w:r>
      <w:r>
        <w:br/>
        <w:t xml:space="preserve">
</w:t>
      </w:r>
      <w:r>
        <w:rPr>
          <w:rFonts w:ascii="Consolas" w:cs="Consolas" w:eastAsia="Consolas" w:hAnsi="Consolas"/>
          <w:color w:val="1F1F1F"/>
          <w:sz w:val="20"/>
          <w:szCs w:val="20"/>
        </w:rPr>
        <w:t xml:space="preserve">        self, handle: StreamHandle</w:t>
      </w:r>
      <w:r>
        <w:br/>
        <w:t xml:space="preserve">
</w:t>
      </w:r>
      <w:r>
        <w:rPr>
          <w:rFonts w:ascii="Consolas" w:cs="Consolas" w:eastAsia="Consolas" w:hAnsi="Consolas"/>
          <w:color w:val="1F1F1F"/>
          <w:sz w:val="20"/>
          <w:szCs w:val="20"/>
        </w:rPr>
        <w:t xml:space="preserve">    ) -&gt; AsyncIterator[Token]: ...</w:t>
      </w:r>
      <w:r>
        <w:br/>
        <w:t xml:space="preserve">
</w:t>
      </w:r>
      <w:r>
        <w:rPr>
          <w:rFonts w:ascii="Consolas" w:cs="Consolas" w:eastAsia="Consolas" w:hAnsi="Consolas"/>
          <w:color w:val="1F1F1F"/>
          <w:sz w:val="20"/>
          <w:szCs w:val="20"/>
        </w:rPr>
        <w:t xml:space="preserve"/>
      </w:r>
      <w:r>
        <w:br/>
        <w:t xml:space="preserve">
</w:t>
      </w:r>
      <w:r>
        <w:rPr>
          <w:rFonts w:ascii="Consolas" w:cs="Consolas" w:eastAsia="Consolas" w:hAnsi="Consolas"/>
          <w:color w:val="1F1F1F"/>
          <w:sz w:val="20"/>
          <w:szCs w:val="20"/>
        </w:rPr>
        <w:t xml:space="preserve">    async def inject_and_continue(</w:t>
      </w:r>
      <w:r>
        <w:br/>
        <w:t xml:space="preserve">
</w:t>
      </w:r>
      <w:r>
        <w:rPr>
          <w:rFonts w:ascii="Consolas" w:cs="Consolas" w:eastAsia="Consolas" w:hAnsi="Consolas"/>
          <w:color w:val="1F1F1F"/>
          <w:sz w:val="20"/>
          <w:szCs w:val="20"/>
        </w:rPr>
        <w:t xml:space="preserve">        self,</w:t>
      </w:r>
      <w:r>
        <w:br/>
        <w:t xml:space="preserve">
</w:t>
      </w:r>
      <w:r>
        <w:rPr>
          <w:rFonts w:ascii="Consolas" w:cs="Consolas" w:eastAsia="Consolas" w:hAnsi="Consolas"/>
          <w:color w:val="1F1F1F"/>
          <w:sz w:val="20"/>
          <w:szCs w:val="20"/>
        </w:rPr>
        <w:t xml:space="preserve">        handle: StreamHandle,</w:t>
      </w:r>
      <w:r>
        <w:br/>
        <w:t xml:space="preserve">
</w:t>
      </w:r>
      <w:r>
        <w:rPr>
          <w:rFonts w:ascii="Consolas" w:cs="Consolas" w:eastAsia="Consolas" w:hAnsi="Consolas"/>
          <w:color w:val="1F1F1F"/>
          <w:sz w:val="20"/>
          <w:szCs w:val="20"/>
        </w:rPr>
        <w:t xml:space="preserve">        injection: str,</w:t>
      </w:r>
      <w:r>
        <w:br/>
        <w:t xml:space="preserve">
</w:t>
      </w:r>
      <w:r>
        <w:rPr>
          <w:rFonts w:ascii="Consolas" w:cs="Consolas" w:eastAsia="Consolas" w:hAnsi="Consolas"/>
          <w:color w:val="1F1F1F"/>
          <w:sz w:val="20"/>
          <w:szCs w:val="20"/>
        </w:rPr>
        <w:t xml:space="preserve">        instruction: str = "Continue, accounting for the above.",</w:t>
      </w:r>
      <w:r>
        <w:br/>
        <w:t xml:space="preserve">
</w:t>
      </w:r>
      <w:r>
        <w:rPr>
          <w:rFonts w:ascii="Consolas" w:cs="Consolas" w:eastAsia="Consolas" w:hAnsi="Consolas"/>
          <w:color w:val="1F1F1F"/>
          <w:sz w:val="20"/>
          <w:szCs w:val="20"/>
        </w:rPr>
        <w:t xml:space="preserve">    ) -&gt; StreamHandle: ...</w:t>
      </w:r>
      <w:r>
        <w:br/>
        <w:t xml:space="preserve">
</w:t>
      </w:r>
      <w:r>
        <w:rPr>
          <w:rFonts w:ascii="Consolas" w:cs="Consolas" w:eastAsia="Consolas" w:hAnsi="Consolas"/>
          <w:color w:val="1F1F1F"/>
          <w:sz w:val="20"/>
          <w:szCs w:val="20"/>
        </w:rPr>
        <w:t xml:space="preserve"/>
      </w:r>
      <w:r>
        <w:br/>
        <w:t xml:space="preserve">
</w:t>
      </w:r>
      <w:r>
        <w:rPr>
          <w:rFonts w:ascii="Consolas" w:cs="Consolas" w:eastAsia="Consolas" w:hAnsi="Consolas"/>
          <w:color w:val="1F1F1F"/>
          <w:sz w:val="20"/>
          <w:szCs w:val="20"/>
        </w:rPr>
        <w:t xml:space="preserve">    async def cancel(self, handle: StreamHandle) -&gt; str: ...</w:t>
      </w:r>
      <w:r>
        <w:br/>
        <w:t xml:space="preserve">
</w:t>
      </w:r>
      <w:r>
        <w:rPr>
          <w:rFonts w:ascii="Consolas" w:cs="Consolas" w:eastAsia="Consolas" w:hAnsi="Consolas"/>
          <w:color w:val="1F1F1F"/>
          <w:sz w:val="20"/>
          <w:szCs w:val="20"/>
        </w:rPr>
        <w:t xml:space="preserve">        # Returns whatever was generated before cancel</w:t>
      </w:r>
    </w:p>
    <w:p>
      <w:pPr>
        <w:pStyle w:val="Heading2"/>
        <w:spacing w:after="160" w:before="280"/>
      </w:pPr>
      <w:r>
        <w:rPr>
          <w:rFonts w:ascii="Arial" w:cs="Arial" w:eastAsia="Arial" w:hAnsi="Arial"/>
          <w:b/>
          <w:bCs/>
          <w:color w:val="1F1F1F"/>
          <w:sz w:val="28"/>
          <w:szCs w:val="28"/>
        </w:rPr>
        <w:t xml:space="preserve">4.3 Why append-and-continue, not cancel-and-restart</w:t>
      </w:r>
    </w:p>
    <w:p>
      <w:pPr>
        <w:spacing w:after="120" w:before="0" w:line="320"/>
      </w:pPr>
      <w:r>
        <w:rPr>
          <w:rFonts w:ascii="Arial" w:cs="Arial" w:eastAsia="Arial" w:hAnsi="Arial"/>
          <w:b w:val="false"/>
          <w:bCs w:val="false"/>
          <w:i w:val="false"/>
          <w:iCs w:val="false"/>
          <w:sz w:val="22"/>
          <w:szCs w:val="22"/>
        </w:rPr>
        <w:t xml:space="preserve">An earlier draft assumed cancel-and-restart for mid-stream injection. This was wrong. Cancel-and-restart discards work; append-and-continue preserves the KV cache and only adds new tokens for the signal plus a continuation instruction.</w:t>
      </w:r>
    </w:p>
    <w:p>
      <w:pPr>
        <w:spacing w:after="120" w:before="0" w:line="320"/>
      </w:pPr>
      <w:r>
        <w:rPr>
          <w:rFonts w:ascii="Arial" w:cs="Arial" w:eastAsia="Arial" w:hAnsi="Arial"/>
          <w:b w:val="false"/>
          <w:bCs w:val="false"/>
          <w:i w:val="false"/>
          <w:iCs w:val="false"/>
          <w:sz w:val="22"/>
          <w:szCs w:val="22"/>
        </w:rPr>
        <w:t xml:space="preserve">Forward-causal attention means K/V tensors at earlier positions cannot be retroactively edited (the model's already-generated output was based on the old values). But you can append new context after the partial output. The model resumes with full awareness of what it just generated AND the new signal. Effective overhead drops from ~1.3x to ~1.05x.</w:t>
      </w:r>
    </w:p>
    <w:p>
      <w:pPr>
        <w:pStyle w:val="Heading2"/>
        <w:spacing w:after="160" w:before="280"/>
      </w:pPr>
      <w:r>
        <w:rPr>
          <w:rFonts w:ascii="Arial" w:cs="Arial" w:eastAsia="Arial" w:hAnsi="Arial"/>
          <w:b/>
          <w:bCs/>
          <w:color w:val="1F1F1F"/>
          <w:sz w:val="28"/>
          <w:szCs w:val="28"/>
        </w:rPr>
        <w:t xml:space="preserve">4.4 Three urgency tiers for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Signal urgency</w:t>
            </w:r>
          </w:p>
        </w:tc>
        <w:tc>
          <w:tcPr>
            <w:tcW w:type="dxa" w:w="24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Native agent</w:t>
            </w:r>
          </w:p>
        </w:tc>
        <w:tc>
          <w:tcPr>
            <w:tcW w:type="dxa" w:w="24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Local-API agent</w:t>
            </w:r>
          </w:p>
        </w:tc>
        <w:tc>
          <w:tcPr>
            <w:tcW w:type="dxa" w:w="2400"/>
            <w:tcBorders>
              <w:top w:val="single" w:color="D9D9D9" w:sz="4"/>
              <w:left w:val="single" w:color="D9D9D9" w:sz="4"/>
              <w:bottom w:val="single" w:color="D9D9D9" w:sz="4"/>
              <w:right w:val="single" w:color="D9D9D9" w:sz="4"/>
            </w:tcBorders>
            <w:shd w:fill="D5E8F0" w:val="clear"/>
            <w:tcMar>
              <w:top w:type="dxa" w:w="100"/>
              <w:left w:type="dxa" w:w="140"/>
              <w:bottom w:type="dxa" w:w="100"/>
              <w:right w:type="dxa" w:w="140"/>
            </w:tcMar>
          </w:tcPr>
          <w:p>
            <w:pPr>
              <w:spacing w:after="0" w:line="280"/>
            </w:pPr>
            <w:r>
              <w:rPr>
                <w:rFonts w:ascii="Arial" w:cs="Arial" w:eastAsia="Arial" w:hAnsi="Arial"/>
                <w:b/>
                <w:bCs/>
                <w:color w:val="1F1F1F"/>
                <w:sz w:val="20"/>
                <w:szCs w:val="20"/>
              </w:rPr>
              <w:t xml:space="preserve">Hosted agent</w:t>
            </w:r>
          </w:p>
        </w:tc>
      </w:tr>
      <w:tr>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Low (FYI)</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Inbox at decision point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Inbox at decision point</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Inbox at decision point</w:t>
            </w:r>
          </w:p>
        </w:tc>
      </w:tr>
      <w:tr>
        <w:tc>
          <w:tcPr>
            <w:tcW w:type="dxa" w:w="216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Medium (relevant)</w:t>
            </w:r>
          </w:p>
        </w:tc>
        <w:tc>
          <w:tcPr>
            <w:tcW w:type="dxa" w:w="24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Inject mid-stream freely</w:t>
            </w:r>
          </w:p>
        </w:tc>
        <w:tc>
          <w:tcPr>
            <w:tcW w:type="dxa" w:w="24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Inject mid-stream freely</w:t>
            </w:r>
          </w:p>
        </w:tc>
        <w:tc>
          <w:tcPr>
            <w:tcW w:type="dxa" w:w="2400"/>
            <w:tcBorders>
              <w:top w:val="single" w:color="D9D9D9" w:sz="4"/>
              <w:left w:val="single" w:color="D9D9D9" w:sz="4"/>
              <w:bottom w:val="single" w:color="D9D9D9" w:sz="4"/>
              <w:right w:val="single" w:color="D9D9D9" w:sz="4"/>
            </w:tcBorders>
            <w:shd w:fill="F5F8FA" w:val="clear"/>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Batch and inject only if relevance &gt; 0.8</w:t>
            </w:r>
          </w:p>
        </w:tc>
      </w:tr>
      <w:tr>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High (conflict, block)</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Inject immediately</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Inject immediately</w:t>
            </w:r>
          </w:p>
        </w:tc>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0" w:line="280"/>
            </w:pPr>
            <w:r>
              <w:rPr>
                <w:rFonts w:ascii="Arial" w:cs="Arial" w:eastAsia="Arial" w:hAnsi="Arial"/>
                <w:b w:val="false"/>
                <w:bCs w:val="false"/>
                <w:color w:val="1F1F1F"/>
                <w:sz w:val="20"/>
                <w:szCs w:val="20"/>
              </w:rPr>
              <w:t xml:space="preserve">Inject immediately</w:t>
            </w:r>
          </w:p>
        </w:tc>
      </w:tr>
    </w:tbl>
    <w:p>
      <w:pPr>
        <w:spacing w:after="120" w:before="0" w:line="320"/>
      </w:pPr>
      <w:r>
        <w:rPr>
          <w:rFonts w:ascii="Arial" w:cs="Arial" w:eastAsia="Arial" w:hAnsi="Arial"/>
          <w:b w:val="false"/>
          <w:bCs w:val="false"/>
          <w:i w:val="false"/>
          <w:iCs w:val="false"/>
          <w:sz w:val="22"/>
          <w:szCs w:val="22"/>
        </w:rPr>
        <w:t xml:space="preserve"/>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5. Architectural Decisions</w:t>
      </w:r>
    </w:p>
    <w:p>
      <w:pPr>
        <w:pStyle w:val="Heading2"/>
        <w:spacing w:after="160" w:before="280"/>
      </w:pPr>
      <w:r>
        <w:rPr>
          <w:rFonts w:ascii="Arial" w:cs="Arial" w:eastAsia="Arial" w:hAnsi="Arial"/>
          <w:b/>
          <w:bCs/>
          <w:color w:val="1F1F1F"/>
          <w:sz w:val="28"/>
          <w:szCs w:val="28"/>
        </w:rPr>
        <w:t xml:space="preserve">ADR-1: JSON Schema for protocol definitions</w:t>
      </w:r>
    </w:p>
    <w:p>
      <w:pPr>
        <w:spacing w:after="120" w:before="0" w:line="320"/>
      </w:pPr>
      <w:r>
        <w:rPr>
          <w:rFonts w:ascii="Arial" w:cs="Arial" w:eastAsia="Arial" w:hAnsi="Arial"/>
          <w:b w:val="false"/>
          <w:bCs w:val="false"/>
          <w:i w:val="false"/>
          <w:iCs w:val="false"/>
          <w:sz w:val="22"/>
          <w:szCs w:val="22"/>
        </w:rPr>
        <w:t xml:space="preserve">Decision: JSON Schema for messages; JSON over Redis Streams as wire format.</w:t>
      </w:r>
    </w:p>
    <w:p>
      <w:pPr>
        <w:spacing w:after="120" w:before="0" w:line="320"/>
      </w:pPr>
      <w:r>
        <w:rPr>
          <w:rFonts w:ascii="Arial" w:cs="Arial" w:eastAsia="Arial" w:hAnsi="Arial"/>
          <w:b w:val="false"/>
          <w:bCs w:val="false"/>
          <w:i w:val="false"/>
          <w:iCs w:val="false"/>
          <w:sz w:val="22"/>
          <w:szCs w:val="22"/>
        </w:rPr>
        <w:t xml:space="preserve">Why: developer ergonomics and operational debuggability matter more than wire size at our volumes. Revisit when per-session throughput exceeds 50k msg/sec.</w:t>
      </w:r>
    </w:p>
    <w:p>
      <w:pPr>
        <w:pStyle w:val="Heading2"/>
        <w:spacing w:after="160" w:before="280"/>
      </w:pPr>
      <w:r>
        <w:rPr>
          <w:rFonts w:ascii="Arial" w:cs="Arial" w:eastAsia="Arial" w:hAnsi="Arial"/>
          <w:b/>
          <w:bCs/>
          <w:color w:val="1F1F1F"/>
          <w:sz w:val="28"/>
          <w:szCs w:val="28"/>
        </w:rPr>
        <w:t xml:space="preserve">ADR-2: Redis Streams as message bus</w:t>
      </w:r>
    </w:p>
    <w:p>
      <w:pPr>
        <w:spacing w:after="120" w:before="0" w:line="320"/>
      </w:pPr>
      <w:r>
        <w:rPr>
          <w:rFonts w:ascii="Arial" w:cs="Arial" w:eastAsia="Arial" w:hAnsi="Arial"/>
          <w:b w:val="false"/>
          <w:bCs w:val="false"/>
          <w:i w:val="false"/>
          <w:iCs w:val="false"/>
          <w:sz w:val="22"/>
          <w:szCs w:val="22"/>
        </w:rPr>
        <w:t xml:space="preserve">Decision: Redis Streams for the message bus, not NATS / Kafka / Postgres NOTIFY.</w:t>
      </w:r>
    </w:p>
    <w:p>
      <w:pPr>
        <w:spacing w:after="120" w:before="0" w:line="320"/>
      </w:pPr>
      <w:r>
        <w:rPr>
          <w:rFonts w:ascii="Arial" w:cs="Arial" w:eastAsia="Arial" w:hAnsi="Arial"/>
          <w:b w:val="false"/>
          <w:bCs w:val="false"/>
          <w:i w:val="false"/>
          <w:iCs w:val="false"/>
          <w:sz w:val="22"/>
          <w:szCs w:val="22"/>
        </w:rPr>
        <w:t xml:space="preserve">Why: sub-millisecond latency, built-in persistence with retention, consumer groups for multiple readers, single operational dependency. Most teams already run Redis.</w:t>
      </w:r>
    </w:p>
    <w:p>
      <w:pPr>
        <w:pStyle w:val="Heading2"/>
        <w:spacing w:after="160" w:before="280"/>
      </w:pPr>
      <w:r>
        <w:rPr>
          <w:rFonts w:ascii="Arial" w:cs="Arial" w:eastAsia="Arial" w:hAnsi="Arial"/>
          <w:b/>
          <w:bCs/>
          <w:color w:val="1F1F1F"/>
          <w:sz w:val="28"/>
          <w:szCs w:val="28"/>
        </w:rPr>
        <w:t xml:space="preserve">ADR-3: Postgres + JSONB for state graph</w:t>
      </w:r>
    </w:p>
    <w:p>
      <w:pPr>
        <w:spacing w:after="120" w:before="0" w:line="320"/>
      </w:pPr>
      <w:r>
        <w:rPr>
          <w:rFonts w:ascii="Arial" w:cs="Arial" w:eastAsia="Arial" w:hAnsi="Arial"/>
          <w:b w:val="false"/>
          <w:bCs w:val="false"/>
          <w:i w:val="false"/>
          <w:iCs w:val="false"/>
          <w:sz w:val="22"/>
          <w:szCs w:val="22"/>
        </w:rPr>
        <w:t xml:space="preserve">Decision: Postgres with normalized tables for hot fields, JSONB for flexible payloads. No graph database in v1.</w:t>
      </w:r>
    </w:p>
    <w:p>
      <w:pPr>
        <w:spacing w:after="120" w:before="0" w:line="320"/>
      </w:pPr>
      <w:r>
        <w:rPr>
          <w:rFonts w:ascii="Arial" w:cs="Arial" w:eastAsia="Arial" w:hAnsi="Arial"/>
          <w:b w:val="false"/>
          <w:bCs w:val="false"/>
          <w:i w:val="false"/>
          <w:iCs w:val="false"/>
          <w:sz w:val="22"/>
          <w:szCs w:val="22"/>
        </w:rPr>
        <w:t xml:space="preserve">Why: our queries are scope-overlap and key-divergence queries, both trivial in SQL. GIN indexes on text[] make scope overlap fast. One database, not two.</w:t>
      </w:r>
    </w:p>
    <w:p>
      <w:pPr>
        <w:pStyle w:val="Heading2"/>
        <w:spacing w:after="160" w:before="280"/>
      </w:pPr>
      <w:r>
        <w:rPr>
          <w:rFonts w:ascii="Arial" w:cs="Arial" w:eastAsia="Arial" w:hAnsi="Arial"/>
          <w:b/>
          <w:bCs/>
          <w:color w:val="1F1F1F"/>
          <w:sz w:val="28"/>
          <w:szCs w:val="28"/>
        </w:rPr>
        <w:t xml:space="preserve">ADR-4: Three-tier filtering (rules → SQL → LLM)</w:t>
      </w:r>
    </w:p>
    <w:p>
      <w:pPr>
        <w:spacing w:after="120" w:before="0" w:line="320"/>
      </w:pPr>
      <w:r>
        <w:rPr>
          <w:rFonts w:ascii="Arial" w:cs="Arial" w:eastAsia="Arial" w:hAnsi="Arial"/>
          <w:b w:val="false"/>
          <w:bCs w:val="false"/>
          <w:i w:val="false"/>
          <w:iCs w:val="false"/>
          <w:sz w:val="22"/>
          <w:szCs w:val="22"/>
        </w:rPr>
        <w:t xml:space="preserve">Decision: L1 topic rules + L2 SQL conflict + L3 Haiku semantic relevance.</w:t>
      </w:r>
    </w:p>
    <w:p>
      <w:pPr>
        <w:spacing w:after="120" w:before="0" w:line="320"/>
      </w:pPr>
      <w:r>
        <w:rPr>
          <w:rFonts w:ascii="Arial" w:cs="Arial" w:eastAsia="Arial" w:hAnsi="Arial"/>
          <w:b w:val="false"/>
          <w:bCs w:val="false"/>
          <w:i w:val="false"/>
          <w:iCs w:val="false"/>
          <w:sz w:val="22"/>
          <w:szCs w:val="22"/>
        </w:rPr>
        <w:t xml:space="preserve">Why: 95% of routing decisions can be made by L1+L2 (free, sub-10ms). L3 catches the subtle 5% but at 100-500ms and real cost. Tiered filtering keeps the smart layer affordable.</w:t>
      </w:r>
    </w:p>
    <w:p>
      <w:pPr>
        <w:pStyle w:val="Heading2"/>
        <w:spacing w:after="160" w:before="280"/>
      </w:pPr>
      <w:r>
        <w:rPr>
          <w:rFonts w:ascii="Arial" w:cs="Arial" w:eastAsia="Arial" w:hAnsi="Arial"/>
          <w:b/>
          <w:bCs/>
          <w:color w:val="1F1F1F"/>
          <w:sz w:val="28"/>
          <w:szCs w:val="28"/>
        </w:rPr>
        <w:t xml:space="preserve">ADR-5: Event-driven coordinator, not polling</w:t>
      </w:r>
    </w:p>
    <w:p>
      <w:pPr>
        <w:spacing w:after="120" w:before="0" w:line="320"/>
      </w:pPr>
      <w:r>
        <w:rPr>
          <w:rFonts w:ascii="Arial" w:cs="Arial" w:eastAsia="Arial" w:hAnsi="Arial"/>
          <w:b w:val="false"/>
          <w:bCs w:val="false"/>
          <w:i w:val="false"/>
          <w:iCs w:val="false"/>
          <w:sz w:val="22"/>
          <w:szCs w:val="22"/>
        </w:rPr>
        <w:t xml:space="preserve">Decision: Coordinator wakes on specific events (BLOCK, conflict, divergence) plus a 30-second background tick.</w:t>
      </w:r>
    </w:p>
    <w:p>
      <w:pPr>
        <w:spacing w:after="120" w:before="0" w:line="320"/>
      </w:pPr>
      <w:r>
        <w:rPr>
          <w:rFonts w:ascii="Arial" w:cs="Arial" w:eastAsia="Arial" w:hAnsi="Arial"/>
          <w:b w:val="false"/>
          <w:bCs w:val="false"/>
          <w:i w:val="false"/>
          <w:iCs w:val="false"/>
          <w:sz w:val="22"/>
          <w:szCs w:val="22"/>
        </w:rPr>
        <w:t xml:space="preserve">Why: polling either wastes tokens (frequent, mostly nothing) or misses fast-evolving situations (infrequent, queues build). Event-driven scales naturally with session intensity.</w:t>
      </w:r>
    </w:p>
    <w:p>
      <w:pPr>
        <w:pStyle w:val="Heading2"/>
        <w:spacing w:after="160" w:before="280"/>
      </w:pPr>
      <w:r>
        <w:rPr>
          <w:rFonts w:ascii="Arial" w:cs="Arial" w:eastAsia="Arial" w:hAnsi="Arial"/>
          <w:b/>
          <w:bCs/>
          <w:color w:val="1F1F1F"/>
          <w:sz w:val="28"/>
          <w:szCs w:val="28"/>
        </w:rPr>
        <w:t xml:space="preserve">ADR-6: Decorator-based SDK</w:t>
      </w:r>
    </w:p>
    <w:p>
      <w:pPr>
        <w:spacing w:after="120" w:before="0" w:line="320"/>
      </w:pPr>
      <w:r>
        <w:rPr>
          <w:rFonts w:ascii="Arial" w:cs="Arial" w:eastAsia="Arial" w:hAnsi="Arial"/>
          <w:b w:val="false"/>
          <w:bCs w:val="false"/>
          <w:i w:val="false"/>
          <w:iCs w:val="false"/>
          <w:sz w:val="22"/>
          <w:szCs w:val="22"/>
        </w:rPr>
        <w:t xml:space="preserve">Decision: Python decorators (@agent.intention, @agent.thinking) wrap async functions.</w:t>
      </w:r>
    </w:p>
    <w:p>
      <w:pPr>
        <w:spacing w:after="120" w:before="0" w:line="320"/>
      </w:pPr>
      <w:r>
        <w:rPr>
          <w:rFonts w:ascii="Arial" w:cs="Arial" w:eastAsia="Arial" w:hAnsi="Arial"/>
          <w:b w:val="false"/>
          <w:bCs w:val="false"/>
          <w:i w:val="false"/>
          <w:iCs w:val="false"/>
          <w:sz w:val="22"/>
          <w:szCs w:val="22"/>
        </w:rPr>
        <w:t xml:space="preserve">Why: works with any agent runtime (LangGraph nodes, CrewAI tasks, raw functions). Sidesteps the inheritance/composition debate every framework gets stuck on.</w:t>
      </w:r>
    </w:p>
    <w:p>
      <w:pPr>
        <w:pStyle w:val="Heading2"/>
        <w:spacing w:after="160" w:before="280"/>
      </w:pPr>
      <w:r>
        <w:rPr>
          <w:rFonts w:ascii="Arial" w:cs="Arial" w:eastAsia="Arial" w:hAnsi="Arial"/>
          <w:b/>
          <w:bCs/>
          <w:color w:val="1F1F1F"/>
          <w:sz w:val="28"/>
          <w:szCs w:val="28"/>
        </w:rPr>
        <w:t xml:space="preserve">ADR-7: Backend selection at agent registration</w:t>
      </w:r>
    </w:p>
    <w:p>
      <w:pPr>
        <w:spacing w:after="120" w:before="0" w:line="320"/>
      </w:pPr>
      <w:r>
        <w:rPr>
          <w:rFonts w:ascii="Arial" w:cs="Arial" w:eastAsia="Arial" w:hAnsi="Arial"/>
          <w:b w:val="false"/>
          <w:bCs w:val="false"/>
          <w:i w:val="false"/>
          <w:iCs w:val="false"/>
          <w:sz w:val="22"/>
          <w:szCs w:val="22"/>
        </w:rPr>
        <w:t xml:space="preserve">Decision: Backend is selected per-agent at registration time, lives in the SDK, not the protocol.</w:t>
      </w:r>
    </w:p>
    <w:p>
      <w:pPr>
        <w:spacing w:after="120" w:before="0" w:line="320"/>
      </w:pPr>
      <w:r>
        <w:rPr>
          <w:rFonts w:ascii="Arial" w:cs="Arial" w:eastAsia="Arial" w:hAnsi="Arial"/>
          <w:b w:val="false"/>
          <w:bCs w:val="false"/>
          <w:i w:val="false"/>
          <w:iCs w:val="false"/>
          <w:sz w:val="22"/>
          <w:szCs w:val="22"/>
        </w:rPr>
        <w:t xml:space="preserve">Why: per-call selection makes behavior unpredictable. Per-agent matches reality (agent has a model, model has a host). Protocol stays clean.</w:t>
      </w:r>
    </w:p>
    <w:p>
      <w:pPr>
        <w:pStyle w:val="Heading2"/>
        <w:spacing w:after="160" w:before="280"/>
      </w:pPr>
      <w:r>
        <w:rPr>
          <w:rFonts w:ascii="Arial" w:cs="Arial" w:eastAsia="Arial" w:hAnsi="Arial"/>
          <w:b/>
          <w:bCs/>
          <w:color w:val="1F1F1F"/>
          <w:sz w:val="28"/>
          <w:szCs w:val="28"/>
        </w:rPr>
        <w:t xml:space="preserve">ADR-8: Cost telemetry as first-class signal</w:t>
      </w:r>
    </w:p>
    <w:p>
      <w:pPr>
        <w:spacing w:after="120" w:before="0" w:line="320"/>
      </w:pPr>
      <w:r>
        <w:rPr>
          <w:rFonts w:ascii="Arial" w:cs="Arial" w:eastAsia="Arial" w:hAnsi="Arial"/>
          <w:b w:val="false"/>
          <w:bCs w:val="false"/>
          <w:i w:val="false"/>
          <w:iCs w:val="false"/>
          <w:sz w:val="22"/>
          <w:szCs w:val="22"/>
        </w:rPr>
        <w:t xml:space="preserve">Decision: SDK reports per-signal token cost via COST_REPORT messages back to the coordinator.</w:t>
      </w:r>
    </w:p>
    <w:p>
      <w:pPr>
        <w:spacing w:after="120" w:before="0" w:line="320"/>
      </w:pPr>
      <w:r>
        <w:rPr>
          <w:rFonts w:ascii="Arial" w:cs="Arial" w:eastAsia="Arial" w:hAnsi="Arial"/>
          <w:b w:val="false"/>
          <w:bCs w:val="false"/>
          <w:i w:val="false"/>
          <w:iCs w:val="false"/>
          <w:sz w:val="22"/>
          <w:szCs w:val="22"/>
        </w:rPr>
        <w:t xml:space="preserve">Why: without this, routing thresholds cannot be tuned. Cannot tell developers what coordination cost. Cannot detect cost outliers. The data is essential to making the smart layer adaptive.</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6. Resolved Open Questions</w:t>
      </w:r>
    </w:p>
    <w:p>
      <w:pPr>
        <w:pStyle w:val="Heading2"/>
        <w:spacing w:after="160" w:before="280"/>
      </w:pPr>
      <w:r>
        <w:rPr>
          <w:rFonts w:ascii="Arial" w:cs="Arial" w:eastAsia="Arial" w:hAnsi="Arial"/>
          <w:b/>
          <w:bCs/>
          <w:color w:val="1F1F1F"/>
          <w:sz w:val="28"/>
          <w:szCs w:val="28"/>
        </w:rPr>
        <w:t xml:space="preserve">6.1 Backend Benchmark Tool: shipping in v1</w:t>
      </w:r>
    </w:p>
    <w:p>
      <w:pPr>
        <w:spacing w:after="120" w:before="0" w:line="320"/>
      </w:pPr>
      <w:r>
        <w:rPr>
          <w:rFonts w:ascii="Arial" w:cs="Arial" w:eastAsia="Arial" w:hAnsi="Arial"/>
          <w:b w:val="false"/>
          <w:bCs w:val="false"/>
          <w:i w:val="false"/>
          <w:iCs w:val="false"/>
          <w:sz w:val="22"/>
          <w:szCs w:val="22"/>
        </w:rPr>
        <w:t xml:space="preserve">synapse bench runs a standardized coordination scenario against any configured backend. Three workloads: pair-coding, parallel-research, conflict-heavy-refactor. Outputs per-signal token cost (with and without prompt cache), injection latency p50/p95/p99, cost per coordinated action, throughput ceiling, and a normalized coordination efficiency score. Shipped alongside the SDK.</w:t>
      </w:r>
    </w:p>
    <w:p>
      <w:pPr>
        <w:pStyle w:val="Heading2"/>
        <w:spacing w:after="160" w:before="280"/>
      </w:pPr>
      <w:r>
        <w:rPr>
          <w:rFonts w:ascii="Arial" w:cs="Arial" w:eastAsia="Arial" w:hAnsi="Arial"/>
          <w:b/>
          <w:bCs/>
          <w:color w:val="1F1F1F"/>
          <w:sz w:val="28"/>
          <w:szCs w:val="28"/>
        </w:rPr>
        <w:t xml:space="preserve">6.2 Streaming partial-output preservation</w:t>
      </w:r>
    </w:p>
    <w:p>
      <w:pPr>
        <w:spacing w:after="120" w:before="0" w:line="320"/>
      </w:pPr>
      <w:r>
        <w:rPr>
          <w:rFonts w:ascii="Arial" w:cs="Arial" w:eastAsia="Arial" w:hAnsi="Arial"/>
          <w:b w:val="false"/>
          <w:bCs w:val="false"/>
          <w:i w:val="false"/>
          <w:iCs w:val="false"/>
          <w:sz w:val="22"/>
          <w:szCs w:val="22"/>
        </w:rPr>
        <w:t xml:space="preserve">Per-provider cancel handlers in the Hosted adapter. Anthropic and OpenAI cleanly preserve partial output via stream events. Gemini is inconsistent across SDK versions; fallback strategy if partial is empty/null is full restart with prompt caching mitigating cost. The adapter declares actual preservation behavior in BackendCapabilities; the router uses this to raise relevance thresholds for backends with poor preservation.</w:t>
      </w:r>
    </w:p>
    <w:p>
      <w:pPr>
        <w:pStyle w:val="Heading2"/>
        <w:spacing w:after="160" w:before="280"/>
      </w:pPr>
      <w:r>
        <w:rPr>
          <w:rFonts w:ascii="Arial" w:cs="Arial" w:eastAsia="Arial" w:hAnsi="Arial"/>
          <w:b/>
          <w:bCs/>
          <w:color w:val="1F1F1F"/>
          <w:sz w:val="28"/>
          <w:szCs w:val="28"/>
        </w:rPr>
        <w:t xml:space="preserve">6.3 Reasoning-model backends</w:t>
      </w:r>
    </w:p>
    <w:p>
      <w:pPr>
        <w:spacing w:after="120" w:before="0" w:line="320"/>
      </w:pPr>
      <w:r>
        <w:rPr>
          <w:rFonts w:ascii="Arial" w:cs="Arial" w:eastAsia="Arial" w:hAnsi="Arial"/>
          <w:b w:val="false"/>
          <w:bCs w:val="false"/>
          <w:i w:val="false"/>
          <w:iCs w:val="false"/>
          <w:sz w:val="22"/>
          <w:szCs w:val="22"/>
        </w:rPr>
        <w:t xml:space="preserve">Reasoning models (o1, o3, Claude extended thinking) get a flag is_reasoning_model: true with supports_midstream_inject: false during the thinking phase. Signals queue silently during thinking and inject at boundary transitions (when thinking ends and visible output begins, or after full response). Reasoning workloads use longer turns where mid-thinking injection is less needed in practice.</w:t>
      </w:r>
    </w:p>
    <w:p>
      <w:pPr>
        <w:pStyle w:val="Heading2"/>
        <w:spacing w:after="160" w:before="280"/>
      </w:pPr>
      <w:r>
        <w:rPr>
          <w:rFonts w:ascii="Arial" w:cs="Arial" w:eastAsia="Arial" w:hAnsi="Arial"/>
          <w:b/>
          <w:bCs/>
          <w:color w:val="1F1F1F"/>
          <w:sz w:val="28"/>
          <w:szCs w:val="28"/>
        </w:rPr>
        <w:t xml:space="preserve">6.4 Multi-tenant isolation for self-hosted</w:t>
      </w:r>
    </w:p>
    <w:p>
      <w:pPr>
        <w:spacing w:after="120" w:before="0" w:line="320"/>
      </w:pPr>
      <w:r>
        <w:rPr>
          <w:rFonts w:ascii="Arial" w:cs="Arial" w:eastAsia="Arial" w:hAnsi="Arial"/>
          <w:b w:val="false"/>
          <w:bCs w:val="false"/>
          <w:i w:val="false"/>
          <w:iCs w:val="false"/>
          <w:sz w:val="22"/>
          <w:szCs w:val="22"/>
        </w:rPr>
        <w:t xml:space="preserve">Specified in the adapter contract:</w:t>
      </w:r>
    </w:p>
    <w:p>
      <w:pPr>
        <w:pBdr>
          <w:top w:val="single" w:color="D9D9D9" w:sz="4"/>
          <w:bottom w:val="single" w:color="D9D9D9" w:sz="4"/>
          <w:left w:val="single" w:color="D9D9D9" w:sz="4"/>
          <w:right w:val="single" w:color="D9D9D9" w:sz="4"/>
        </w:pBdr>
        <w:shd w:fill="F2F2F2" w:val="clear"/>
        <w:spacing w:after="120" w:before="80" w:line="280"/>
      </w:pPr>
      <w:r>
        <w:rPr>
          <w:rFonts w:ascii="Consolas" w:cs="Consolas" w:eastAsia="Consolas" w:hAnsi="Consolas"/>
          <w:color w:val="1F1F1F"/>
          <w:sz w:val="20"/>
          <w:szCs w:val="20"/>
        </w:rPr>
        <w:t xml:space="preserve">NativeAdapterContract {</w:t>
      </w:r>
      <w:r>
        <w:br/>
        <w:t xml:space="preserve">
</w:t>
      </w:r>
      <w:r>
        <w:rPr>
          <w:rFonts w:ascii="Consolas" w:cs="Consolas" w:eastAsia="Consolas" w:hAnsi="Consolas"/>
          <w:color w:val="1F1F1F"/>
          <w:sz w:val="20"/>
          <w:szCs w:val="20"/>
        </w:rPr>
        <w:t xml:space="preserve">  isolation_mode: "process"      // each agent has own engine</w:t>
      </w:r>
      <w:r>
        <w:br/>
        <w:t xml:space="preserve">
</w:t>
      </w:r>
      <w:r>
        <w:rPr>
          <w:rFonts w:ascii="Consolas" w:cs="Consolas" w:eastAsia="Consolas" w:hAnsi="Consolas"/>
          <w:color w:val="1F1F1F"/>
          <w:sz w:val="20"/>
          <w:szCs w:val="20"/>
        </w:rPr>
        <w:t xml:space="preserve">                | "request_id"   // shared engine, per-call validation</w:t>
      </w:r>
      <w:r>
        <w:br/>
        <w:t xml:space="preserve">
</w:t>
      </w:r>
      <w:r>
        <w:rPr>
          <w:rFonts w:ascii="Consolas" w:cs="Consolas" w:eastAsia="Consolas" w:hAnsi="Consolas"/>
          <w:color w:val="1F1F1F"/>
          <w:sz w:val="20"/>
          <w:szCs w:val="20"/>
        </w:rPr>
        <w:t xml:space="preserve">                | "none"         // single-tenant only</w:t>
      </w:r>
      <w:r>
        <w:br/>
        <w:t xml:space="preserve">
</w:t>
      </w:r>
      <w:r>
        <w:rPr>
          <w:rFonts w:ascii="Consolas" w:cs="Consolas" w:eastAsia="Consolas" w:hAnsi="Consolas"/>
          <w:color w:val="1F1F1F"/>
          <w:sz w:val="20"/>
          <w:szCs w:val="20"/>
        </w:rPr>
        <w:t xml:space="preserve"/>
      </w:r>
      <w:r>
        <w:br/>
        <w:t xml:space="preserve">
</w:t>
      </w:r>
      <w:r>
        <w:rPr>
          <w:rFonts w:ascii="Consolas" w:cs="Consolas" w:eastAsia="Consolas" w:hAnsi="Consolas"/>
          <w:color w:val="1F1F1F"/>
          <w:sz w:val="20"/>
          <w:szCs w:val="20"/>
        </w:rPr>
        <w:t xml:space="preserve">  validate_ownership(request_id, agent_id, tenant_id) -&gt; bool</w:t>
      </w:r>
      <w:r>
        <w:br/>
        <w:t xml:space="preserve">
</w:t>
      </w:r>
      <w:r>
        <w:rPr>
          <w:rFonts w:ascii="Consolas" w:cs="Consolas" w:eastAsia="Consolas" w:hAnsi="Consolas"/>
          <w:color w:val="1F1F1F"/>
          <w:sz w:val="20"/>
          <w:szCs w:val="20"/>
        </w:rPr>
        <w:t xml:space="preserve">  per_tenant_memory_quota_mb: number | null</w:t>
      </w:r>
      <w:r>
        <w:br/>
        <w:t xml:space="preserve">
</w:t>
      </w:r>
      <w:r>
        <w:rPr>
          <w:rFonts w:ascii="Consolas" w:cs="Consolas" w:eastAsia="Consolas" w:hAnsi="Consolas"/>
          <w:color w:val="1F1F1F"/>
          <w:sz w:val="20"/>
          <w:szCs w:val="20"/>
        </w:rPr>
        <w:t xml:space="preserve">}</w:t>
      </w:r>
    </w:p>
    <w:p>
      <w:pPr>
        <w:spacing w:after="120" w:before="0" w:line="320"/>
      </w:pPr>
      <w:r>
        <w:rPr>
          <w:rFonts w:ascii="Arial" w:cs="Arial" w:eastAsia="Arial" w:hAnsi="Arial"/>
          <w:b w:val="false"/>
          <w:bCs w:val="false"/>
          <w:i w:val="false"/>
          <w:iCs w:val="false"/>
          <w:sz w:val="22"/>
          <w:szCs w:val="22"/>
        </w:rPr>
        <w:t xml:space="preserve">Adapter rejects cross-tenant KV access at the boundary. Router and coordinator never see KV cache directly; all access mediated by the adapter. v1 ships isolation_mode: "process" only; request_id mode in v1.1.</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7. Execution Plan</w:t>
      </w:r>
    </w:p>
    <w:p>
      <w:pPr>
        <w:pStyle w:val="Heading2"/>
        <w:spacing w:after="160" w:before="280"/>
      </w:pPr>
      <w:r>
        <w:rPr>
          <w:rFonts w:ascii="Arial" w:cs="Arial" w:eastAsia="Arial" w:hAnsi="Arial"/>
          <w:b/>
          <w:bCs/>
          <w:color w:val="1F1F1F"/>
          <w:sz w:val="28"/>
          <w:szCs w:val="28"/>
        </w:rPr>
        <w:t xml:space="preserve">Phase 0 — This Week (Pre-Code Decisions)</w:t>
      </w:r>
    </w:p>
    <w:p>
      <w:pPr>
        <w:spacing w:after="120" w:before="0" w:line="320"/>
      </w:pPr>
      <w:r>
        <w:rPr>
          <w:rFonts w:ascii="Arial" w:cs="Arial" w:eastAsia="Arial" w:hAnsi="Arial"/>
          <w:b w:val="false"/>
          <w:bCs w:val="false"/>
          <w:i w:val="false"/>
          <w:iCs w:val="false"/>
          <w:sz w:val="22"/>
          <w:szCs w:val="22"/>
        </w:rPr>
        <w:t xml:space="preserve">These are the decisions that lock in everything downstream. Lock them before any code lands.</w:t>
      </w:r>
    </w:p>
    <w:p>
      <w:pPr>
        <w:pStyle w:val="ListParagraph"/>
        <w:numPr>
          <w:ilvl w:val="0"/>
          <w:numId w:val="3"/>
        </w:numPr>
        <w:spacing w:after="80" w:line="300"/>
      </w:pPr>
      <w:r>
        <w:rPr>
          <w:rFonts w:ascii="Arial" w:cs="Arial" w:eastAsia="Arial" w:hAnsi="Arial"/>
          <w:sz w:val="22"/>
          <w:szCs w:val="22"/>
        </w:rPr>
        <w:t xml:space="preserve">License: Apache 2.0 for protocol + SDK + adapters; consider source-available for hosted runtime later.</w:t>
      </w:r>
    </w:p>
    <w:p>
      <w:pPr>
        <w:pStyle w:val="ListParagraph"/>
        <w:numPr>
          <w:ilvl w:val="0"/>
          <w:numId w:val="3"/>
        </w:numPr>
        <w:spacing w:after="80" w:line="300"/>
      </w:pPr>
      <w:r>
        <w:rPr>
          <w:rFonts w:ascii="Arial" w:cs="Arial" w:eastAsia="Arial" w:hAnsi="Arial"/>
          <w:sz w:val="22"/>
          <w:szCs w:val="22"/>
        </w:rPr>
        <w:t xml:space="preserve">Repo structure: monorepo with /spec, /sdk-python, /runtime, /adapters/{native,local,hosted}, /ui, /bench, /examples.</w:t>
      </w:r>
    </w:p>
    <w:p>
      <w:pPr>
        <w:pStyle w:val="ListParagraph"/>
        <w:numPr>
          <w:ilvl w:val="0"/>
          <w:numId w:val="3"/>
        </w:numPr>
        <w:spacing w:after="80" w:line="300"/>
      </w:pPr>
      <w:r>
        <w:rPr>
          <w:rFonts w:ascii="Arial" w:cs="Arial" w:eastAsia="Arial" w:hAnsi="Arial"/>
          <w:sz w:val="22"/>
          <w:szCs w:val="22"/>
        </w:rPr>
        <w:t xml:space="preserve">Protocol v1.0 freeze: write the seven message schemas as JSON Schema files. Reviewed by 2-3 external agent builders before commit.</w:t>
      </w:r>
    </w:p>
    <w:p>
      <w:pPr>
        <w:pStyle w:val="ListParagraph"/>
        <w:numPr>
          <w:ilvl w:val="0"/>
          <w:numId w:val="3"/>
        </w:numPr>
        <w:spacing w:after="80" w:line="300"/>
      </w:pPr>
      <w:r>
        <w:rPr>
          <w:rFonts w:ascii="Arial" w:cs="Arial" w:eastAsia="Arial" w:hAnsi="Arial"/>
          <w:sz w:val="22"/>
          <w:szCs w:val="22"/>
        </w:rPr>
        <w:t xml:space="preserve">InferenceAdapter interface: concrete TypeScript-style interface, language-agnostic. Lives in /spec/adapter.md.</w:t>
      </w:r>
    </w:p>
    <w:p>
      <w:pPr>
        <w:pStyle w:val="ListParagraph"/>
        <w:numPr>
          <w:ilvl w:val="0"/>
          <w:numId w:val="3"/>
        </w:numPr>
        <w:spacing w:after="80" w:line="300"/>
      </w:pPr>
      <w:r>
        <w:rPr>
          <w:rFonts w:ascii="Arial" w:cs="Arial" w:eastAsia="Arial" w:hAnsi="Arial"/>
          <w:sz w:val="22"/>
          <w:szCs w:val="22"/>
        </w:rPr>
        <w:t xml:space="preserve">First demo target: code-write + code-review + test-write triad. Concrete, viral-friendly, exercises all three urgency tiers.</w:t>
      </w:r>
    </w:p>
    <w:p>
      <w:pPr>
        <w:pStyle w:val="ListParagraph"/>
        <w:numPr>
          <w:ilvl w:val="0"/>
          <w:numId w:val="3"/>
        </w:numPr>
        <w:spacing w:after="80" w:line="300"/>
      </w:pPr>
      <w:r>
        <w:rPr>
          <w:rFonts w:ascii="Arial" w:cs="Arial" w:eastAsia="Arial" w:hAnsi="Arial"/>
          <w:sz w:val="22"/>
          <w:szCs w:val="22"/>
        </w:rPr>
        <w:t xml:space="preserve">Tech stack pinning: Redis 7.4, Postgres 16, Python 3.11+, vLLM 0.6+, Anthropic SDK pinned version.</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Deliverable end of Phase 0: public repo with README, LICENSE, /spec/protocol-v1.0/*.schema.json, /spec/adapter.md, Docker Compose stub. Zero application code. The contract is the artifact.</w:t>
      </w:r>
    </w:p>
    <w:p>
      <w:pPr>
        <w:pStyle w:val="Heading2"/>
        <w:spacing w:after="160" w:before="280"/>
      </w:pPr>
      <w:r>
        <w:rPr>
          <w:rFonts w:ascii="Arial" w:cs="Arial" w:eastAsia="Arial" w:hAnsi="Arial"/>
          <w:b/>
          <w:bCs/>
          <w:color w:val="1F1F1F"/>
          <w:sz w:val="28"/>
          <w:szCs w:val="28"/>
        </w:rPr>
        <w:t xml:space="preserve">Phase 1 — Weeks 1-2: Skeleton With One Agent</w:t>
      </w:r>
    </w:p>
    <w:p>
      <w:pPr>
        <w:spacing w:after="120" w:before="0" w:line="320"/>
      </w:pPr>
      <w:r>
        <w:rPr>
          <w:rFonts w:ascii="Arial" w:cs="Arial" w:eastAsia="Arial" w:hAnsi="Arial"/>
          <w:b w:val="false"/>
          <w:bCs w:val="false"/>
          <w:i w:val="false"/>
          <w:iCs w:val="false"/>
          <w:sz w:val="22"/>
          <w:szCs w:val="22"/>
        </w:rPr>
        <w:t xml:space="preserve">Goal: end-to-end "agent emits INTENTION, message reaches a second agent's inbox, inbox is consumed at decision point."</w:t>
      </w:r>
    </w:p>
    <w:p>
      <w:pPr>
        <w:pStyle w:val="ListParagraph"/>
        <w:numPr>
          <w:ilvl w:val="0"/>
          <w:numId w:val="2"/>
        </w:numPr>
        <w:spacing w:after="80" w:line="300"/>
      </w:pPr>
      <w:r>
        <w:rPr>
          <w:rFonts w:ascii="Arial" w:cs="Arial" w:eastAsia="Arial" w:hAnsi="Arial"/>
          <w:sz w:val="22"/>
          <w:szCs w:val="22"/>
        </w:rPr>
        <w:t xml:space="preserve">Docker Compose: Redis + Postgres + a placeholder router worker</w:t>
      </w:r>
    </w:p>
    <w:p>
      <w:pPr>
        <w:pStyle w:val="ListParagraph"/>
        <w:numPr>
          <w:ilvl w:val="0"/>
          <w:numId w:val="2"/>
        </w:numPr>
        <w:spacing w:after="80" w:line="300"/>
      </w:pPr>
      <w:r>
        <w:rPr>
          <w:rFonts w:ascii="Arial" w:cs="Arial" w:eastAsia="Arial" w:hAnsi="Arial"/>
          <w:sz w:val="22"/>
          <w:szCs w:val="22"/>
        </w:rPr>
        <w:t xml:space="preserve">Python SDK skeleton: Agent class, @intention decorator, message envelope</w:t>
      </w:r>
    </w:p>
    <w:p>
      <w:pPr>
        <w:pStyle w:val="ListParagraph"/>
        <w:numPr>
          <w:ilvl w:val="0"/>
          <w:numId w:val="2"/>
        </w:numPr>
        <w:spacing w:after="80" w:line="300"/>
      </w:pPr>
      <w:r>
        <w:rPr>
          <w:rFonts w:ascii="Arial" w:cs="Arial" w:eastAsia="Arial" w:hAnsi="Arial"/>
          <w:sz w:val="22"/>
          <w:szCs w:val="22"/>
        </w:rPr>
        <w:t xml:space="preserve">Postgres migrations for state graph schema</w:t>
      </w:r>
    </w:p>
    <w:p>
      <w:pPr>
        <w:pStyle w:val="ListParagraph"/>
        <w:numPr>
          <w:ilvl w:val="0"/>
          <w:numId w:val="2"/>
        </w:numPr>
        <w:spacing w:after="80" w:line="300"/>
      </w:pPr>
      <w:r>
        <w:rPr>
          <w:rFonts w:ascii="Arial" w:cs="Arial" w:eastAsia="Arial" w:hAnsi="Arial"/>
          <w:sz w:val="22"/>
          <w:szCs w:val="22"/>
        </w:rPr>
        <w:t xml:space="preserve">Hosted adapter (Anthropic only) — first because it's what most early users will try</w:t>
      </w:r>
    </w:p>
    <w:p>
      <w:pPr>
        <w:pStyle w:val="ListParagraph"/>
        <w:numPr>
          <w:ilvl w:val="0"/>
          <w:numId w:val="2"/>
        </w:numPr>
        <w:spacing w:after="80" w:line="300"/>
      </w:pPr>
      <w:r>
        <w:rPr>
          <w:rFonts w:ascii="Arial" w:cs="Arial" w:eastAsia="Arial" w:hAnsi="Arial"/>
          <w:sz w:val="22"/>
          <w:szCs w:val="22"/>
        </w:rPr>
        <w:t xml:space="preserve">Demo: two agents, one emits INTENTION, the other prints what arrived in inbox</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Acceptance: demo runs reliably 100x in a row. End-to-end latency under 50ms.</w:t>
      </w:r>
    </w:p>
    <w:p>
      <w:pPr>
        <w:pStyle w:val="Heading2"/>
        <w:spacing w:after="160" w:before="280"/>
      </w:pPr>
      <w:r>
        <w:rPr>
          <w:rFonts w:ascii="Arial" w:cs="Arial" w:eastAsia="Arial" w:hAnsi="Arial"/>
          <w:b/>
          <w:bCs/>
          <w:color w:val="1F1F1F"/>
          <w:sz w:val="28"/>
          <w:szCs w:val="28"/>
        </w:rPr>
        <w:t xml:space="preserve">Phase 2 — Weeks 3-4: Real Coordination</w:t>
      </w:r>
    </w:p>
    <w:p>
      <w:pPr>
        <w:spacing w:after="120" w:before="0" w:line="320"/>
      </w:pPr>
      <w:r>
        <w:rPr>
          <w:rFonts w:ascii="Arial" w:cs="Arial" w:eastAsia="Arial" w:hAnsi="Arial"/>
          <w:b w:val="false"/>
          <w:bCs w:val="false"/>
          <w:i w:val="false"/>
          <w:iCs w:val="false"/>
          <w:sz w:val="22"/>
          <w:szCs w:val="22"/>
        </w:rPr>
        <w:t xml:space="preserve">Goal: two agents working in parallel automatically detect and resolve conflicts.</w:t>
      </w:r>
    </w:p>
    <w:p>
      <w:pPr>
        <w:pStyle w:val="ListParagraph"/>
        <w:numPr>
          <w:ilvl w:val="0"/>
          <w:numId w:val="2"/>
        </w:numPr>
        <w:spacing w:after="80" w:line="300"/>
      </w:pPr>
      <w:r>
        <w:rPr>
          <w:rFonts w:ascii="Arial" w:cs="Arial" w:eastAsia="Arial" w:hAnsi="Arial"/>
          <w:sz w:val="22"/>
          <w:szCs w:val="22"/>
        </w:rPr>
        <w:t xml:space="preserve">L1 router (rules-based subscription matching)</w:t>
      </w:r>
    </w:p>
    <w:p>
      <w:pPr>
        <w:pStyle w:val="ListParagraph"/>
        <w:numPr>
          <w:ilvl w:val="0"/>
          <w:numId w:val="2"/>
        </w:numPr>
        <w:spacing w:after="80" w:line="300"/>
      </w:pPr>
      <w:r>
        <w:rPr>
          <w:rFonts w:ascii="Arial" w:cs="Arial" w:eastAsia="Arial" w:hAnsi="Arial"/>
          <w:sz w:val="22"/>
          <w:szCs w:val="22"/>
        </w:rPr>
        <w:t xml:space="preserve">L2 router (SQL-based scope overlap detection)</w:t>
      </w:r>
    </w:p>
    <w:p>
      <w:pPr>
        <w:pStyle w:val="ListParagraph"/>
        <w:numPr>
          <w:ilvl w:val="0"/>
          <w:numId w:val="2"/>
        </w:numPr>
        <w:spacing w:after="80" w:line="300"/>
      </w:pPr>
      <w:r>
        <w:rPr>
          <w:rFonts w:ascii="Arial" w:cs="Arial" w:eastAsia="Arial" w:hAnsi="Arial"/>
          <w:sz w:val="22"/>
          <w:szCs w:val="22"/>
        </w:rPr>
        <w:t xml:space="preserve">Pre-execution gate (50ms wait for blocking: true intentions)</w:t>
      </w:r>
    </w:p>
    <w:p>
      <w:pPr>
        <w:pStyle w:val="ListParagraph"/>
        <w:numPr>
          <w:ilvl w:val="0"/>
          <w:numId w:val="2"/>
        </w:numPr>
        <w:spacing w:after="80" w:line="300"/>
      </w:pPr>
      <w:r>
        <w:rPr>
          <w:rFonts w:ascii="Arial" w:cs="Arial" w:eastAsia="Arial" w:hAnsi="Arial"/>
          <w:sz w:val="22"/>
          <w:szCs w:val="22"/>
        </w:rPr>
        <w:t xml:space="preserve">Heartbeat + auto-release on agent timeout</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Acceptance: two agents both try to refactor auth/middleware.py simultaneously. One claims first, second receives CONFLICT and pivots without human intervention. Reliably reproducible. L1+L2 routing latency p99 under 10ms with 100 active intentions.</w:t>
      </w:r>
    </w:p>
    <w:p>
      <w:pPr>
        <w:pStyle w:val="Heading2"/>
        <w:spacing w:after="160" w:before="280"/>
      </w:pPr>
      <w:r>
        <w:rPr>
          <w:rFonts w:ascii="Arial" w:cs="Arial" w:eastAsia="Arial" w:hAnsi="Arial"/>
          <w:b/>
          <w:bCs/>
          <w:color w:val="1F1F1F"/>
          <w:sz w:val="28"/>
          <w:szCs w:val="28"/>
        </w:rPr>
        <w:t xml:space="preserve">Phase 3 — Weeks 5-6: Mid-Stream Injection</w:t>
      </w:r>
    </w:p>
    <w:p>
      <w:pPr>
        <w:spacing w:after="120" w:before="0" w:line="320"/>
      </w:pPr>
      <w:r>
        <w:rPr>
          <w:rFonts w:ascii="Arial" w:cs="Arial" w:eastAsia="Arial" w:hAnsi="Arial"/>
          <w:b w:val="false"/>
          <w:bCs w:val="false"/>
          <w:i w:val="false"/>
          <w:iCs w:val="false"/>
          <w:sz w:val="22"/>
          <w:szCs w:val="22"/>
        </w:rPr>
        <w:t xml:space="preserve">Goal: signals interrupt agents mid-generation across all three backend tiers, with the same SDK API.</w:t>
      </w:r>
    </w:p>
    <w:p>
      <w:pPr>
        <w:pStyle w:val="ListParagraph"/>
        <w:numPr>
          <w:ilvl w:val="0"/>
          <w:numId w:val="2"/>
        </w:numPr>
        <w:spacing w:after="80" w:line="300"/>
      </w:pPr>
      <w:r>
        <w:rPr>
          <w:rFonts w:ascii="Arial" w:cs="Arial" w:eastAsia="Arial" w:hAnsi="Arial"/>
          <w:sz w:val="22"/>
          <w:szCs w:val="22"/>
        </w:rPr>
        <w:t xml:space="preserve">Native adapter (vLLM): true KV append, pause/append/resume</w:t>
      </w:r>
    </w:p>
    <w:p>
      <w:pPr>
        <w:pStyle w:val="ListParagraph"/>
        <w:numPr>
          <w:ilvl w:val="0"/>
          <w:numId w:val="2"/>
        </w:numPr>
        <w:spacing w:after="80" w:line="300"/>
      </w:pPr>
      <w:r>
        <w:rPr>
          <w:rFonts w:ascii="Arial" w:cs="Arial" w:eastAsia="Arial" w:hAnsi="Arial"/>
          <w:sz w:val="22"/>
          <w:szCs w:val="22"/>
        </w:rPr>
        <w:t xml:space="preserve">Local-API adapter (Ollama): context-token resume</w:t>
      </w:r>
    </w:p>
    <w:p>
      <w:pPr>
        <w:pStyle w:val="ListParagraph"/>
        <w:numPr>
          <w:ilvl w:val="0"/>
          <w:numId w:val="2"/>
        </w:numPr>
        <w:spacing w:after="80" w:line="300"/>
      </w:pPr>
      <w:r>
        <w:rPr>
          <w:rFonts w:ascii="Arial" w:cs="Arial" w:eastAsia="Arial" w:hAnsi="Arial"/>
          <w:sz w:val="22"/>
          <w:szCs w:val="22"/>
        </w:rPr>
        <w:t xml:space="preserve">Hosted adapter (Anthropic) refined from Phase 1</w:t>
      </w:r>
    </w:p>
    <w:p>
      <w:pPr>
        <w:pStyle w:val="ListParagraph"/>
        <w:numPr>
          <w:ilvl w:val="0"/>
          <w:numId w:val="2"/>
        </w:numPr>
        <w:spacing w:after="80" w:line="300"/>
      </w:pPr>
      <w:r>
        <w:rPr>
          <w:rFonts w:ascii="Arial" w:cs="Arial" w:eastAsia="Arial" w:hAnsi="Arial"/>
          <w:sz w:val="22"/>
          <w:szCs w:val="22"/>
        </w:rPr>
        <w:t xml:space="preserve">Per-provider cancel handlers (Q2 resolution)</w:t>
      </w:r>
    </w:p>
    <w:p>
      <w:pPr>
        <w:pStyle w:val="ListParagraph"/>
        <w:numPr>
          <w:ilvl w:val="0"/>
          <w:numId w:val="2"/>
        </w:numPr>
        <w:spacing w:after="80" w:line="300"/>
      </w:pPr>
      <w:r>
        <w:rPr>
          <w:rFonts w:ascii="Arial" w:cs="Arial" w:eastAsia="Arial" w:hAnsi="Arial"/>
          <w:sz w:val="22"/>
          <w:szCs w:val="22"/>
        </w:rPr>
        <w:t xml:space="preserve">Reasoning-model handling (Q3 resolution): boundary detection + signal queueing</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Acceptance: same agent script runs across all three backends. High-urgency signal arrives mid-generation; agent course-corrects without restart. Cost report shows ~1.05x / ~1.08x / ~1.15x overhead per signal as predicted.</w:t>
      </w:r>
    </w:p>
    <w:p>
      <w:pPr>
        <w:pStyle w:val="Heading2"/>
        <w:spacing w:after="160" w:before="280"/>
      </w:pPr>
      <w:r>
        <w:rPr>
          <w:rFonts w:ascii="Arial" w:cs="Arial" w:eastAsia="Arial" w:hAnsi="Arial"/>
          <w:b/>
          <w:bCs/>
          <w:color w:val="1F1F1F"/>
          <w:sz w:val="28"/>
          <w:szCs w:val="28"/>
        </w:rPr>
        <w:t xml:space="preserve">Phase 4 — Weeks 7-8: Intelligence Layer</w:t>
      </w:r>
    </w:p>
    <w:p>
      <w:pPr>
        <w:spacing w:after="120" w:before="0" w:line="320"/>
      </w:pPr>
      <w:r>
        <w:rPr>
          <w:rFonts w:ascii="Arial" w:cs="Arial" w:eastAsia="Arial" w:hAnsi="Arial"/>
          <w:b w:val="false"/>
          <w:bCs w:val="false"/>
          <w:i w:val="false"/>
          <w:iCs w:val="false"/>
          <w:sz w:val="22"/>
          <w:szCs w:val="22"/>
        </w:rPr>
        <w:t xml:space="preserve">Goal: the coordinator handles cases too subtle for the rule-based router.</w:t>
      </w:r>
    </w:p>
    <w:p>
      <w:pPr>
        <w:pStyle w:val="ListParagraph"/>
        <w:numPr>
          <w:ilvl w:val="0"/>
          <w:numId w:val="2"/>
        </w:numPr>
        <w:spacing w:after="80" w:line="300"/>
      </w:pPr>
      <w:r>
        <w:rPr>
          <w:rFonts w:ascii="Arial" w:cs="Arial" w:eastAsia="Arial" w:hAnsi="Arial"/>
          <w:sz w:val="22"/>
          <w:szCs w:val="22"/>
        </w:rPr>
        <w:t xml:space="preserve">Coordinator agent (Sonnet-class), event-driven trigger</w:t>
      </w:r>
    </w:p>
    <w:p>
      <w:pPr>
        <w:pStyle w:val="ListParagraph"/>
        <w:numPr>
          <w:ilvl w:val="0"/>
          <w:numId w:val="2"/>
        </w:numPr>
        <w:spacing w:after="80" w:line="300"/>
      </w:pPr>
      <w:r>
        <w:rPr>
          <w:rFonts w:ascii="Arial" w:cs="Arial" w:eastAsia="Arial" w:hAnsi="Arial"/>
          <w:sz w:val="22"/>
          <w:szCs w:val="22"/>
        </w:rPr>
        <w:t xml:space="preserve">Cost telemetry: COST_REPORT messages flowing back</w:t>
      </w:r>
    </w:p>
    <w:p>
      <w:pPr>
        <w:pStyle w:val="ListParagraph"/>
        <w:numPr>
          <w:ilvl w:val="0"/>
          <w:numId w:val="2"/>
        </w:numPr>
        <w:spacing w:after="80" w:line="300"/>
      </w:pPr>
      <w:r>
        <w:rPr>
          <w:rFonts w:ascii="Arial" w:cs="Arial" w:eastAsia="Arial" w:hAnsi="Arial"/>
          <w:sz w:val="22"/>
          <w:szCs w:val="22"/>
        </w:rPr>
        <w:t xml:space="preserve">Cost-aware throttling: coordinator raises injection thresholds for hosted agents under cost pressure</w:t>
      </w:r>
    </w:p>
    <w:p>
      <w:pPr>
        <w:pStyle w:val="ListParagraph"/>
        <w:numPr>
          <w:ilvl w:val="0"/>
          <w:numId w:val="2"/>
        </w:numPr>
        <w:spacing w:after="80" w:line="300"/>
      </w:pPr>
      <w:r>
        <w:rPr>
          <w:rFonts w:ascii="Arial" w:cs="Arial" w:eastAsia="Arial" w:hAnsi="Arial"/>
          <w:sz w:val="22"/>
          <w:szCs w:val="22"/>
        </w:rPr>
        <w:t xml:space="preserve">Belief divergence detector</w:t>
      </w:r>
    </w:p>
    <w:p>
      <w:pPr>
        <w:pStyle w:val="ListParagraph"/>
        <w:numPr>
          <w:ilvl w:val="0"/>
          <w:numId w:val="2"/>
        </w:numPr>
        <w:spacing w:after="80" w:line="300"/>
      </w:pPr>
      <w:r>
        <w:rPr>
          <w:rFonts w:ascii="Arial" w:cs="Arial" w:eastAsia="Arial" w:hAnsi="Arial"/>
          <w:sz w:val="22"/>
          <w:szCs w:val="22"/>
        </w:rPr>
        <w:t xml:space="preserve">BLOCK message handling with coordinator-mediated unblocking</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Acceptance: scenario where two agents have divergent beliefs about a shared fact. Coordinator detects, routes clarification, agents converge. Total coordination cost under $0.10 for a 10-minute session.</w:t>
      </w:r>
    </w:p>
    <w:p>
      <w:pPr>
        <w:pStyle w:val="Heading2"/>
        <w:spacing w:after="160" w:before="280"/>
      </w:pPr>
      <w:r>
        <w:rPr>
          <w:rFonts w:ascii="Arial" w:cs="Arial" w:eastAsia="Arial" w:hAnsi="Arial"/>
          <w:b/>
          <w:bCs/>
          <w:color w:val="1F1F1F"/>
          <w:sz w:val="28"/>
          <w:szCs w:val="28"/>
        </w:rPr>
        <w:t xml:space="preserve">Phase 5 — Weeks 9-10: The Smart Router</w:t>
      </w:r>
    </w:p>
    <w:p>
      <w:pPr>
        <w:spacing w:after="120" w:before="0" w:line="320"/>
      </w:pPr>
      <w:r>
        <w:rPr>
          <w:rFonts w:ascii="Arial" w:cs="Arial" w:eastAsia="Arial" w:hAnsi="Arial"/>
          <w:b w:val="false"/>
          <w:bCs w:val="false"/>
          <w:i w:val="false"/>
          <w:iCs w:val="false"/>
          <w:sz w:val="22"/>
          <w:szCs w:val="22"/>
        </w:rPr>
        <w:t xml:space="preserve">Goal: L3 semantic routing for non-obvious relevance.</w:t>
      </w:r>
    </w:p>
    <w:p>
      <w:pPr>
        <w:pStyle w:val="ListParagraph"/>
        <w:numPr>
          <w:ilvl w:val="0"/>
          <w:numId w:val="2"/>
        </w:numPr>
        <w:spacing w:after="80" w:line="300"/>
      </w:pPr>
      <w:r>
        <w:rPr>
          <w:rFonts w:ascii="Arial" w:cs="Arial" w:eastAsia="Arial" w:hAnsi="Arial"/>
          <w:sz w:val="22"/>
          <w:szCs w:val="22"/>
        </w:rPr>
        <w:t xml:space="preserve">L3 router with Haiku-based relevance scoring</w:t>
      </w:r>
    </w:p>
    <w:p>
      <w:pPr>
        <w:pStyle w:val="ListParagraph"/>
        <w:numPr>
          <w:ilvl w:val="0"/>
          <w:numId w:val="2"/>
        </w:numPr>
        <w:spacing w:after="80" w:line="300"/>
      </w:pPr>
      <w:r>
        <w:rPr>
          <w:rFonts w:ascii="Arial" w:cs="Arial" w:eastAsia="Arial" w:hAnsi="Arial"/>
          <w:sz w:val="22"/>
          <w:szCs w:val="22"/>
        </w:rPr>
        <w:t xml:space="preserve">Batch processing (5-10 messages per Haiku call)</w:t>
      </w:r>
    </w:p>
    <w:p>
      <w:pPr>
        <w:pStyle w:val="ListParagraph"/>
        <w:numPr>
          <w:ilvl w:val="0"/>
          <w:numId w:val="2"/>
        </w:numPr>
        <w:spacing w:after="80" w:line="300"/>
      </w:pPr>
      <w:r>
        <w:rPr>
          <w:rFonts w:ascii="Arial" w:cs="Arial" w:eastAsia="Arial" w:hAnsi="Arial"/>
          <w:sz w:val="22"/>
          <w:szCs w:val="22"/>
        </w:rPr>
        <w:t xml:space="preserve">Adaptive threshold tuning based on cost reports</w:t>
      </w:r>
    </w:p>
    <w:p>
      <w:pPr>
        <w:pStyle w:val="ListParagraph"/>
        <w:numPr>
          <w:ilvl w:val="0"/>
          <w:numId w:val="2"/>
        </w:numPr>
        <w:spacing w:after="80" w:line="300"/>
      </w:pPr>
      <w:r>
        <w:rPr>
          <w:rFonts w:ascii="Arial" w:cs="Arial" w:eastAsia="Arial" w:hAnsi="Arial"/>
          <w:sz w:val="22"/>
          <w:szCs w:val="22"/>
        </w:rPr>
        <w:t xml:space="preserve">Add OpenAI and Gemini hosted adapters</w:t>
      </w:r>
    </w:p>
    <w:p>
      <w:pPr>
        <w:pStyle w:val="ListParagraph"/>
        <w:numPr>
          <w:ilvl w:val="0"/>
          <w:numId w:val="2"/>
        </w:numPr>
        <w:spacing w:after="80" w:line="300"/>
      </w:pPr>
      <w:r>
        <w:rPr>
          <w:rFonts w:ascii="Arial" w:cs="Arial" w:eastAsia="Arial" w:hAnsi="Arial"/>
          <w:sz w:val="22"/>
          <w:szCs w:val="22"/>
        </w:rPr>
        <w:t xml:space="preserve">Add second native adapter (SGLang or TGI) — test the abstraction</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Acceptance: L3 routing decisions match human judgment &gt; 80% on a fixed test set. L3 cost averages under 5% of total session cost.</w:t>
      </w:r>
    </w:p>
    <w:p>
      <w:pPr>
        <w:pStyle w:val="Heading2"/>
        <w:spacing w:after="160" w:before="280"/>
      </w:pPr>
      <w:r>
        <w:rPr>
          <w:rFonts w:ascii="Arial" w:cs="Arial" w:eastAsia="Arial" w:hAnsi="Arial"/>
          <w:b/>
          <w:bCs/>
          <w:color w:val="1F1F1F"/>
          <w:sz w:val="28"/>
          <w:szCs w:val="28"/>
        </w:rPr>
        <w:t xml:space="preserve">Phase 6 — Weeks 11-12: Adoption Surface</w:t>
      </w:r>
    </w:p>
    <w:p>
      <w:pPr>
        <w:spacing w:after="120" w:before="0" w:line="320"/>
      </w:pPr>
      <w:r>
        <w:rPr>
          <w:rFonts w:ascii="Arial" w:cs="Arial" w:eastAsia="Arial" w:hAnsi="Arial"/>
          <w:b w:val="false"/>
          <w:bCs w:val="false"/>
          <w:i w:val="false"/>
          <w:iCs w:val="false"/>
          <w:sz w:val="22"/>
          <w:szCs w:val="22"/>
        </w:rPr>
        <w:t xml:space="preserve">Goal: make it usable, demonstrable, and shippable.</w:t>
      </w:r>
    </w:p>
    <w:p>
      <w:pPr>
        <w:pStyle w:val="ListParagraph"/>
        <w:numPr>
          <w:ilvl w:val="0"/>
          <w:numId w:val="2"/>
        </w:numPr>
        <w:spacing w:after="80" w:line="300"/>
      </w:pPr>
      <w:r>
        <w:rPr>
          <w:rFonts w:ascii="Arial" w:cs="Arial" w:eastAsia="Arial" w:hAnsi="Arial"/>
          <w:sz w:val="22"/>
          <w:szCs w:val="22"/>
        </w:rPr>
        <w:t xml:space="preserve">Observability UI: live agent grid, thought stream, intention queue with conflict overlay, belief graph, replay scrubber, cost dashboard</w:t>
      </w:r>
    </w:p>
    <w:p>
      <w:pPr>
        <w:pStyle w:val="ListParagraph"/>
        <w:numPr>
          <w:ilvl w:val="0"/>
          <w:numId w:val="2"/>
        </w:numPr>
        <w:spacing w:after="80" w:line="300"/>
      </w:pPr>
      <w:r>
        <w:rPr>
          <w:rFonts w:ascii="Arial" w:cs="Arial" w:eastAsia="Arial" w:hAnsi="Arial"/>
          <w:sz w:val="22"/>
          <w:szCs w:val="22"/>
        </w:rPr>
        <w:t xml:space="preserve">LangGraph adapter (the framework, not the inference adapter)</w:t>
      </w:r>
    </w:p>
    <w:p>
      <w:pPr>
        <w:pStyle w:val="ListParagraph"/>
        <w:numPr>
          <w:ilvl w:val="0"/>
          <w:numId w:val="2"/>
        </w:numPr>
        <w:spacing w:after="80" w:line="300"/>
      </w:pPr>
      <w:r>
        <w:rPr>
          <w:rFonts w:ascii="Arial" w:cs="Arial" w:eastAsia="Arial" w:hAnsi="Arial"/>
          <w:sz w:val="22"/>
          <w:szCs w:val="22"/>
        </w:rPr>
        <w:t xml:space="preserve">CrewAI adapter</w:t>
      </w:r>
    </w:p>
    <w:p>
      <w:pPr>
        <w:pStyle w:val="ListParagraph"/>
        <w:numPr>
          <w:ilvl w:val="0"/>
          <w:numId w:val="2"/>
        </w:numPr>
        <w:spacing w:after="80" w:line="300"/>
      </w:pPr>
      <w:r>
        <w:rPr>
          <w:rFonts w:ascii="Arial" w:cs="Arial" w:eastAsia="Arial" w:hAnsi="Arial"/>
          <w:sz w:val="22"/>
          <w:szCs w:val="22"/>
        </w:rPr>
        <w:t xml:space="preserve">Benchmark tool (synapse bench) — Q1 resolution</w:t>
      </w:r>
    </w:p>
    <w:p>
      <w:pPr>
        <w:pStyle w:val="ListParagraph"/>
        <w:numPr>
          <w:ilvl w:val="0"/>
          <w:numId w:val="2"/>
        </w:numPr>
        <w:spacing w:after="80" w:line="300"/>
      </w:pPr>
      <w:r>
        <w:rPr>
          <w:rFonts w:ascii="Arial" w:cs="Arial" w:eastAsia="Arial" w:hAnsi="Arial"/>
          <w:sz w:val="22"/>
          <w:szCs w:val="22"/>
        </w:rPr>
        <w:t xml:space="preserve">Killer demo: 3-agent code-write/review/test scenario, recorded for launch</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val="false"/>
          <w:iCs w:val="false"/>
          <w:sz w:val="22"/>
          <w:szCs w:val="22"/>
        </w:rPr>
        <w:t xml:space="preserve">Acceptance: developer can install Synapse, run synapse bench, plug into existing CrewAI app, get UI working in under 15 minutes.</w:t>
      </w:r>
    </w:p>
    <w:p>
      <w:pPr>
        <w:pStyle w:val="Heading2"/>
        <w:spacing w:after="160" w:before="280"/>
      </w:pPr>
      <w:r>
        <w:rPr>
          <w:rFonts w:ascii="Arial" w:cs="Arial" w:eastAsia="Arial" w:hAnsi="Arial"/>
          <w:b/>
          <w:bCs/>
          <w:color w:val="1F1F1F"/>
          <w:sz w:val="28"/>
          <w:szCs w:val="28"/>
        </w:rPr>
        <w:t xml:space="preserve">Phase 7 — Week 13: Public Release</w:t>
      </w:r>
    </w:p>
    <w:p>
      <w:pPr>
        <w:pStyle w:val="ListParagraph"/>
        <w:numPr>
          <w:ilvl w:val="0"/>
          <w:numId w:val="2"/>
        </w:numPr>
        <w:spacing w:after="80" w:line="300"/>
      </w:pPr>
      <w:r>
        <w:rPr>
          <w:rFonts w:ascii="Arial" w:cs="Arial" w:eastAsia="Arial" w:hAnsi="Arial"/>
          <w:sz w:val="22"/>
          <w:szCs w:val="22"/>
        </w:rPr>
        <w:t xml:space="preserve">Open-source: protocol, SDK, adapters, runtime, UI, benchmarks</w:t>
      </w:r>
    </w:p>
    <w:p>
      <w:pPr>
        <w:pStyle w:val="ListParagraph"/>
        <w:numPr>
          <w:ilvl w:val="0"/>
          <w:numId w:val="2"/>
        </w:numPr>
        <w:spacing w:after="80" w:line="300"/>
      </w:pPr>
      <w:r>
        <w:rPr>
          <w:rFonts w:ascii="Arial" w:cs="Arial" w:eastAsia="Arial" w:hAnsi="Arial"/>
          <w:sz w:val="22"/>
          <w:szCs w:val="22"/>
        </w:rPr>
        <w:t xml:space="preserve">Show HN / launch post</w:t>
      </w:r>
    </w:p>
    <w:p>
      <w:pPr>
        <w:pStyle w:val="ListParagraph"/>
        <w:numPr>
          <w:ilvl w:val="0"/>
          <w:numId w:val="2"/>
        </w:numPr>
        <w:spacing w:after="80" w:line="300"/>
      </w:pPr>
      <w:r>
        <w:rPr>
          <w:rFonts w:ascii="Arial" w:cs="Arial" w:eastAsia="Arial" w:hAnsi="Arial"/>
          <w:sz w:val="22"/>
          <w:szCs w:val="22"/>
        </w:rPr>
        <w:t xml:space="preserve">Discord/Slack for early adopters</w:t>
      </w:r>
    </w:p>
    <w:p>
      <w:pPr>
        <w:pStyle w:val="ListParagraph"/>
        <w:numPr>
          <w:ilvl w:val="0"/>
          <w:numId w:val="2"/>
        </w:numPr>
        <w:spacing w:after="80" w:line="300"/>
      </w:pPr>
      <w:r>
        <w:rPr>
          <w:rFonts w:ascii="Arial" w:cs="Arial" w:eastAsia="Arial" w:hAnsi="Arial"/>
          <w:sz w:val="22"/>
          <w:szCs w:val="22"/>
        </w:rPr>
        <w:t xml:space="preserve">Three blog posts: </w:t>
      </w:r>
      <w:r>
        <w:rPr>
          <w:rFonts w:ascii="Arial" w:cs="Arial" w:eastAsia="Arial" w:hAnsi="Arial"/>
          <w:b/>
          <w:bCs/>
          <w:sz w:val="22"/>
          <w:szCs w:val="22"/>
        </w:rPr>
        <w:t xml:space="preserve">(1)</w:t>
      </w:r>
      <w:r>
        <w:rPr>
          <w:rFonts w:ascii="Arial" w:cs="Arial" w:eastAsia="Arial" w:hAnsi="Arial"/>
          <w:sz w:val="22"/>
          <w:szCs w:val="22"/>
        </w:rPr>
        <w:t xml:space="preserve"> Why every multi-agent framework needs a coordination protocol. </w:t>
      </w:r>
      <w:r>
        <w:rPr>
          <w:rFonts w:ascii="Arial" w:cs="Arial" w:eastAsia="Arial" w:hAnsi="Arial"/>
          <w:b/>
          <w:bCs/>
          <w:sz w:val="22"/>
          <w:szCs w:val="22"/>
        </w:rPr>
        <w:t xml:space="preserve">(2)</w:t>
      </w:r>
      <w:r>
        <w:rPr>
          <w:rFonts w:ascii="Arial" w:cs="Arial" w:eastAsia="Arial" w:hAnsi="Arial"/>
          <w:sz w:val="22"/>
          <w:szCs w:val="22"/>
        </w:rPr>
        <w:t xml:space="preserve"> Mid-stream injection: how Synapse interrupts an LLM mid-thought. </w:t>
      </w:r>
      <w:r>
        <w:rPr>
          <w:rFonts w:ascii="Arial" w:cs="Arial" w:eastAsia="Arial" w:hAnsi="Arial"/>
          <w:b/>
          <w:bCs/>
          <w:sz w:val="22"/>
          <w:szCs w:val="22"/>
        </w:rPr>
        <w:t xml:space="preserve">(3)</w:t>
      </w:r>
      <w:r>
        <w:rPr>
          <w:rFonts w:ascii="Arial" w:cs="Arial" w:eastAsia="Arial" w:hAnsi="Arial"/>
          <w:sz w:val="22"/>
          <w:szCs w:val="22"/>
        </w:rPr>
        <w:t xml:space="preserve"> Benchmarks: vLLM vs Ollama vs Anthropic for multi-agent coordination.</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8. Critical Path Watch List</w:t>
      </w:r>
    </w:p>
    <w:p>
      <w:pPr>
        <w:spacing w:after="120" w:before="0" w:line="320"/>
      </w:pPr>
      <w:r>
        <w:rPr>
          <w:rFonts w:ascii="Arial" w:cs="Arial" w:eastAsia="Arial" w:hAnsi="Arial"/>
          <w:b w:val="false"/>
          <w:bCs w:val="false"/>
          <w:i w:val="false"/>
          <w:iCs w:val="false"/>
          <w:sz w:val="22"/>
          <w:szCs w:val="22"/>
        </w:rPr>
        <w:t xml:space="preserve">The five things most likely to derail the timeline:</w:t>
      </w:r>
    </w:p>
    <w:p>
      <w:pPr>
        <w:pStyle w:val="ListParagraph"/>
        <w:numPr>
          <w:ilvl w:val="0"/>
          <w:numId w:val="3"/>
        </w:numPr>
        <w:spacing w:after="80" w:line="300"/>
      </w:pPr>
      <w:r>
        <w:rPr>
          <w:rFonts w:ascii="Arial" w:cs="Arial" w:eastAsia="Arial" w:hAnsi="Arial"/>
          <w:sz w:val="22"/>
          <w:szCs w:val="22"/>
        </w:rPr>
        <w:t xml:space="preserve">vLLM KV append API stability. vLLM moves fast; pause/append/resume APIs may shift between versions. Mitigation: pin a vLLM version, contribute upstream if needed.</w:t>
      </w:r>
    </w:p>
    <w:p>
      <w:pPr>
        <w:pStyle w:val="ListParagraph"/>
        <w:numPr>
          <w:ilvl w:val="0"/>
          <w:numId w:val="3"/>
        </w:numPr>
        <w:spacing w:after="80" w:line="300"/>
      </w:pPr>
      <w:r>
        <w:rPr>
          <w:rFonts w:ascii="Arial" w:cs="Arial" w:eastAsia="Arial" w:hAnsi="Arial"/>
          <w:sz w:val="22"/>
          <w:szCs w:val="22"/>
        </w:rPr>
        <w:t xml:space="preserve">Anthropic prompt cache hit rates. Cache misses kill the cost story. Mitigation: explicit cache_control markers in every prefix; instrument hit rate per session.</w:t>
      </w:r>
    </w:p>
    <w:p>
      <w:pPr>
        <w:pStyle w:val="ListParagraph"/>
        <w:numPr>
          <w:ilvl w:val="0"/>
          <w:numId w:val="3"/>
        </w:numPr>
        <w:spacing w:after="80" w:line="300"/>
      </w:pPr>
      <w:r>
        <w:rPr>
          <w:rFonts w:ascii="Arial" w:cs="Arial" w:eastAsia="Arial" w:hAnsi="Arial"/>
          <w:sz w:val="22"/>
          <w:szCs w:val="22"/>
        </w:rPr>
        <w:t xml:space="preserve">L3 router being too slow or too expensive. Haiku at 100ms per call across thousands of messages adds up. Mitigation: aggressive batching from week 1; rules-based pre-filter must catch 70%+.</w:t>
      </w:r>
    </w:p>
    <w:p>
      <w:pPr>
        <w:pStyle w:val="ListParagraph"/>
        <w:numPr>
          <w:ilvl w:val="0"/>
          <w:numId w:val="3"/>
        </w:numPr>
        <w:spacing w:after="80" w:line="300"/>
      </w:pPr>
      <w:r>
        <w:rPr>
          <w:rFonts w:ascii="Arial" w:cs="Arial" w:eastAsia="Arial" w:hAnsi="Arial"/>
          <w:sz w:val="22"/>
          <w:szCs w:val="22"/>
        </w:rPr>
        <w:t xml:space="preserve">Multi-tenant adapter complexity creeping into v1. Easy to over-engineer. Mitigation: ship isolation_mode: "process" only in v1; request_id mode in v1.1.</w:t>
      </w:r>
    </w:p>
    <w:p>
      <w:pPr>
        <w:pStyle w:val="ListParagraph"/>
        <w:numPr>
          <w:ilvl w:val="0"/>
          <w:numId w:val="3"/>
        </w:numPr>
        <w:spacing w:after="80" w:line="300"/>
      </w:pPr>
      <w:r>
        <w:rPr>
          <w:rFonts w:ascii="Arial" w:cs="Arial" w:eastAsia="Arial" w:hAnsi="Arial"/>
          <w:sz w:val="22"/>
          <w:szCs w:val="22"/>
        </w:rPr>
        <w:t xml:space="preserve">Demo plateau. Easy to spend weeks polishing. Mitigation: demo locked at week 12, no further changes; iterate on real adopter feedback post-launch.</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9. What To Do Tomorrow Morning</w:t>
      </w:r>
    </w:p>
    <w:p>
      <w:pPr>
        <w:spacing w:after="120" w:before="0" w:line="320"/>
      </w:pPr>
      <w:r>
        <w:rPr>
          <w:rFonts w:ascii="Arial" w:cs="Arial" w:eastAsia="Arial" w:hAnsi="Arial"/>
          <w:b w:val="false"/>
          <w:bCs w:val="false"/>
          <w:i w:val="false"/>
          <w:iCs w:val="false"/>
          <w:sz w:val="22"/>
          <w:szCs w:val="22"/>
        </w:rPr>
        <w:t xml:space="preserve">Concrete first-day actions, in order:</w:t>
      </w:r>
    </w:p>
    <w:p>
      <w:pPr>
        <w:pStyle w:val="ListParagraph"/>
        <w:numPr>
          <w:ilvl w:val="0"/>
          <w:numId w:val="3"/>
        </w:numPr>
        <w:spacing w:after="80" w:line="300"/>
      </w:pPr>
      <w:r>
        <w:rPr>
          <w:rFonts w:ascii="Arial" w:cs="Arial" w:eastAsia="Arial" w:hAnsi="Arial"/>
          <w:sz w:val="22"/>
          <w:szCs w:val="22"/>
        </w:rPr>
        <w:t xml:space="preserve">Create the GitHub org and synapse repo. License = Apache 2.0.</w:t>
      </w:r>
    </w:p>
    <w:p>
      <w:pPr>
        <w:pStyle w:val="ListParagraph"/>
        <w:numPr>
          <w:ilvl w:val="0"/>
          <w:numId w:val="3"/>
        </w:numPr>
        <w:spacing w:after="80" w:line="300"/>
      </w:pPr>
      <w:r>
        <w:rPr>
          <w:rFonts w:ascii="Arial" w:cs="Arial" w:eastAsia="Arial" w:hAnsi="Arial"/>
          <w:sz w:val="22"/>
          <w:szCs w:val="22"/>
        </w:rPr>
        <w:t xml:space="preserve">Write /spec/protocol-v1.0/intention.schema.json — the highest-leverage schema, drives everything else.</w:t>
      </w:r>
    </w:p>
    <w:p>
      <w:pPr>
        <w:pStyle w:val="ListParagraph"/>
        <w:numPr>
          <w:ilvl w:val="0"/>
          <w:numId w:val="3"/>
        </w:numPr>
        <w:spacing w:after="80" w:line="300"/>
      </w:pPr>
      <w:r>
        <w:rPr>
          <w:rFonts w:ascii="Arial" w:cs="Arial" w:eastAsia="Arial" w:hAnsi="Arial"/>
          <w:sz w:val="22"/>
          <w:szCs w:val="22"/>
        </w:rPr>
        <w:t xml:space="preserve">Write /spec/adapter.md — the InferenceAdapter interface contract.</w:t>
      </w:r>
    </w:p>
    <w:p>
      <w:pPr>
        <w:pStyle w:val="ListParagraph"/>
        <w:numPr>
          <w:ilvl w:val="0"/>
          <w:numId w:val="3"/>
        </w:numPr>
        <w:spacing w:after="80" w:line="300"/>
      </w:pPr>
      <w:r>
        <w:rPr>
          <w:rFonts w:ascii="Arial" w:cs="Arial" w:eastAsia="Arial" w:hAnsi="Arial"/>
          <w:sz w:val="22"/>
          <w:szCs w:val="22"/>
        </w:rPr>
        <w:t xml:space="preserve">Open three GitHub issues: "Pick demo target," "Pick first three sample workloads for benchmark," "Define BackendCapabilities schema."</w:t>
      </w:r>
    </w:p>
    <w:p>
      <w:pPr>
        <w:pStyle w:val="ListParagraph"/>
        <w:numPr>
          <w:ilvl w:val="0"/>
          <w:numId w:val="3"/>
        </w:numPr>
        <w:spacing w:after="80" w:line="300"/>
      </w:pPr>
      <w:r>
        <w:rPr>
          <w:rFonts w:ascii="Arial" w:cs="Arial" w:eastAsia="Arial" w:hAnsi="Arial"/>
          <w:sz w:val="22"/>
          <w:szCs w:val="22"/>
        </w:rPr>
        <w:t xml:space="preserve">Send the protocol spec to 3-5 people building multi-agent systems. Get feedback before any code is written.</w:t>
      </w:r>
    </w:p>
    <w:p>
      <w:pPr>
        <w:spacing w:after="120" w:before="0" w:line="320"/>
      </w:pPr>
      <w:r>
        <w:rPr>
          <w:rFonts w:ascii="Arial" w:cs="Arial" w:eastAsia="Arial" w:hAnsi="Arial"/>
          <w:b w:val="false"/>
          <w:bCs w:val="false"/>
          <w:i w:val="false"/>
          <w:iCs w:val="false"/>
          <w:sz w:val="22"/>
          <w:szCs w:val="22"/>
        </w:rPr>
        <w:t xml:space="preserve"/>
      </w:r>
    </w:p>
    <w:p>
      <w:pPr>
        <w:spacing w:after="120" w:before="0" w:line="320"/>
      </w:pPr>
      <w:r>
        <w:rPr>
          <w:rFonts w:ascii="Arial" w:cs="Arial" w:eastAsia="Arial" w:hAnsi="Arial"/>
          <w:b/>
          <w:bCs/>
          <w:i/>
          <w:iCs/>
          <w:sz w:val="22"/>
          <w:szCs w:val="22"/>
        </w:rPr>
        <w:t xml:space="preserve">The first 100 lines of code do not matter. The first 100 lines of spec do.</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10. Local Development Setup</w:t>
      </w:r>
    </w:p>
    <w:p>
      <w:pPr>
        <w:pStyle w:val="Heading2"/>
        <w:spacing w:after="160" w:before="280"/>
      </w:pPr>
      <w:r>
        <w:rPr>
          <w:rFonts w:ascii="Arial" w:cs="Arial" w:eastAsia="Arial" w:hAnsi="Arial"/>
          <w:b/>
          <w:bCs/>
          <w:color w:val="1F1F1F"/>
          <w:sz w:val="28"/>
          <w:szCs w:val="28"/>
        </w:rPr>
        <w:t xml:space="preserve">10.1 Project layout</w:t>
      </w:r>
    </w:p>
    <w:p>
      <w:pPr>
        <w:pBdr>
          <w:top w:val="single" w:color="D9D9D9" w:sz="4"/>
          <w:bottom w:val="single" w:color="D9D9D9" w:sz="4"/>
          <w:left w:val="single" w:color="D9D9D9" w:sz="4"/>
          <w:right w:val="single" w:color="D9D9D9" w:sz="4"/>
        </w:pBdr>
        <w:shd w:fill="F2F2F2" w:val="clear"/>
        <w:spacing w:after="120" w:before="80" w:line="280"/>
      </w:pPr>
      <w:r>
        <w:rPr>
          <w:rFonts w:ascii="Consolas" w:cs="Consolas" w:eastAsia="Consolas" w:hAnsi="Consolas"/>
          <w:color w:val="1F1F1F"/>
          <w:sz w:val="20"/>
          <w:szCs w:val="20"/>
        </w:rPr>
        <w:t xml:space="preserve">C:\C3\</w:t>
      </w:r>
      <w:r>
        <w:br/>
        <w:t xml:space="preserve">
</w:t>
      </w:r>
      <w:r>
        <w:rPr>
          <w:rFonts w:ascii="Consolas" w:cs="Consolas" w:eastAsia="Consolas" w:hAnsi="Consolas"/>
          <w:color w:val="1F1F1F"/>
          <w:sz w:val="20"/>
          <w:szCs w:val="20"/>
        </w:rPr>
        <w:t xml:space="preserve">├── synapse\                    ← main repo (this project)</w:t>
      </w:r>
      <w:r>
        <w:br/>
        <w:t xml:space="preserve">
</w:t>
      </w:r>
      <w:r>
        <w:rPr>
          <w:rFonts w:ascii="Consolas" w:cs="Consolas" w:eastAsia="Consolas" w:hAnsi="Consolas"/>
          <w:color w:val="1F1F1F"/>
          <w:sz w:val="20"/>
          <w:szCs w:val="20"/>
        </w:rPr>
        <w:t xml:space="preserve">│   ├── spec\</w:t>
      </w:r>
      <w:r>
        <w:br/>
        <w:t xml:space="preserve">
</w:t>
      </w:r>
      <w:r>
        <w:rPr>
          <w:rFonts w:ascii="Consolas" w:cs="Consolas" w:eastAsia="Consolas" w:hAnsi="Consolas"/>
          <w:color w:val="1F1F1F"/>
          <w:sz w:val="20"/>
          <w:szCs w:val="20"/>
        </w:rPr>
        <w:t xml:space="preserve">│   │   ├── protocol-v1.0\</w:t>
      </w:r>
      <w:r>
        <w:br/>
        <w:t xml:space="preserve">
</w:t>
      </w:r>
      <w:r>
        <w:rPr>
          <w:rFonts w:ascii="Consolas" w:cs="Consolas" w:eastAsia="Consolas" w:hAnsi="Consolas"/>
          <w:color w:val="1F1F1F"/>
          <w:sz w:val="20"/>
          <w:szCs w:val="20"/>
        </w:rPr>
        <w:t xml:space="preserve">│   │   │   ├── envelope.schema.json</w:t>
      </w:r>
      <w:r>
        <w:br/>
        <w:t xml:space="preserve">
</w:t>
      </w:r>
      <w:r>
        <w:rPr>
          <w:rFonts w:ascii="Consolas" w:cs="Consolas" w:eastAsia="Consolas" w:hAnsi="Consolas"/>
          <w:color w:val="1F1F1F"/>
          <w:sz w:val="20"/>
          <w:szCs w:val="20"/>
        </w:rPr>
        <w:t xml:space="preserve">│   │   │   ├── intention.schema.json</w:t>
      </w:r>
      <w:r>
        <w:br/>
        <w:t xml:space="preserve">
</w:t>
      </w:r>
      <w:r>
        <w:rPr>
          <w:rFonts w:ascii="Consolas" w:cs="Consolas" w:eastAsia="Consolas" w:hAnsi="Consolas"/>
          <w:color w:val="1F1F1F"/>
          <w:sz w:val="20"/>
          <w:szCs w:val="20"/>
        </w:rPr>
        <w:t xml:space="preserve">│   │   │   ├── pivot.schema.json</w:t>
      </w:r>
      <w:r>
        <w:br/>
        <w:t xml:space="preserve">
</w:t>
      </w:r>
      <w:r>
        <w:rPr>
          <w:rFonts w:ascii="Consolas" w:cs="Consolas" w:eastAsia="Consolas" w:hAnsi="Consolas"/>
          <w:color w:val="1F1F1F"/>
          <w:sz w:val="20"/>
          <w:szCs w:val="20"/>
        </w:rPr>
        <w:t xml:space="preserve">│   │   │   ├── belief.schema.json</w:t>
      </w:r>
      <w:r>
        <w:br/>
        <w:t xml:space="preserve">
</w:t>
      </w:r>
      <w:r>
        <w:rPr>
          <w:rFonts w:ascii="Consolas" w:cs="Consolas" w:eastAsia="Consolas" w:hAnsi="Consolas"/>
          <w:color w:val="1F1F1F"/>
          <w:sz w:val="20"/>
          <w:szCs w:val="20"/>
        </w:rPr>
        <w:t xml:space="preserve">│   │   │   ├── block.schema.json</w:t>
      </w:r>
      <w:r>
        <w:br/>
        <w:t xml:space="preserve">
</w:t>
      </w:r>
      <w:r>
        <w:rPr>
          <w:rFonts w:ascii="Consolas" w:cs="Consolas" w:eastAsia="Consolas" w:hAnsi="Consolas"/>
          <w:color w:val="1F1F1F"/>
          <w:sz w:val="20"/>
          <w:szCs w:val="20"/>
        </w:rPr>
        <w:t xml:space="preserve">│   │   │   ├── resolution.schema.json</w:t>
      </w:r>
      <w:r>
        <w:br/>
        <w:t xml:space="preserve">
</w:t>
      </w:r>
      <w:r>
        <w:rPr>
          <w:rFonts w:ascii="Consolas" w:cs="Consolas" w:eastAsia="Consolas" w:hAnsi="Consolas"/>
          <w:color w:val="1F1F1F"/>
          <w:sz w:val="20"/>
          <w:szCs w:val="20"/>
        </w:rPr>
        <w:t xml:space="preserve">│   │   │   ├── thought.schema.json</w:t>
      </w:r>
      <w:r>
        <w:br/>
        <w:t xml:space="preserve">
</w:t>
      </w:r>
      <w:r>
        <w:rPr>
          <w:rFonts w:ascii="Consolas" w:cs="Consolas" w:eastAsia="Consolas" w:hAnsi="Consolas"/>
          <w:color w:val="1F1F1F"/>
          <w:sz w:val="20"/>
          <w:szCs w:val="20"/>
        </w:rPr>
        <w:t xml:space="preserve">│   │   │   └── cost_report.schema.json</w:t>
      </w:r>
      <w:r>
        <w:br/>
        <w:t xml:space="preserve">
</w:t>
      </w:r>
      <w:r>
        <w:rPr>
          <w:rFonts w:ascii="Consolas" w:cs="Consolas" w:eastAsia="Consolas" w:hAnsi="Consolas"/>
          <w:color w:val="1F1F1F"/>
          <w:sz w:val="20"/>
          <w:szCs w:val="20"/>
        </w:rPr>
        <w:t xml:space="preserve">│   │   └── adapter.md</w:t>
      </w:r>
      <w:r>
        <w:br/>
        <w:t xml:space="preserve">
</w:t>
      </w:r>
      <w:r>
        <w:rPr>
          <w:rFonts w:ascii="Consolas" w:cs="Consolas" w:eastAsia="Consolas" w:hAnsi="Consolas"/>
          <w:color w:val="1F1F1F"/>
          <w:sz w:val="20"/>
          <w:szCs w:val="20"/>
        </w:rPr>
        <w:t xml:space="preserve">│   ├── sdk-python\              ← stub</w:t>
      </w:r>
      <w:r>
        <w:br/>
        <w:t xml:space="preserve">
</w:t>
      </w:r>
      <w:r>
        <w:rPr>
          <w:rFonts w:ascii="Consolas" w:cs="Consolas" w:eastAsia="Consolas" w:hAnsi="Consolas"/>
          <w:color w:val="1F1F1F"/>
          <w:sz w:val="20"/>
          <w:szCs w:val="20"/>
        </w:rPr>
        <w:t xml:space="preserve">│   ├── runtime\                 ← stub</w:t>
      </w:r>
      <w:r>
        <w:br/>
        <w:t xml:space="preserve">
</w:t>
      </w:r>
      <w:r>
        <w:rPr>
          <w:rFonts w:ascii="Consolas" w:cs="Consolas" w:eastAsia="Consolas" w:hAnsi="Consolas"/>
          <w:color w:val="1F1F1F"/>
          <w:sz w:val="20"/>
          <w:szCs w:val="20"/>
        </w:rPr>
        <w:t xml:space="preserve">│   ├── adapters\</w:t>
      </w:r>
      <w:r>
        <w:br/>
        <w:t xml:space="preserve">
</w:t>
      </w:r>
      <w:r>
        <w:rPr>
          <w:rFonts w:ascii="Consolas" w:cs="Consolas" w:eastAsia="Consolas" w:hAnsi="Consolas"/>
          <w:color w:val="1F1F1F"/>
          <w:sz w:val="20"/>
          <w:szCs w:val="20"/>
        </w:rPr>
        <w:t xml:space="preserve">│   │   ├── native\</w:t>
      </w:r>
      <w:r>
        <w:br/>
        <w:t xml:space="preserve">
</w:t>
      </w:r>
      <w:r>
        <w:rPr>
          <w:rFonts w:ascii="Consolas" w:cs="Consolas" w:eastAsia="Consolas" w:hAnsi="Consolas"/>
          <w:color w:val="1F1F1F"/>
          <w:sz w:val="20"/>
          <w:szCs w:val="20"/>
        </w:rPr>
        <w:t xml:space="preserve">│   │   ├── local\</w:t>
      </w:r>
      <w:r>
        <w:br/>
        <w:t xml:space="preserve">
</w:t>
      </w:r>
      <w:r>
        <w:rPr>
          <w:rFonts w:ascii="Consolas" w:cs="Consolas" w:eastAsia="Consolas" w:hAnsi="Consolas"/>
          <w:color w:val="1F1F1F"/>
          <w:sz w:val="20"/>
          <w:szCs w:val="20"/>
        </w:rPr>
        <w:t xml:space="preserve">│   │   └── hosted\</w:t>
      </w:r>
      <w:r>
        <w:br/>
        <w:t xml:space="preserve">
</w:t>
      </w:r>
      <w:r>
        <w:rPr>
          <w:rFonts w:ascii="Consolas" w:cs="Consolas" w:eastAsia="Consolas" w:hAnsi="Consolas"/>
          <w:color w:val="1F1F1F"/>
          <w:sz w:val="20"/>
          <w:szCs w:val="20"/>
        </w:rPr>
        <w:t xml:space="preserve">│   ├── ui\                      ← stub</w:t>
      </w:r>
      <w:r>
        <w:br/>
        <w:t xml:space="preserve">
</w:t>
      </w:r>
      <w:r>
        <w:rPr>
          <w:rFonts w:ascii="Consolas" w:cs="Consolas" w:eastAsia="Consolas" w:hAnsi="Consolas"/>
          <w:color w:val="1F1F1F"/>
          <w:sz w:val="20"/>
          <w:szCs w:val="20"/>
        </w:rPr>
        <w:t xml:space="preserve">│   ├── bench\                   ← stub</w:t>
      </w:r>
      <w:r>
        <w:br/>
        <w:t xml:space="preserve">
</w:t>
      </w:r>
      <w:r>
        <w:rPr>
          <w:rFonts w:ascii="Consolas" w:cs="Consolas" w:eastAsia="Consolas" w:hAnsi="Consolas"/>
          <w:color w:val="1F1F1F"/>
          <w:sz w:val="20"/>
          <w:szCs w:val="20"/>
        </w:rPr>
        <w:t xml:space="preserve">│   ├── examples\                ← stub</w:t>
      </w:r>
      <w:r>
        <w:br/>
        <w:t xml:space="preserve">
</w:t>
      </w:r>
      <w:r>
        <w:rPr>
          <w:rFonts w:ascii="Consolas" w:cs="Consolas" w:eastAsia="Consolas" w:hAnsi="Consolas"/>
          <w:color w:val="1F1F1F"/>
          <w:sz w:val="20"/>
          <w:szCs w:val="20"/>
        </w:rPr>
        <w:t xml:space="preserve">│   ├── docker-compose.yml</w:t>
      </w:r>
      <w:r>
        <w:br/>
        <w:t xml:space="preserve">
</w:t>
      </w:r>
      <w:r>
        <w:rPr>
          <w:rFonts w:ascii="Consolas" w:cs="Consolas" w:eastAsia="Consolas" w:hAnsi="Consolas"/>
          <w:color w:val="1F1F1F"/>
          <w:sz w:val="20"/>
          <w:szCs w:val="20"/>
        </w:rPr>
        <w:t xml:space="preserve">│   ├── README.md</w:t>
      </w:r>
      <w:r>
        <w:br/>
        <w:t xml:space="preserve">
</w:t>
      </w:r>
      <w:r>
        <w:rPr>
          <w:rFonts w:ascii="Consolas" w:cs="Consolas" w:eastAsia="Consolas" w:hAnsi="Consolas"/>
          <w:color w:val="1F1F1F"/>
          <w:sz w:val="20"/>
          <w:szCs w:val="20"/>
        </w:rPr>
        <w:t xml:space="preserve">│   └── LICENSE</w:t>
      </w:r>
      <w:r>
        <w:br/>
        <w:t xml:space="preserve">
</w:t>
      </w:r>
      <w:r>
        <w:rPr>
          <w:rFonts w:ascii="Consolas" w:cs="Consolas" w:eastAsia="Consolas" w:hAnsi="Consolas"/>
          <w:color w:val="1F1F1F"/>
          <w:sz w:val="20"/>
          <w:szCs w:val="20"/>
        </w:rPr>
        <w:t xml:space="preserve">└── graphify_output\             ← knowledge graph of synapse repo</w:t>
      </w:r>
      <w:r>
        <w:br/>
        <w:t xml:space="preserve">
</w:t>
      </w:r>
      <w:r>
        <w:rPr>
          <w:rFonts w:ascii="Consolas" w:cs="Consolas" w:eastAsia="Consolas" w:hAnsi="Consolas"/>
          <w:color w:val="1F1F1F"/>
          <w:sz w:val="20"/>
          <w:szCs w:val="20"/>
        </w:rPr>
        <w:t xml:space="preserve">    ├── graph.html</w:t>
      </w:r>
      <w:r>
        <w:br/>
        <w:t xml:space="preserve">
</w:t>
      </w:r>
      <w:r>
        <w:rPr>
          <w:rFonts w:ascii="Consolas" w:cs="Consolas" w:eastAsia="Consolas" w:hAnsi="Consolas"/>
          <w:color w:val="1F1F1F"/>
          <w:sz w:val="20"/>
          <w:szCs w:val="20"/>
        </w:rPr>
        <w:t xml:space="preserve">    ├── GRAPH_REPORT.md</w:t>
      </w:r>
      <w:r>
        <w:br/>
        <w:t xml:space="preserve">
</w:t>
      </w:r>
      <w:r>
        <w:rPr>
          <w:rFonts w:ascii="Consolas" w:cs="Consolas" w:eastAsia="Consolas" w:hAnsi="Consolas"/>
          <w:color w:val="1F1F1F"/>
          <w:sz w:val="20"/>
          <w:szCs w:val="20"/>
        </w:rPr>
        <w:t xml:space="preserve">    └── graph.json</w:t>
      </w:r>
    </w:p>
    <w:p>
      <w:pPr>
        <w:pStyle w:val="Heading2"/>
        <w:spacing w:after="160" w:before="280"/>
      </w:pPr>
      <w:r>
        <w:rPr>
          <w:rFonts w:ascii="Arial" w:cs="Arial" w:eastAsia="Arial" w:hAnsi="Arial"/>
          <w:b/>
          <w:bCs/>
          <w:color w:val="1F1F1F"/>
          <w:sz w:val="28"/>
          <w:szCs w:val="28"/>
        </w:rPr>
        <w:t xml:space="preserve">10.2 Memory layer: graphify</w:t>
      </w:r>
    </w:p>
    <w:p>
      <w:pPr>
        <w:spacing w:after="120" w:before="0" w:line="320"/>
      </w:pPr>
      <w:r>
        <w:rPr>
          <w:rFonts w:ascii="Arial" w:cs="Arial" w:eastAsia="Arial" w:hAnsi="Arial"/>
          <w:b w:val="false"/>
          <w:bCs w:val="false"/>
          <w:i w:val="false"/>
          <w:iCs w:val="false"/>
          <w:sz w:val="22"/>
          <w:szCs w:val="22"/>
        </w:rPr>
        <w:t xml:space="preserve">Graphify (https://github.com/safishamsi/graphify) is installed and run against the synapse repo to produce a knowledge graph. Output is consumed by AI coding assistants as context. Re-run after significant changes to keep memory fresh.</w:t>
      </w:r>
    </w:p>
    <w:p>
      <w:pPr>
        <w:pBdr>
          <w:top w:val="single" w:color="D9D9D9" w:sz="4"/>
          <w:bottom w:val="single" w:color="D9D9D9" w:sz="4"/>
          <w:left w:val="single" w:color="D9D9D9" w:sz="4"/>
          <w:right w:val="single" w:color="D9D9D9" w:sz="4"/>
        </w:pBdr>
        <w:shd w:fill="F2F2F2" w:val="clear"/>
        <w:spacing w:after="120" w:before="80" w:line="280"/>
      </w:pPr>
      <w:r>
        <w:rPr>
          <w:rFonts w:ascii="Consolas" w:cs="Consolas" w:eastAsia="Consolas" w:hAnsi="Consolas"/>
          <w:color w:val="1F1F1F"/>
          <w:sz w:val="20"/>
          <w:szCs w:val="20"/>
        </w:rPr>
        <w:t xml:space="preserve">uv tool install graphifyy &amp;&amp; graphify install</w:t>
      </w:r>
      <w:r>
        <w:br/>
        <w:t xml:space="preserve">
</w:t>
      </w:r>
      <w:r>
        <w:rPr>
          <w:rFonts w:ascii="Consolas" w:cs="Consolas" w:eastAsia="Consolas" w:hAnsi="Consolas"/>
          <w:color w:val="1F1F1F"/>
          <w:sz w:val="20"/>
          <w:szCs w:val="20"/>
        </w:rPr>
        <w:t xml:space="preserve">cd C:\C3\synapse &amp;&amp; graphify .</w:t>
      </w:r>
    </w:p>
    <w:p>
      <w:pPr>
        <w:pBdr>
          <w:bottom w:val="single" w:color="2E75B6" w:sz="6" w:space="1"/>
        </w:pBdr>
        <w:spacing w:after="200" w:before="200"/>
      </w:pPr>
      <w:r>
        <w:t xml:space="preserve"/>
      </w:r>
    </w:p>
    <w:p>
      <w:pPr>
        <w:pStyle w:val="Heading1"/>
        <w:spacing w:after="200" w:before="360"/>
      </w:pPr>
      <w:r>
        <w:rPr>
          <w:rFonts w:ascii="Arial" w:cs="Arial" w:eastAsia="Arial" w:hAnsi="Arial"/>
          <w:b/>
          <w:bCs/>
          <w:color w:val="1F1F1F"/>
          <w:sz w:val="36"/>
          <w:szCs w:val="36"/>
        </w:rPr>
        <w:t xml:space="preserve">Document Status</w:t>
      </w:r>
    </w:p>
    <w:p>
      <w:pPr>
        <w:spacing w:after="120" w:before="0" w:line="320"/>
      </w:pPr>
      <w:r>
        <w:rPr>
          <w:rFonts w:ascii="Arial" w:cs="Arial" w:eastAsia="Arial" w:hAnsi="Arial"/>
          <w:b w:val="false"/>
          <w:bCs w:val="false"/>
          <w:i w:val="false"/>
          <w:iCs w:val="false"/>
          <w:sz w:val="22"/>
          <w:szCs w:val="22"/>
        </w:rPr>
        <w:t xml:space="preserve">This document captures the locked v1.0 architecture. Architectural changes after Phase 0 should be proposed against this baseline as ADR additions, not rewrites.</w:t>
      </w:r>
    </w:p>
    <w:p>
      <w:pPr>
        <w:spacing w:after="120" w:before="0" w:line="320"/>
      </w:pPr>
      <w:r>
        <w:rPr>
          <w:rFonts w:ascii="Arial" w:cs="Arial" w:eastAsia="Arial" w:hAnsi="Arial"/>
          <w:b w:val="false"/>
          <w:bCs w:val="false"/>
          <w:i w:val="false"/>
          <w:iCs w:val="false"/>
          <w:sz w:val="22"/>
          <w:szCs w:val="22"/>
        </w:rPr>
        <w:t xml:space="preserve">Next deliverable: /spec/protocol-v1.0/intention.schema.json — the highest-leverage schema, written first.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Synapse — Architecture &amp;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1F1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1F1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Synapse — Architecture and Execution Plan</dc:title>
  <dc:creator>Aadit Rajgor</dc:creator>
  <dc:description>Coordination protocol for multi-agent AI systems</dc:description>
  <cp:lastModifiedBy>Un-named</cp:lastModifiedBy>
  <cp:revision>1</cp:revision>
  <dcterms:created xsi:type="dcterms:W3CDTF">2026-05-06T18:28:34.408Z</dcterms:created>
  <dcterms:modified xsi:type="dcterms:W3CDTF">2026-05-06T18:28:34.409Z</dcterms:modified>
</cp:coreProperties>
</file>

<file path=docProps/custom.xml><?xml version="1.0" encoding="utf-8"?>
<Properties xmlns="http://schemas.openxmlformats.org/officeDocument/2006/custom-properties" xmlns:vt="http://schemas.openxmlformats.org/officeDocument/2006/docPropsVTypes"/>
</file>